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9D51B" w14:textId="6F3F5037" w:rsidR="00A62454" w:rsidRDefault="00A62454" w:rsidP="002B3538">
      <w:pPr>
        <w:jc w:val="both"/>
        <w:rPr>
          <w:rFonts w:ascii="Arial" w:hAnsi="Arial" w:cs="Arial"/>
          <w:b/>
          <w:sz w:val="20"/>
        </w:rPr>
      </w:pPr>
      <w:r w:rsidRPr="00670075">
        <w:rPr>
          <w:rFonts w:ascii="Arial" w:hAnsi="Arial" w:cs="Arial"/>
          <w:b/>
          <w:sz w:val="20"/>
          <w:u w:val="single"/>
        </w:rPr>
        <w:t>Post Title:</w:t>
      </w:r>
      <w:r w:rsidRPr="00670075">
        <w:rPr>
          <w:rFonts w:ascii="Arial" w:hAnsi="Arial" w:cs="Arial"/>
          <w:b/>
          <w:sz w:val="20"/>
        </w:rPr>
        <w:tab/>
      </w:r>
      <w:r>
        <w:rPr>
          <w:rFonts w:ascii="Arial" w:hAnsi="Arial" w:cs="Arial"/>
          <w:b/>
          <w:sz w:val="20"/>
        </w:rPr>
        <w:t xml:space="preserve">MOVE ON OFFICER </w:t>
      </w:r>
    </w:p>
    <w:p w14:paraId="5C0AE94B" w14:textId="77777777" w:rsidR="001D312C" w:rsidRPr="00670075" w:rsidRDefault="001D312C" w:rsidP="002B3538">
      <w:pPr>
        <w:jc w:val="both"/>
        <w:rPr>
          <w:rFonts w:ascii="Arial" w:hAnsi="Arial" w:cs="Arial"/>
          <w:b/>
          <w:sz w:val="20"/>
          <w:u w:val="single"/>
        </w:rPr>
      </w:pPr>
    </w:p>
    <w:p w14:paraId="2EF16FDC" w14:textId="77777777" w:rsidR="00A62454" w:rsidRPr="00670075" w:rsidRDefault="00A62454" w:rsidP="00A62454">
      <w:pPr>
        <w:jc w:val="both"/>
        <w:rPr>
          <w:rFonts w:ascii="Arial" w:hAnsi="Arial" w:cs="Arial"/>
          <w:b/>
          <w:sz w:val="20"/>
        </w:rPr>
      </w:pPr>
      <w:r w:rsidRPr="00670075">
        <w:rPr>
          <w:rFonts w:ascii="Arial" w:hAnsi="Arial" w:cs="Arial"/>
          <w:b/>
          <w:sz w:val="20"/>
          <w:u w:val="single"/>
        </w:rPr>
        <w:t>Service:</w:t>
      </w:r>
      <w:r w:rsidRPr="00670075">
        <w:rPr>
          <w:rFonts w:ascii="Arial" w:hAnsi="Arial" w:cs="Arial"/>
          <w:b/>
          <w:sz w:val="20"/>
        </w:rPr>
        <w:tab/>
        <w:t xml:space="preserve">Planning, Housing &amp; Environmental Health – Housing Solutions </w:t>
      </w:r>
      <w:r>
        <w:rPr>
          <w:rFonts w:ascii="Arial" w:hAnsi="Arial" w:cs="Arial"/>
          <w:b/>
          <w:sz w:val="20"/>
        </w:rPr>
        <w:t xml:space="preserve">Service </w:t>
      </w:r>
    </w:p>
    <w:p w14:paraId="7F5D18EB" w14:textId="77777777" w:rsidR="00A62454" w:rsidRPr="00670075" w:rsidRDefault="00A62454" w:rsidP="00A62454">
      <w:pPr>
        <w:jc w:val="both"/>
        <w:rPr>
          <w:rFonts w:ascii="Arial" w:hAnsi="Arial" w:cs="Arial"/>
          <w:b/>
          <w:sz w:val="20"/>
          <w:u w:val="single"/>
        </w:rPr>
      </w:pPr>
    </w:p>
    <w:p w14:paraId="3191F2F2" w14:textId="066F89D6" w:rsidR="00A62454" w:rsidRPr="00670075" w:rsidRDefault="00A62454" w:rsidP="00A62454">
      <w:pPr>
        <w:jc w:val="both"/>
        <w:rPr>
          <w:rFonts w:ascii="Arial" w:hAnsi="Arial" w:cs="Arial"/>
          <w:b/>
          <w:sz w:val="20"/>
        </w:rPr>
      </w:pPr>
      <w:r w:rsidRPr="00670075">
        <w:rPr>
          <w:rFonts w:ascii="Arial" w:hAnsi="Arial" w:cs="Arial"/>
          <w:b/>
          <w:sz w:val="20"/>
          <w:u w:val="single"/>
        </w:rPr>
        <w:t>Reports to:</w:t>
      </w:r>
      <w:r>
        <w:rPr>
          <w:rFonts w:ascii="Arial" w:hAnsi="Arial" w:cs="Arial"/>
          <w:b/>
          <w:sz w:val="20"/>
        </w:rPr>
        <w:tab/>
        <w:t xml:space="preserve">Senior </w:t>
      </w:r>
      <w:r w:rsidR="001D312C">
        <w:rPr>
          <w:rFonts w:ascii="Arial" w:hAnsi="Arial" w:cs="Arial"/>
          <w:b/>
          <w:sz w:val="20"/>
        </w:rPr>
        <w:t xml:space="preserve">Accommodation Officer </w:t>
      </w:r>
    </w:p>
    <w:p w14:paraId="47220641" w14:textId="77777777" w:rsidR="00A62454" w:rsidRPr="00670075" w:rsidRDefault="00A62454" w:rsidP="00A62454">
      <w:pPr>
        <w:jc w:val="both"/>
        <w:rPr>
          <w:rFonts w:ascii="Arial" w:hAnsi="Arial" w:cs="Arial"/>
          <w:b/>
          <w:sz w:val="20"/>
        </w:rPr>
      </w:pPr>
    </w:p>
    <w:p w14:paraId="7F56CB5E" w14:textId="510E6571" w:rsidR="00A62454" w:rsidRPr="00670075" w:rsidRDefault="00A62454" w:rsidP="00A62454">
      <w:pPr>
        <w:jc w:val="both"/>
        <w:rPr>
          <w:rFonts w:ascii="Arial" w:hAnsi="Arial" w:cs="Arial"/>
          <w:b/>
          <w:sz w:val="20"/>
        </w:rPr>
      </w:pPr>
      <w:r w:rsidRPr="00670075">
        <w:rPr>
          <w:rFonts w:ascii="Arial" w:hAnsi="Arial" w:cs="Arial"/>
          <w:b/>
          <w:sz w:val="20"/>
          <w:u w:val="single"/>
        </w:rPr>
        <w:t>Grade:</w:t>
      </w:r>
      <w:r w:rsidRPr="00670075">
        <w:rPr>
          <w:rFonts w:ascii="Arial" w:hAnsi="Arial" w:cs="Arial"/>
          <w:b/>
          <w:sz w:val="20"/>
        </w:rPr>
        <w:tab/>
        <w:t xml:space="preserve">Scale </w:t>
      </w:r>
      <w:r w:rsidR="006306A2">
        <w:rPr>
          <w:rFonts w:ascii="Arial" w:hAnsi="Arial" w:cs="Arial"/>
          <w:b/>
          <w:sz w:val="20"/>
        </w:rPr>
        <w:t>5/6</w:t>
      </w:r>
    </w:p>
    <w:p w14:paraId="3FC4DA99" w14:textId="77777777" w:rsidR="00A62454" w:rsidRPr="00670075" w:rsidRDefault="00A62454" w:rsidP="00A62454">
      <w:pPr>
        <w:jc w:val="both"/>
        <w:rPr>
          <w:rFonts w:ascii="Arial" w:hAnsi="Arial" w:cs="Arial"/>
          <w:b/>
          <w:sz w:val="20"/>
        </w:rPr>
      </w:pPr>
    </w:p>
    <w:p w14:paraId="7E02E663" w14:textId="77777777" w:rsidR="00A62454" w:rsidRPr="00670075" w:rsidRDefault="00A62454" w:rsidP="00A62454">
      <w:pPr>
        <w:pStyle w:val="Heading1"/>
        <w:rPr>
          <w:rFonts w:ascii="Arial" w:hAnsi="Arial" w:cs="Arial"/>
          <w:sz w:val="20"/>
        </w:rPr>
      </w:pPr>
      <w:r w:rsidRPr="00670075">
        <w:rPr>
          <w:rFonts w:ascii="Arial" w:hAnsi="Arial" w:cs="Arial"/>
          <w:sz w:val="20"/>
        </w:rPr>
        <w:t>Job Purpose</w:t>
      </w:r>
    </w:p>
    <w:p w14:paraId="504D56C1" w14:textId="77777777" w:rsidR="00A62454" w:rsidRPr="00670075" w:rsidRDefault="00A62454" w:rsidP="00A62454">
      <w:pPr>
        <w:jc w:val="both"/>
        <w:rPr>
          <w:rFonts w:ascii="Arial" w:hAnsi="Arial" w:cs="Arial"/>
          <w:sz w:val="20"/>
        </w:rPr>
      </w:pPr>
    </w:p>
    <w:p w14:paraId="42060E71" w14:textId="50B5BFEB" w:rsidR="00A62454" w:rsidRDefault="00A62454" w:rsidP="00A62454">
      <w:pPr>
        <w:pStyle w:val="Default"/>
        <w:rPr>
          <w:sz w:val="20"/>
          <w:szCs w:val="20"/>
        </w:rPr>
      </w:pPr>
      <w:r w:rsidRPr="00044460">
        <w:rPr>
          <w:sz w:val="20"/>
          <w:szCs w:val="20"/>
        </w:rPr>
        <w:t xml:space="preserve">The purpose of this role will be to </w:t>
      </w:r>
      <w:r w:rsidR="003A0EA8">
        <w:rPr>
          <w:sz w:val="20"/>
          <w:szCs w:val="20"/>
        </w:rPr>
        <w:t>coordinate the placement</w:t>
      </w:r>
      <w:r w:rsidR="0017458B">
        <w:rPr>
          <w:sz w:val="20"/>
          <w:szCs w:val="20"/>
        </w:rPr>
        <w:t>s</w:t>
      </w:r>
      <w:r w:rsidR="003A0EA8">
        <w:rPr>
          <w:sz w:val="20"/>
          <w:szCs w:val="20"/>
        </w:rPr>
        <w:t xml:space="preserve"> </w:t>
      </w:r>
      <w:r w:rsidR="00B26801">
        <w:rPr>
          <w:sz w:val="20"/>
          <w:szCs w:val="20"/>
        </w:rPr>
        <w:t xml:space="preserve">into </w:t>
      </w:r>
      <w:r w:rsidR="003A0EA8">
        <w:rPr>
          <w:sz w:val="20"/>
          <w:szCs w:val="20"/>
        </w:rPr>
        <w:t xml:space="preserve">and move on of applicants in Temporary </w:t>
      </w:r>
      <w:r w:rsidR="00024E79">
        <w:rPr>
          <w:sz w:val="20"/>
          <w:szCs w:val="20"/>
        </w:rPr>
        <w:t>Accommodation (</w:t>
      </w:r>
      <w:r w:rsidR="002B3538">
        <w:rPr>
          <w:sz w:val="20"/>
          <w:szCs w:val="20"/>
        </w:rPr>
        <w:t>TA) by</w:t>
      </w:r>
      <w:r w:rsidR="00EB6FDD">
        <w:rPr>
          <w:sz w:val="20"/>
          <w:szCs w:val="20"/>
        </w:rPr>
        <w:t xml:space="preserve"> the Council. </w:t>
      </w:r>
      <w:r w:rsidR="00BB2B4B">
        <w:rPr>
          <w:sz w:val="20"/>
          <w:szCs w:val="20"/>
        </w:rPr>
        <w:t>The postholder will work with the Housing Solutions Officers</w:t>
      </w:r>
      <w:r w:rsidR="000944DF">
        <w:rPr>
          <w:sz w:val="20"/>
          <w:szCs w:val="20"/>
        </w:rPr>
        <w:t xml:space="preserve"> and TA </w:t>
      </w:r>
      <w:r w:rsidR="00A27816">
        <w:rPr>
          <w:sz w:val="20"/>
          <w:szCs w:val="20"/>
        </w:rPr>
        <w:t>O</w:t>
      </w:r>
      <w:r w:rsidR="000944DF">
        <w:rPr>
          <w:sz w:val="20"/>
          <w:szCs w:val="20"/>
        </w:rPr>
        <w:t>fficer</w:t>
      </w:r>
      <w:r w:rsidR="00CA0AF8">
        <w:rPr>
          <w:sz w:val="20"/>
          <w:szCs w:val="20"/>
        </w:rPr>
        <w:t xml:space="preserve"> to ensure that applicants have a seamless end to end service whilst in TA and that their move on options are identified early and </w:t>
      </w:r>
      <w:r w:rsidR="00AE32CD">
        <w:rPr>
          <w:sz w:val="20"/>
          <w:szCs w:val="20"/>
        </w:rPr>
        <w:t>are progressed</w:t>
      </w:r>
      <w:r w:rsidR="00BE7405">
        <w:rPr>
          <w:sz w:val="20"/>
          <w:szCs w:val="20"/>
        </w:rPr>
        <w:t xml:space="preserve"> to minimise the use of TA</w:t>
      </w:r>
      <w:r w:rsidR="00127D8F">
        <w:rPr>
          <w:sz w:val="20"/>
          <w:szCs w:val="20"/>
        </w:rPr>
        <w:t xml:space="preserve">, </w:t>
      </w:r>
      <w:r w:rsidR="00701377">
        <w:rPr>
          <w:sz w:val="20"/>
          <w:szCs w:val="20"/>
        </w:rPr>
        <w:t xml:space="preserve">and where </w:t>
      </w:r>
      <w:r w:rsidR="00127D8F">
        <w:rPr>
          <w:sz w:val="20"/>
          <w:szCs w:val="20"/>
        </w:rPr>
        <w:t>TA is the only option</w:t>
      </w:r>
      <w:r w:rsidR="00701377">
        <w:rPr>
          <w:sz w:val="20"/>
          <w:szCs w:val="20"/>
        </w:rPr>
        <w:t>, that stays are short</w:t>
      </w:r>
      <w:r w:rsidR="00AE32CD">
        <w:rPr>
          <w:sz w:val="20"/>
          <w:szCs w:val="20"/>
        </w:rPr>
        <w:t xml:space="preserve">. </w:t>
      </w:r>
    </w:p>
    <w:p w14:paraId="7D64E734" w14:textId="77777777" w:rsidR="00A62454" w:rsidRDefault="00A62454" w:rsidP="00A62454">
      <w:pPr>
        <w:pStyle w:val="Default"/>
        <w:rPr>
          <w:sz w:val="20"/>
          <w:szCs w:val="20"/>
        </w:rPr>
      </w:pPr>
    </w:p>
    <w:p w14:paraId="5339CBD4" w14:textId="786C1BB1" w:rsidR="00A62454" w:rsidRPr="00AE32CD" w:rsidRDefault="00A62454" w:rsidP="00A62454">
      <w:pPr>
        <w:pStyle w:val="Default"/>
        <w:rPr>
          <w:sz w:val="20"/>
          <w:szCs w:val="20"/>
          <w:u w:val="single"/>
        </w:rPr>
      </w:pPr>
      <w:r w:rsidRPr="00AE32CD">
        <w:rPr>
          <w:sz w:val="20"/>
          <w:szCs w:val="20"/>
          <w:u w:val="single"/>
        </w:rPr>
        <w:t xml:space="preserve">Key Functions </w:t>
      </w:r>
    </w:p>
    <w:p w14:paraId="0E7805BC" w14:textId="77777777" w:rsidR="00A62454" w:rsidRDefault="00A62454" w:rsidP="00A62454">
      <w:pPr>
        <w:pStyle w:val="Default"/>
        <w:rPr>
          <w:sz w:val="20"/>
          <w:szCs w:val="20"/>
        </w:rPr>
      </w:pPr>
    </w:p>
    <w:p w14:paraId="411E5DC3" w14:textId="2959D9C9" w:rsidR="00966210" w:rsidRDefault="005478E7" w:rsidP="00A62454">
      <w:pPr>
        <w:pStyle w:val="Default"/>
        <w:numPr>
          <w:ilvl w:val="0"/>
          <w:numId w:val="1"/>
        </w:numPr>
        <w:rPr>
          <w:sz w:val="20"/>
          <w:szCs w:val="20"/>
        </w:rPr>
      </w:pPr>
      <w:r>
        <w:rPr>
          <w:sz w:val="20"/>
          <w:szCs w:val="20"/>
        </w:rPr>
        <w:t xml:space="preserve">Responsible for making the best use of TA </w:t>
      </w:r>
      <w:r w:rsidR="00EB1CF0">
        <w:rPr>
          <w:sz w:val="20"/>
          <w:szCs w:val="20"/>
        </w:rPr>
        <w:t xml:space="preserve">by allocating </w:t>
      </w:r>
      <w:r w:rsidR="0016208D">
        <w:rPr>
          <w:sz w:val="20"/>
          <w:szCs w:val="20"/>
        </w:rPr>
        <w:t xml:space="preserve">placements </w:t>
      </w:r>
      <w:r>
        <w:rPr>
          <w:sz w:val="20"/>
          <w:szCs w:val="20"/>
        </w:rPr>
        <w:t xml:space="preserve">in the </w:t>
      </w:r>
      <w:r w:rsidR="00075F9E">
        <w:rPr>
          <w:sz w:val="20"/>
          <w:szCs w:val="20"/>
        </w:rPr>
        <w:t>most suitable</w:t>
      </w:r>
      <w:r w:rsidR="0017458B">
        <w:rPr>
          <w:sz w:val="20"/>
          <w:szCs w:val="20"/>
        </w:rPr>
        <w:t xml:space="preserve"> </w:t>
      </w:r>
      <w:r w:rsidR="00C30FCF">
        <w:rPr>
          <w:sz w:val="20"/>
          <w:szCs w:val="20"/>
        </w:rPr>
        <w:t xml:space="preserve">and </w:t>
      </w:r>
      <w:r w:rsidR="00D407F0">
        <w:rPr>
          <w:sz w:val="20"/>
          <w:szCs w:val="20"/>
        </w:rPr>
        <w:t>cost-effective</w:t>
      </w:r>
      <w:r w:rsidR="00C30FCF">
        <w:rPr>
          <w:sz w:val="20"/>
          <w:szCs w:val="20"/>
        </w:rPr>
        <w:t xml:space="preserve"> </w:t>
      </w:r>
      <w:r w:rsidR="0017458B">
        <w:rPr>
          <w:sz w:val="20"/>
          <w:szCs w:val="20"/>
        </w:rPr>
        <w:t>form</w:t>
      </w:r>
      <w:r w:rsidR="00C30FCF">
        <w:rPr>
          <w:sz w:val="20"/>
          <w:szCs w:val="20"/>
        </w:rPr>
        <w:t xml:space="preserve"> of </w:t>
      </w:r>
      <w:r w:rsidR="00024E79">
        <w:rPr>
          <w:sz w:val="20"/>
          <w:szCs w:val="20"/>
        </w:rPr>
        <w:t>TA</w:t>
      </w:r>
      <w:r w:rsidR="00B454AC">
        <w:rPr>
          <w:sz w:val="20"/>
          <w:szCs w:val="20"/>
        </w:rPr>
        <w:t xml:space="preserve">, </w:t>
      </w:r>
      <w:r w:rsidR="0017458B">
        <w:rPr>
          <w:sz w:val="20"/>
          <w:szCs w:val="20"/>
        </w:rPr>
        <w:t>a</w:t>
      </w:r>
      <w:r>
        <w:rPr>
          <w:sz w:val="20"/>
          <w:szCs w:val="20"/>
        </w:rPr>
        <w:t>va</w:t>
      </w:r>
      <w:r w:rsidR="0017458B">
        <w:rPr>
          <w:sz w:val="20"/>
          <w:szCs w:val="20"/>
        </w:rPr>
        <w:t xml:space="preserve">ilable to the Council </w:t>
      </w:r>
      <w:r w:rsidR="00C30FCF">
        <w:rPr>
          <w:sz w:val="20"/>
          <w:szCs w:val="20"/>
        </w:rPr>
        <w:t xml:space="preserve">in accordance with </w:t>
      </w:r>
      <w:r w:rsidR="00600870">
        <w:rPr>
          <w:sz w:val="20"/>
          <w:szCs w:val="20"/>
        </w:rPr>
        <w:t>its legal duties.</w:t>
      </w:r>
    </w:p>
    <w:p w14:paraId="7C027054" w14:textId="4D4A940C" w:rsidR="00C30FCF" w:rsidRDefault="00C30FCF" w:rsidP="001E2C8A">
      <w:pPr>
        <w:pStyle w:val="Default"/>
        <w:ind w:left="720"/>
        <w:rPr>
          <w:sz w:val="20"/>
          <w:szCs w:val="20"/>
        </w:rPr>
      </w:pPr>
      <w:r>
        <w:rPr>
          <w:sz w:val="20"/>
          <w:szCs w:val="20"/>
        </w:rPr>
        <w:t xml:space="preserve"> </w:t>
      </w:r>
    </w:p>
    <w:p w14:paraId="223AAA0D" w14:textId="7EDFA0FC" w:rsidR="00047CBB" w:rsidRDefault="003C0FA5" w:rsidP="00A62454">
      <w:pPr>
        <w:pStyle w:val="Default"/>
        <w:numPr>
          <w:ilvl w:val="0"/>
          <w:numId w:val="1"/>
        </w:numPr>
        <w:rPr>
          <w:sz w:val="20"/>
          <w:szCs w:val="20"/>
        </w:rPr>
      </w:pPr>
      <w:r>
        <w:rPr>
          <w:sz w:val="20"/>
          <w:szCs w:val="20"/>
        </w:rPr>
        <w:t xml:space="preserve">Once an applicant is placed, </w:t>
      </w:r>
      <w:r w:rsidR="00047CBB">
        <w:rPr>
          <w:sz w:val="20"/>
          <w:szCs w:val="20"/>
        </w:rPr>
        <w:t xml:space="preserve">liaise with </w:t>
      </w:r>
      <w:r w:rsidR="00D407F0">
        <w:rPr>
          <w:sz w:val="20"/>
          <w:szCs w:val="20"/>
        </w:rPr>
        <w:t>t</w:t>
      </w:r>
      <w:r w:rsidR="00047CBB">
        <w:rPr>
          <w:sz w:val="20"/>
          <w:szCs w:val="20"/>
        </w:rPr>
        <w:t xml:space="preserve">he TA </w:t>
      </w:r>
      <w:r>
        <w:rPr>
          <w:sz w:val="20"/>
          <w:szCs w:val="20"/>
        </w:rPr>
        <w:t>O</w:t>
      </w:r>
      <w:r w:rsidR="00047CBB">
        <w:rPr>
          <w:sz w:val="20"/>
          <w:szCs w:val="20"/>
        </w:rPr>
        <w:t xml:space="preserve">fficer to ensure that </w:t>
      </w:r>
      <w:r w:rsidR="00D407F0">
        <w:rPr>
          <w:sz w:val="20"/>
          <w:szCs w:val="20"/>
        </w:rPr>
        <w:t>sign-ups</w:t>
      </w:r>
      <w:r w:rsidR="00047CBB">
        <w:rPr>
          <w:sz w:val="20"/>
          <w:szCs w:val="20"/>
        </w:rPr>
        <w:t xml:space="preserve"> </w:t>
      </w:r>
      <w:r w:rsidR="000C5A96">
        <w:rPr>
          <w:sz w:val="20"/>
          <w:szCs w:val="20"/>
        </w:rPr>
        <w:t xml:space="preserve">to TA </w:t>
      </w:r>
      <w:r w:rsidR="00047CBB">
        <w:rPr>
          <w:sz w:val="20"/>
          <w:szCs w:val="20"/>
        </w:rPr>
        <w:t>are completed</w:t>
      </w:r>
      <w:r w:rsidR="00D407F0">
        <w:rPr>
          <w:sz w:val="20"/>
          <w:szCs w:val="20"/>
        </w:rPr>
        <w:t xml:space="preserve"> in a timely manner</w:t>
      </w:r>
      <w:r w:rsidR="00075F9E">
        <w:rPr>
          <w:sz w:val="20"/>
          <w:szCs w:val="20"/>
        </w:rPr>
        <w:t xml:space="preserve"> and applicants are supported in their TA</w:t>
      </w:r>
      <w:r w:rsidR="00D407F0">
        <w:rPr>
          <w:sz w:val="20"/>
          <w:szCs w:val="20"/>
        </w:rPr>
        <w:t>.</w:t>
      </w:r>
      <w:r w:rsidR="00CE3EC0">
        <w:rPr>
          <w:sz w:val="20"/>
          <w:szCs w:val="20"/>
        </w:rPr>
        <w:t xml:space="preserve"> This would include visiting clients in their TA </w:t>
      </w:r>
    </w:p>
    <w:p w14:paraId="546C20EE" w14:textId="77777777" w:rsidR="00FA1C19" w:rsidRDefault="00FA1C19" w:rsidP="00FA1C19">
      <w:pPr>
        <w:pStyle w:val="ListParagraph"/>
        <w:rPr>
          <w:sz w:val="20"/>
        </w:rPr>
      </w:pPr>
    </w:p>
    <w:p w14:paraId="6895C324" w14:textId="4FFE6E8F" w:rsidR="00FA1C19" w:rsidRDefault="00C861AE" w:rsidP="00A62454">
      <w:pPr>
        <w:pStyle w:val="Default"/>
        <w:numPr>
          <w:ilvl w:val="0"/>
          <w:numId w:val="1"/>
        </w:numPr>
        <w:rPr>
          <w:sz w:val="20"/>
          <w:szCs w:val="20"/>
        </w:rPr>
      </w:pPr>
      <w:r>
        <w:rPr>
          <w:sz w:val="20"/>
          <w:szCs w:val="20"/>
        </w:rPr>
        <w:t xml:space="preserve">To complete and update regularly </w:t>
      </w:r>
      <w:r w:rsidR="00FA1C19">
        <w:rPr>
          <w:sz w:val="20"/>
          <w:szCs w:val="20"/>
        </w:rPr>
        <w:t xml:space="preserve">suitability assessments </w:t>
      </w:r>
      <w:r w:rsidR="00B21F50">
        <w:rPr>
          <w:sz w:val="20"/>
          <w:szCs w:val="20"/>
        </w:rPr>
        <w:t>to ensure applicants are placed in the most suitable TA</w:t>
      </w:r>
      <w:r w:rsidR="00836E50">
        <w:rPr>
          <w:sz w:val="20"/>
          <w:szCs w:val="20"/>
        </w:rPr>
        <w:t xml:space="preserve"> and opportunities can be maximised to move on</w:t>
      </w:r>
      <w:r w:rsidR="00075F9E">
        <w:rPr>
          <w:sz w:val="20"/>
          <w:szCs w:val="20"/>
        </w:rPr>
        <w:t xml:space="preserve">. </w:t>
      </w:r>
    </w:p>
    <w:p w14:paraId="08E78BBD" w14:textId="77777777" w:rsidR="001E2C8A" w:rsidRDefault="001E2C8A" w:rsidP="001E2C8A">
      <w:pPr>
        <w:pStyle w:val="ListParagraph"/>
        <w:rPr>
          <w:sz w:val="20"/>
        </w:rPr>
      </w:pPr>
    </w:p>
    <w:p w14:paraId="59F0E0A9" w14:textId="77777777" w:rsidR="001E2C8A" w:rsidRDefault="001E2C8A" w:rsidP="001E2C8A">
      <w:pPr>
        <w:pStyle w:val="Default"/>
        <w:rPr>
          <w:sz w:val="20"/>
          <w:szCs w:val="20"/>
        </w:rPr>
      </w:pPr>
    </w:p>
    <w:p w14:paraId="6338CD46" w14:textId="78C9AE58" w:rsidR="0018212F" w:rsidRDefault="00741ABE" w:rsidP="000C5A96">
      <w:pPr>
        <w:pStyle w:val="Default"/>
        <w:numPr>
          <w:ilvl w:val="0"/>
          <w:numId w:val="1"/>
        </w:numPr>
        <w:rPr>
          <w:sz w:val="20"/>
          <w:szCs w:val="20"/>
        </w:rPr>
      </w:pPr>
      <w:r>
        <w:rPr>
          <w:sz w:val="20"/>
          <w:szCs w:val="20"/>
        </w:rPr>
        <w:t xml:space="preserve">To coordinate voids </w:t>
      </w:r>
      <w:r w:rsidR="00A07A00">
        <w:rPr>
          <w:sz w:val="20"/>
          <w:szCs w:val="20"/>
        </w:rPr>
        <w:t xml:space="preserve">and moves to alternative accommodation </w:t>
      </w:r>
      <w:r>
        <w:rPr>
          <w:sz w:val="20"/>
          <w:szCs w:val="20"/>
        </w:rPr>
        <w:t>within the</w:t>
      </w:r>
      <w:r w:rsidR="000C5A96">
        <w:rPr>
          <w:sz w:val="20"/>
          <w:szCs w:val="20"/>
        </w:rPr>
        <w:t xml:space="preserve"> TA </w:t>
      </w:r>
      <w:r>
        <w:rPr>
          <w:sz w:val="20"/>
          <w:szCs w:val="20"/>
        </w:rPr>
        <w:t xml:space="preserve">portfolio </w:t>
      </w:r>
      <w:r w:rsidR="0017458B">
        <w:rPr>
          <w:sz w:val="20"/>
          <w:szCs w:val="20"/>
        </w:rPr>
        <w:t xml:space="preserve">and ensure the Councils </w:t>
      </w:r>
      <w:r w:rsidR="00024E79">
        <w:rPr>
          <w:sz w:val="20"/>
          <w:szCs w:val="20"/>
        </w:rPr>
        <w:t xml:space="preserve">TA </w:t>
      </w:r>
      <w:r w:rsidR="0017458B">
        <w:rPr>
          <w:sz w:val="20"/>
          <w:szCs w:val="20"/>
        </w:rPr>
        <w:t xml:space="preserve">is </w:t>
      </w:r>
      <w:r w:rsidR="00D40DB1">
        <w:rPr>
          <w:sz w:val="20"/>
          <w:szCs w:val="20"/>
        </w:rPr>
        <w:t>always utilised</w:t>
      </w:r>
      <w:r w:rsidR="000C5A96">
        <w:rPr>
          <w:sz w:val="20"/>
          <w:szCs w:val="20"/>
        </w:rPr>
        <w:t xml:space="preserve"> and record this </w:t>
      </w:r>
      <w:r w:rsidR="00D40DB1">
        <w:rPr>
          <w:sz w:val="20"/>
          <w:szCs w:val="20"/>
        </w:rPr>
        <w:t>o</w:t>
      </w:r>
      <w:r w:rsidR="000C5A96">
        <w:rPr>
          <w:sz w:val="20"/>
          <w:szCs w:val="20"/>
        </w:rPr>
        <w:t xml:space="preserve">n the appropriate </w:t>
      </w:r>
      <w:r w:rsidR="00D33199">
        <w:rPr>
          <w:sz w:val="20"/>
          <w:szCs w:val="20"/>
        </w:rPr>
        <w:t>systems</w:t>
      </w:r>
      <w:r w:rsidR="00CE414D">
        <w:rPr>
          <w:sz w:val="20"/>
          <w:szCs w:val="20"/>
        </w:rPr>
        <w:t xml:space="preserve"> and ensure o</w:t>
      </w:r>
      <w:r w:rsidR="00486BE3">
        <w:rPr>
          <w:sz w:val="20"/>
          <w:szCs w:val="20"/>
        </w:rPr>
        <w:t>fficers are kept updated</w:t>
      </w:r>
      <w:r w:rsidR="000C5A96">
        <w:rPr>
          <w:sz w:val="20"/>
          <w:szCs w:val="20"/>
        </w:rPr>
        <w:t xml:space="preserve">. </w:t>
      </w:r>
    </w:p>
    <w:p w14:paraId="352B772C" w14:textId="77777777" w:rsidR="001E2C8A" w:rsidRPr="000C5A96" w:rsidRDefault="001E2C8A" w:rsidP="001E2C8A">
      <w:pPr>
        <w:pStyle w:val="Default"/>
        <w:ind w:left="720"/>
        <w:rPr>
          <w:sz w:val="20"/>
          <w:szCs w:val="20"/>
        </w:rPr>
      </w:pPr>
    </w:p>
    <w:p w14:paraId="65488FB1" w14:textId="1A8C1DC9" w:rsidR="003A0EA8" w:rsidRDefault="003A0EA8" w:rsidP="0018212F">
      <w:pPr>
        <w:pStyle w:val="Default"/>
        <w:numPr>
          <w:ilvl w:val="0"/>
          <w:numId w:val="1"/>
        </w:numPr>
        <w:rPr>
          <w:sz w:val="20"/>
          <w:szCs w:val="20"/>
        </w:rPr>
      </w:pPr>
      <w:r>
        <w:rPr>
          <w:sz w:val="20"/>
          <w:szCs w:val="20"/>
        </w:rPr>
        <w:t xml:space="preserve">To </w:t>
      </w:r>
      <w:r w:rsidR="0017458B">
        <w:rPr>
          <w:sz w:val="20"/>
          <w:szCs w:val="20"/>
        </w:rPr>
        <w:t>identify</w:t>
      </w:r>
      <w:r>
        <w:rPr>
          <w:sz w:val="20"/>
          <w:szCs w:val="20"/>
        </w:rPr>
        <w:t xml:space="preserve"> opportunities for the council to end its duties towards applicants in Temporary Accommodation</w:t>
      </w:r>
      <w:r w:rsidR="00CE414D">
        <w:rPr>
          <w:sz w:val="20"/>
          <w:szCs w:val="20"/>
        </w:rPr>
        <w:t xml:space="preserve">. </w:t>
      </w:r>
    </w:p>
    <w:p w14:paraId="3A3C8B6C" w14:textId="77777777" w:rsidR="001E2C8A" w:rsidRDefault="001E2C8A" w:rsidP="001E2C8A">
      <w:pPr>
        <w:pStyle w:val="ListParagraph"/>
        <w:rPr>
          <w:sz w:val="20"/>
        </w:rPr>
      </w:pPr>
    </w:p>
    <w:p w14:paraId="7020ED4D" w14:textId="77777777" w:rsidR="001E2C8A" w:rsidRPr="0018212F" w:rsidRDefault="001E2C8A" w:rsidP="001E2C8A">
      <w:pPr>
        <w:pStyle w:val="Default"/>
        <w:rPr>
          <w:sz w:val="20"/>
          <w:szCs w:val="20"/>
        </w:rPr>
      </w:pPr>
    </w:p>
    <w:p w14:paraId="52706DEF" w14:textId="6DD936BD" w:rsidR="00BF6792" w:rsidRDefault="00A62454" w:rsidP="00A62454">
      <w:pPr>
        <w:pStyle w:val="Default"/>
        <w:numPr>
          <w:ilvl w:val="0"/>
          <w:numId w:val="1"/>
        </w:numPr>
        <w:rPr>
          <w:sz w:val="20"/>
          <w:szCs w:val="20"/>
        </w:rPr>
      </w:pPr>
      <w:r>
        <w:rPr>
          <w:sz w:val="20"/>
          <w:szCs w:val="20"/>
        </w:rPr>
        <w:t>To</w:t>
      </w:r>
      <w:r w:rsidR="00D420E4">
        <w:rPr>
          <w:sz w:val="20"/>
          <w:szCs w:val="20"/>
        </w:rPr>
        <w:t xml:space="preserve"> maintain </w:t>
      </w:r>
      <w:r w:rsidR="0095063B">
        <w:rPr>
          <w:sz w:val="20"/>
          <w:szCs w:val="20"/>
        </w:rPr>
        <w:t xml:space="preserve">regular </w:t>
      </w:r>
      <w:r w:rsidR="00D420E4">
        <w:rPr>
          <w:sz w:val="20"/>
          <w:szCs w:val="20"/>
        </w:rPr>
        <w:t xml:space="preserve">contact with applicants in TA, and to ensure </w:t>
      </w:r>
      <w:r w:rsidR="00BA48B5">
        <w:rPr>
          <w:sz w:val="20"/>
          <w:szCs w:val="20"/>
        </w:rPr>
        <w:t xml:space="preserve">all options for </w:t>
      </w:r>
      <w:r w:rsidR="00D420E4">
        <w:rPr>
          <w:sz w:val="20"/>
          <w:szCs w:val="20"/>
        </w:rPr>
        <w:t>move on</w:t>
      </w:r>
      <w:r w:rsidR="00BA48B5">
        <w:rPr>
          <w:sz w:val="20"/>
          <w:szCs w:val="20"/>
        </w:rPr>
        <w:t xml:space="preserve"> </w:t>
      </w:r>
      <w:r w:rsidR="00D420E4">
        <w:rPr>
          <w:sz w:val="20"/>
          <w:szCs w:val="20"/>
        </w:rPr>
        <w:t xml:space="preserve">are being discussed, </w:t>
      </w:r>
      <w:r w:rsidR="00486BE3">
        <w:rPr>
          <w:sz w:val="20"/>
          <w:szCs w:val="20"/>
        </w:rPr>
        <w:t>explored,</w:t>
      </w:r>
      <w:r w:rsidR="00D420E4">
        <w:rPr>
          <w:sz w:val="20"/>
          <w:szCs w:val="20"/>
        </w:rPr>
        <w:t xml:space="preserve"> and </w:t>
      </w:r>
      <w:r w:rsidR="001E2C8A">
        <w:rPr>
          <w:sz w:val="20"/>
          <w:szCs w:val="20"/>
        </w:rPr>
        <w:t>actioned.</w:t>
      </w:r>
    </w:p>
    <w:p w14:paraId="51DC3269" w14:textId="77777777" w:rsidR="001E2C8A" w:rsidRDefault="001E2C8A" w:rsidP="001E2C8A">
      <w:pPr>
        <w:pStyle w:val="Default"/>
        <w:ind w:left="720"/>
        <w:rPr>
          <w:sz w:val="20"/>
          <w:szCs w:val="20"/>
        </w:rPr>
      </w:pPr>
    </w:p>
    <w:p w14:paraId="5AA4167C" w14:textId="5725FE15" w:rsidR="00486BE3" w:rsidRDefault="00BA48B5" w:rsidP="00A62454">
      <w:pPr>
        <w:pStyle w:val="Default"/>
        <w:numPr>
          <w:ilvl w:val="0"/>
          <w:numId w:val="1"/>
        </w:numPr>
        <w:rPr>
          <w:sz w:val="20"/>
          <w:szCs w:val="20"/>
        </w:rPr>
      </w:pPr>
      <w:r>
        <w:rPr>
          <w:sz w:val="20"/>
          <w:szCs w:val="20"/>
        </w:rPr>
        <w:t xml:space="preserve">To be a single point of access </w:t>
      </w:r>
      <w:r w:rsidR="003F6083">
        <w:rPr>
          <w:sz w:val="20"/>
          <w:szCs w:val="20"/>
        </w:rPr>
        <w:t>for</w:t>
      </w:r>
      <w:r w:rsidR="00943907">
        <w:rPr>
          <w:sz w:val="20"/>
          <w:szCs w:val="20"/>
        </w:rPr>
        <w:t xml:space="preserve"> registered providers around the provision of TA and direct nominations and ensuring these are progressed in a timely manner. </w:t>
      </w:r>
      <w:r w:rsidR="00486BE3">
        <w:rPr>
          <w:sz w:val="20"/>
          <w:szCs w:val="20"/>
        </w:rPr>
        <w:t xml:space="preserve"> </w:t>
      </w:r>
    </w:p>
    <w:p w14:paraId="3DFBE2BD" w14:textId="77777777" w:rsidR="00A62454" w:rsidRPr="005053C4" w:rsidRDefault="00A62454" w:rsidP="00A62454">
      <w:pPr>
        <w:rPr>
          <w:rFonts w:ascii="Arial" w:hAnsi="Arial" w:cs="Arial"/>
          <w:sz w:val="20"/>
        </w:rPr>
      </w:pPr>
    </w:p>
    <w:p w14:paraId="03364528" w14:textId="77777777" w:rsidR="00A62454" w:rsidRPr="008F2CBA" w:rsidRDefault="00A62454" w:rsidP="00A62454">
      <w:pPr>
        <w:pStyle w:val="ListParagraph"/>
        <w:numPr>
          <w:ilvl w:val="0"/>
          <w:numId w:val="1"/>
        </w:numPr>
        <w:jc w:val="both"/>
        <w:rPr>
          <w:rFonts w:ascii="Arial" w:hAnsi="Arial" w:cs="Arial"/>
          <w:sz w:val="20"/>
        </w:rPr>
      </w:pPr>
      <w:r w:rsidRPr="008F2CBA">
        <w:rPr>
          <w:rFonts w:ascii="Arial" w:hAnsi="Arial" w:cs="Arial"/>
          <w:sz w:val="20"/>
        </w:rPr>
        <w:t xml:space="preserve">To always maintain a strong customer focus in line with our commitment to providing high quality services.  </w:t>
      </w:r>
    </w:p>
    <w:p w14:paraId="5407B080" w14:textId="77777777" w:rsidR="00A62454" w:rsidRPr="00670075" w:rsidRDefault="00A62454" w:rsidP="00A62454">
      <w:pPr>
        <w:jc w:val="both"/>
        <w:rPr>
          <w:rFonts w:ascii="Arial" w:hAnsi="Arial" w:cs="Arial"/>
          <w:sz w:val="20"/>
        </w:rPr>
      </w:pPr>
    </w:p>
    <w:p w14:paraId="460AF558" w14:textId="1BBA58C7" w:rsidR="00A62454" w:rsidRPr="008F2CBA" w:rsidRDefault="00A62454" w:rsidP="00A62454">
      <w:pPr>
        <w:pStyle w:val="ListParagraph"/>
        <w:numPr>
          <w:ilvl w:val="0"/>
          <w:numId w:val="1"/>
        </w:numPr>
        <w:jc w:val="both"/>
        <w:rPr>
          <w:rFonts w:ascii="Arial" w:hAnsi="Arial" w:cs="Arial"/>
          <w:sz w:val="20"/>
        </w:rPr>
      </w:pPr>
      <w:r w:rsidRPr="008F2CBA">
        <w:rPr>
          <w:rFonts w:ascii="Arial" w:hAnsi="Arial" w:cs="Arial"/>
          <w:sz w:val="20"/>
        </w:rPr>
        <w:t xml:space="preserve">Promote effective working relationships with internal departments and external agencies, following referral procedures, </w:t>
      </w:r>
      <w:r w:rsidR="00EE5F40" w:rsidRPr="008F2CBA">
        <w:rPr>
          <w:rFonts w:ascii="Arial" w:hAnsi="Arial" w:cs="Arial"/>
          <w:sz w:val="20"/>
        </w:rPr>
        <w:t>protocols,</w:t>
      </w:r>
      <w:r w:rsidRPr="008F2CBA">
        <w:rPr>
          <w:rFonts w:ascii="Arial" w:hAnsi="Arial" w:cs="Arial"/>
          <w:sz w:val="20"/>
        </w:rPr>
        <w:t xml:space="preserve"> and processes (social services, health, probation, landlords, housing benefit, community safety partnership, CAB, debt advice) </w:t>
      </w:r>
    </w:p>
    <w:p w14:paraId="2D730F74" w14:textId="77777777" w:rsidR="00A62454" w:rsidRPr="00670075" w:rsidRDefault="00A62454" w:rsidP="00A62454">
      <w:pPr>
        <w:pStyle w:val="ListParagraph"/>
        <w:rPr>
          <w:rFonts w:ascii="Arial" w:hAnsi="Arial" w:cs="Arial"/>
          <w:sz w:val="20"/>
        </w:rPr>
      </w:pPr>
    </w:p>
    <w:p w14:paraId="3224B0DB" w14:textId="77777777" w:rsidR="00A62454" w:rsidRPr="008F2CBA" w:rsidRDefault="00A62454" w:rsidP="00A62454">
      <w:pPr>
        <w:pStyle w:val="ListParagraph"/>
        <w:numPr>
          <w:ilvl w:val="0"/>
          <w:numId w:val="1"/>
        </w:numPr>
        <w:jc w:val="both"/>
        <w:rPr>
          <w:rFonts w:ascii="Arial" w:hAnsi="Arial" w:cs="Arial"/>
          <w:sz w:val="20"/>
        </w:rPr>
      </w:pPr>
      <w:r w:rsidRPr="008F2CBA">
        <w:rPr>
          <w:rFonts w:ascii="Arial" w:hAnsi="Arial" w:cs="Arial"/>
          <w:sz w:val="20"/>
        </w:rPr>
        <w:t xml:space="preserve">Maintain a comprehensive knowledge of housing and related legislation by keeping up to date with current issues and case law relating to Homelessness and the delivery of a legally compliant service.  </w:t>
      </w:r>
    </w:p>
    <w:p w14:paraId="44A1819F" w14:textId="77777777" w:rsidR="00A62454" w:rsidRPr="00670075" w:rsidRDefault="00A62454" w:rsidP="00A62454">
      <w:pPr>
        <w:pStyle w:val="ListParagraph"/>
        <w:rPr>
          <w:rFonts w:ascii="Arial" w:hAnsi="Arial" w:cs="Arial"/>
          <w:sz w:val="20"/>
        </w:rPr>
      </w:pPr>
    </w:p>
    <w:p w14:paraId="02F69638" w14:textId="77777777" w:rsidR="00A62454" w:rsidRPr="008F2CBA" w:rsidRDefault="00A62454" w:rsidP="00A62454">
      <w:pPr>
        <w:pStyle w:val="ListParagraph"/>
        <w:numPr>
          <w:ilvl w:val="0"/>
          <w:numId w:val="1"/>
        </w:numPr>
        <w:jc w:val="both"/>
        <w:rPr>
          <w:rFonts w:ascii="Arial" w:hAnsi="Arial" w:cs="Arial"/>
          <w:sz w:val="20"/>
        </w:rPr>
      </w:pPr>
      <w:r w:rsidRPr="008F2CBA">
        <w:rPr>
          <w:rFonts w:ascii="Arial" w:hAnsi="Arial" w:cs="Arial"/>
          <w:sz w:val="20"/>
        </w:rPr>
        <w:t xml:space="preserve">To comply with the duties placed upon employees by the Equalities Act 2010, Data Protection Act 2018 and the Councils Health and Safety and Safeguarding Polices. To act in accordance with all instruction, information and training required in relation to these Acts and Policies.  </w:t>
      </w:r>
    </w:p>
    <w:p w14:paraId="48ED9392" w14:textId="77777777" w:rsidR="00A62454" w:rsidRDefault="00A62454" w:rsidP="00A62454">
      <w:pPr>
        <w:jc w:val="both"/>
        <w:rPr>
          <w:rFonts w:ascii="Arial" w:hAnsi="Arial" w:cs="Arial"/>
          <w:sz w:val="20"/>
        </w:rPr>
      </w:pPr>
    </w:p>
    <w:p w14:paraId="5D432ED7" w14:textId="1EAE936C" w:rsidR="00A62454" w:rsidRPr="008F2CBA" w:rsidRDefault="00A62454" w:rsidP="00A62454">
      <w:pPr>
        <w:pStyle w:val="ListParagraph"/>
        <w:numPr>
          <w:ilvl w:val="0"/>
          <w:numId w:val="1"/>
        </w:numPr>
        <w:jc w:val="both"/>
        <w:rPr>
          <w:rFonts w:ascii="Arial" w:hAnsi="Arial" w:cs="Arial"/>
          <w:sz w:val="20"/>
        </w:rPr>
      </w:pPr>
      <w:r w:rsidRPr="008F2CBA">
        <w:rPr>
          <w:rFonts w:ascii="Arial" w:hAnsi="Arial" w:cs="Arial"/>
          <w:sz w:val="20"/>
        </w:rPr>
        <w:lastRenderedPageBreak/>
        <w:t>Carry out any other duties appropriate to the post which may be requested from time to time including participating in the Council’s out of hour’s service as required.</w:t>
      </w:r>
      <w:r w:rsidR="00CE3EC0">
        <w:rPr>
          <w:rFonts w:ascii="Arial" w:hAnsi="Arial" w:cs="Arial"/>
          <w:sz w:val="20"/>
        </w:rPr>
        <w:t xml:space="preserve"> This would include participating in the out of hours service </w:t>
      </w:r>
    </w:p>
    <w:p w14:paraId="7568E709" w14:textId="77777777" w:rsidR="00A62454" w:rsidRPr="00670075" w:rsidRDefault="00A62454" w:rsidP="00A62454">
      <w:pPr>
        <w:jc w:val="both"/>
        <w:rPr>
          <w:rFonts w:ascii="Arial" w:hAnsi="Arial" w:cs="Arial"/>
          <w:sz w:val="20"/>
        </w:rPr>
      </w:pPr>
    </w:p>
    <w:p w14:paraId="54744AEA" w14:textId="77777777" w:rsidR="00A62454" w:rsidRPr="00670075" w:rsidRDefault="00A62454" w:rsidP="00A62454">
      <w:pPr>
        <w:jc w:val="both"/>
        <w:rPr>
          <w:rFonts w:ascii="Arial" w:hAnsi="Arial" w:cs="Arial"/>
          <w:sz w:val="20"/>
        </w:rPr>
      </w:pPr>
      <w:r w:rsidRPr="00670075">
        <w:rPr>
          <w:rFonts w:ascii="Arial" w:hAnsi="Arial" w:cs="Arial"/>
          <w:sz w:val="20"/>
        </w:rPr>
        <w:t>Job descriptions are working documents and are not intended to specifically exclude any task which the post holder might reasonably be expected to undertake.</w:t>
      </w:r>
    </w:p>
    <w:p w14:paraId="0C6ADC96" w14:textId="77777777" w:rsidR="00A62454" w:rsidRPr="00670075" w:rsidRDefault="00A62454" w:rsidP="00A62454">
      <w:pPr>
        <w:rPr>
          <w:rFonts w:ascii="Arial" w:hAnsi="Arial" w:cs="Arial"/>
          <w:sz w:val="20"/>
        </w:rPr>
      </w:pPr>
    </w:p>
    <w:p w14:paraId="7A9D1758" w14:textId="77777777" w:rsidR="00A62454" w:rsidRPr="00670075" w:rsidRDefault="00A62454" w:rsidP="00A62454">
      <w:pPr>
        <w:rPr>
          <w:rFonts w:ascii="Arial" w:hAnsi="Arial" w:cs="Arial"/>
          <w:b/>
          <w:sz w:val="20"/>
        </w:rPr>
      </w:pPr>
      <w:r w:rsidRPr="00670075">
        <w:rPr>
          <w:rFonts w:ascii="Arial" w:hAnsi="Arial" w:cs="Arial"/>
          <w:b/>
          <w:sz w:val="20"/>
        </w:rPr>
        <w:t>Behavioural Competencies</w:t>
      </w:r>
    </w:p>
    <w:p w14:paraId="7795754A" w14:textId="77777777" w:rsidR="00A62454" w:rsidRPr="00670075" w:rsidRDefault="00A62454" w:rsidP="00A62454">
      <w:pPr>
        <w:rPr>
          <w:rFonts w:ascii="Arial" w:hAnsi="Arial" w:cs="Arial"/>
          <w:sz w:val="20"/>
        </w:rPr>
      </w:pPr>
    </w:p>
    <w:p w14:paraId="3BC18E7F" w14:textId="77777777" w:rsidR="00A62454" w:rsidRPr="00670075" w:rsidRDefault="00A62454" w:rsidP="00A62454">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demonstrate understanding and commitment to the organisation and its visions and values.</w:t>
      </w:r>
    </w:p>
    <w:p w14:paraId="0B84664C" w14:textId="668548DF" w:rsidR="00A62454" w:rsidRPr="00670075" w:rsidRDefault="00A62454" w:rsidP="00A62454">
      <w:pPr>
        <w:ind w:left="709" w:hanging="709"/>
        <w:rPr>
          <w:rFonts w:ascii="Arial" w:hAnsi="Arial" w:cs="Arial"/>
          <w:sz w:val="20"/>
        </w:rPr>
      </w:pPr>
      <w:r w:rsidRPr="00670075">
        <w:rPr>
          <w:rFonts w:ascii="Arial" w:hAnsi="Arial" w:cs="Arial"/>
          <w:sz w:val="20"/>
        </w:rPr>
        <w:t>•</w:t>
      </w:r>
      <w:r w:rsidRPr="00670075">
        <w:rPr>
          <w:rFonts w:ascii="Arial" w:hAnsi="Arial" w:cs="Arial"/>
          <w:sz w:val="20"/>
        </w:rPr>
        <w:tab/>
        <w:t xml:space="preserve">Customer focussed with the commitment to put customers (internal and external) first, with the ability to deliver a consistently </w:t>
      </w:r>
      <w:r w:rsidR="00CE3EC0" w:rsidRPr="00670075">
        <w:rPr>
          <w:rFonts w:ascii="Arial" w:hAnsi="Arial" w:cs="Arial"/>
          <w:sz w:val="20"/>
        </w:rPr>
        <w:t>high-quality</w:t>
      </w:r>
      <w:r w:rsidRPr="00670075">
        <w:rPr>
          <w:rFonts w:ascii="Arial" w:hAnsi="Arial" w:cs="Arial"/>
          <w:sz w:val="20"/>
        </w:rPr>
        <w:t xml:space="preserve"> service. </w:t>
      </w:r>
    </w:p>
    <w:p w14:paraId="71552203" w14:textId="77777777" w:rsidR="00A62454" w:rsidRPr="00670075" w:rsidRDefault="00A62454" w:rsidP="00A62454">
      <w:pPr>
        <w:ind w:left="709" w:hanging="709"/>
        <w:rPr>
          <w:rFonts w:ascii="Arial" w:hAnsi="Arial" w:cs="Arial"/>
          <w:sz w:val="20"/>
        </w:rPr>
      </w:pPr>
      <w:r w:rsidRPr="00670075">
        <w:rPr>
          <w:rFonts w:ascii="Arial" w:hAnsi="Arial" w:cs="Arial"/>
          <w:sz w:val="20"/>
        </w:rPr>
        <w:t>•</w:t>
      </w:r>
      <w:r w:rsidRPr="00670075">
        <w:rPr>
          <w:rFonts w:ascii="Arial" w:hAnsi="Arial" w:cs="Arial"/>
          <w:sz w:val="20"/>
        </w:rPr>
        <w:tab/>
        <w:t>Demonstrates a positive “can do” approach to change and is improvement focussed with the ability to identify opportunities to improve performance.</w:t>
      </w:r>
    </w:p>
    <w:p w14:paraId="6A06B3F7" w14:textId="77777777" w:rsidR="00A62454" w:rsidRPr="00670075" w:rsidRDefault="00A62454" w:rsidP="00A62454">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assess, be creative and respond accordingly to the situation.</w:t>
      </w:r>
    </w:p>
    <w:p w14:paraId="1E32F3B5" w14:textId="77777777" w:rsidR="00A62454" w:rsidRPr="00670075" w:rsidRDefault="00A62454" w:rsidP="00A62454">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negotiate and liaise.</w:t>
      </w:r>
    </w:p>
    <w:p w14:paraId="23BC2C97" w14:textId="77777777" w:rsidR="00A62454" w:rsidRPr="00670075" w:rsidRDefault="00A62454" w:rsidP="00A62454">
      <w:pPr>
        <w:ind w:left="709" w:hanging="709"/>
        <w:rPr>
          <w:rFonts w:ascii="Arial" w:hAnsi="Arial" w:cs="Arial"/>
          <w:sz w:val="20"/>
        </w:rPr>
      </w:pPr>
      <w:r w:rsidRPr="00670075">
        <w:rPr>
          <w:rFonts w:ascii="Arial" w:hAnsi="Arial" w:cs="Arial"/>
          <w:sz w:val="20"/>
        </w:rPr>
        <w:t>•</w:t>
      </w:r>
      <w:r w:rsidRPr="00670075">
        <w:rPr>
          <w:rFonts w:ascii="Arial" w:hAnsi="Arial" w:cs="Arial"/>
          <w:sz w:val="20"/>
        </w:rPr>
        <w:tab/>
        <w:t>Demonstrates consistency, integrity and accountability.</w:t>
      </w:r>
    </w:p>
    <w:p w14:paraId="05075B6D" w14:textId="77777777" w:rsidR="00A62454" w:rsidRPr="00670075" w:rsidRDefault="00A62454" w:rsidP="00A62454">
      <w:pPr>
        <w:ind w:left="709" w:hanging="709"/>
        <w:rPr>
          <w:rFonts w:ascii="Arial" w:hAnsi="Arial" w:cs="Arial"/>
          <w:sz w:val="20"/>
        </w:rPr>
      </w:pPr>
      <w:r w:rsidRPr="00670075">
        <w:rPr>
          <w:rFonts w:ascii="Arial" w:hAnsi="Arial" w:cs="Arial"/>
          <w:sz w:val="20"/>
        </w:rPr>
        <w:t>•</w:t>
      </w:r>
      <w:r w:rsidRPr="00670075">
        <w:rPr>
          <w:rFonts w:ascii="Arial" w:hAnsi="Arial" w:cs="Arial"/>
          <w:sz w:val="20"/>
        </w:rPr>
        <w:tab/>
        <w:t>Demonstrates drive and a desire to work well to improve individual and organisational performance.</w:t>
      </w:r>
    </w:p>
    <w:p w14:paraId="064B0B6A" w14:textId="77777777" w:rsidR="00A62454" w:rsidRPr="00670075" w:rsidRDefault="00A62454" w:rsidP="00A62454">
      <w:pPr>
        <w:ind w:left="709" w:hanging="709"/>
        <w:rPr>
          <w:rFonts w:ascii="Arial" w:hAnsi="Arial" w:cs="Arial"/>
          <w:sz w:val="20"/>
        </w:rPr>
      </w:pPr>
      <w:r w:rsidRPr="00670075">
        <w:rPr>
          <w:rFonts w:ascii="Arial" w:hAnsi="Arial" w:cs="Arial"/>
          <w:sz w:val="20"/>
        </w:rPr>
        <w:t>•</w:t>
      </w:r>
      <w:r w:rsidRPr="00670075">
        <w:rPr>
          <w:rFonts w:ascii="Arial" w:hAnsi="Arial" w:cs="Arial"/>
          <w:sz w:val="20"/>
        </w:rPr>
        <w:tab/>
        <w:t>Ability to communicate clearly and effectively and to work co-operatively with colleagues, internal and external partners, working pro-actively across cultures, organisational boundaries, sharing information, new knowledge and ideas.</w:t>
      </w:r>
    </w:p>
    <w:p w14:paraId="0801986F" w14:textId="77777777" w:rsidR="00A62454" w:rsidRPr="00670075" w:rsidRDefault="00A62454" w:rsidP="00A62454">
      <w:pPr>
        <w:ind w:left="709" w:hanging="709"/>
        <w:rPr>
          <w:rFonts w:ascii="Arial" w:hAnsi="Arial" w:cs="Arial"/>
          <w:sz w:val="20"/>
        </w:rPr>
      </w:pPr>
      <w:r w:rsidRPr="00670075">
        <w:rPr>
          <w:rFonts w:ascii="Arial" w:hAnsi="Arial" w:cs="Arial"/>
          <w:sz w:val="20"/>
        </w:rPr>
        <w:t>•</w:t>
      </w:r>
      <w:r w:rsidRPr="00670075">
        <w:rPr>
          <w:rFonts w:ascii="Arial" w:hAnsi="Arial" w:cs="Arial"/>
          <w:sz w:val="20"/>
        </w:rPr>
        <w:tab/>
        <w:t>Aware of impact and appropriateness of own personal style.  Accepts accountability and responsibility for own actions and able to work part of a team, showing commitment to team goals and values.</w:t>
      </w:r>
    </w:p>
    <w:p w14:paraId="40419345" w14:textId="77777777" w:rsidR="00A62454" w:rsidRPr="00670075" w:rsidRDefault="00A62454" w:rsidP="00A62454">
      <w:pPr>
        <w:rPr>
          <w:rFonts w:ascii="Arial" w:hAnsi="Arial" w:cs="Arial"/>
          <w:sz w:val="20"/>
        </w:rPr>
      </w:pPr>
    </w:p>
    <w:p w14:paraId="2EBB99B5" w14:textId="77777777" w:rsidR="00A62454" w:rsidRPr="00670075" w:rsidRDefault="00A62454" w:rsidP="00A62454">
      <w:pPr>
        <w:rPr>
          <w:rFonts w:ascii="Arial" w:hAnsi="Arial" w:cs="Arial"/>
          <w:sz w:val="20"/>
        </w:rPr>
      </w:pPr>
    </w:p>
    <w:p w14:paraId="3E094536" w14:textId="77777777" w:rsidR="00BE5EB4" w:rsidRDefault="00BE5EB4"/>
    <w:sectPr w:rsidR="00BE5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F1398"/>
    <w:multiLevelType w:val="hybridMultilevel"/>
    <w:tmpl w:val="28B2A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71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F1"/>
    <w:rsid w:val="00024E79"/>
    <w:rsid w:val="00047CBB"/>
    <w:rsid w:val="00075F9E"/>
    <w:rsid w:val="000944DF"/>
    <w:rsid w:val="000C5A96"/>
    <w:rsid w:val="000D56C2"/>
    <w:rsid w:val="00127D8F"/>
    <w:rsid w:val="0016208D"/>
    <w:rsid w:val="0017458B"/>
    <w:rsid w:val="0018212F"/>
    <w:rsid w:val="001D312C"/>
    <w:rsid w:val="001E2C8A"/>
    <w:rsid w:val="002B3538"/>
    <w:rsid w:val="003A0EA8"/>
    <w:rsid w:val="003C0FA5"/>
    <w:rsid w:val="003F6083"/>
    <w:rsid w:val="00486BE3"/>
    <w:rsid w:val="005478E7"/>
    <w:rsid w:val="00557C6C"/>
    <w:rsid w:val="00600870"/>
    <w:rsid w:val="006306A2"/>
    <w:rsid w:val="006F6A33"/>
    <w:rsid w:val="00701377"/>
    <w:rsid w:val="00741ABE"/>
    <w:rsid w:val="007E510D"/>
    <w:rsid w:val="00836E50"/>
    <w:rsid w:val="00943907"/>
    <w:rsid w:val="0095063B"/>
    <w:rsid w:val="00966210"/>
    <w:rsid w:val="009F4BE7"/>
    <w:rsid w:val="00A07A00"/>
    <w:rsid w:val="00A27816"/>
    <w:rsid w:val="00A62454"/>
    <w:rsid w:val="00AE32CD"/>
    <w:rsid w:val="00B012F1"/>
    <w:rsid w:val="00B07606"/>
    <w:rsid w:val="00B21F50"/>
    <w:rsid w:val="00B26801"/>
    <w:rsid w:val="00B454AC"/>
    <w:rsid w:val="00BA48B5"/>
    <w:rsid w:val="00BB2B4B"/>
    <w:rsid w:val="00BE5EB4"/>
    <w:rsid w:val="00BE7405"/>
    <w:rsid w:val="00BF6792"/>
    <w:rsid w:val="00C30FCF"/>
    <w:rsid w:val="00C6103D"/>
    <w:rsid w:val="00C861AE"/>
    <w:rsid w:val="00CA0AF8"/>
    <w:rsid w:val="00CE3EC0"/>
    <w:rsid w:val="00CE414D"/>
    <w:rsid w:val="00D33199"/>
    <w:rsid w:val="00D407F0"/>
    <w:rsid w:val="00D40DB1"/>
    <w:rsid w:val="00D420E4"/>
    <w:rsid w:val="00E774EF"/>
    <w:rsid w:val="00EA7AE5"/>
    <w:rsid w:val="00EB1CF0"/>
    <w:rsid w:val="00EB6FDD"/>
    <w:rsid w:val="00EE5F40"/>
    <w:rsid w:val="00F72CD6"/>
    <w:rsid w:val="00F90B5B"/>
    <w:rsid w:val="00FA1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9726"/>
  <w15:chartTrackingRefBased/>
  <w15:docId w15:val="{475E7F71-842F-4AB3-922C-8391371C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454"/>
    <w:pPr>
      <w:spacing w:after="0" w:line="240" w:lineRule="auto"/>
    </w:pPr>
    <w:rPr>
      <w:rFonts w:ascii="Arial Narrow" w:eastAsia="Times New Roman" w:hAnsi="Arial Narrow" w:cs="Times New Roman"/>
      <w:kern w:val="0"/>
      <w:sz w:val="24"/>
      <w:szCs w:val="20"/>
      <w:lang w:eastAsia="en-GB"/>
      <w14:ligatures w14:val="none"/>
    </w:rPr>
  </w:style>
  <w:style w:type="paragraph" w:styleId="Heading1">
    <w:name w:val="heading 1"/>
    <w:basedOn w:val="Normal"/>
    <w:next w:val="Normal"/>
    <w:link w:val="Heading1Char"/>
    <w:qFormat/>
    <w:rsid w:val="00A62454"/>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454"/>
    <w:rPr>
      <w:rFonts w:ascii="Arial Narrow" w:eastAsia="Times New Roman" w:hAnsi="Arial Narrow" w:cs="Times New Roman"/>
      <w:b/>
      <w:kern w:val="0"/>
      <w:sz w:val="24"/>
      <w:szCs w:val="20"/>
      <w:u w:val="single"/>
      <w:lang w:eastAsia="en-GB"/>
      <w14:ligatures w14:val="none"/>
    </w:rPr>
  </w:style>
  <w:style w:type="paragraph" w:styleId="ListParagraph">
    <w:name w:val="List Paragraph"/>
    <w:basedOn w:val="Normal"/>
    <w:uiPriority w:val="34"/>
    <w:qFormat/>
    <w:rsid w:val="00A62454"/>
    <w:pPr>
      <w:ind w:left="720"/>
    </w:pPr>
  </w:style>
  <w:style w:type="paragraph" w:customStyle="1" w:styleId="Default">
    <w:name w:val="Default"/>
    <w:rsid w:val="00A62454"/>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627</Words>
  <Characters>3577</Characters>
  <Application>Microsoft Office Word</Application>
  <DocSecurity>0</DocSecurity>
  <Lines>29</Lines>
  <Paragraphs>8</Paragraphs>
  <ScaleCrop>false</ScaleCrop>
  <Company>Tonbridge And Malling Borough Council</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Keeling</dc:creator>
  <cp:keywords/>
  <dc:description/>
  <cp:lastModifiedBy>Claire Keeling</cp:lastModifiedBy>
  <cp:revision>59</cp:revision>
  <dcterms:created xsi:type="dcterms:W3CDTF">2024-03-07T13:04:00Z</dcterms:created>
  <dcterms:modified xsi:type="dcterms:W3CDTF">2025-06-05T09:38:00Z</dcterms:modified>
</cp:coreProperties>
</file>