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B967A" w14:textId="77777777" w:rsidR="00A63354" w:rsidRPr="00F243F7" w:rsidRDefault="00A63354">
      <w:pPr>
        <w:pStyle w:val="Header"/>
        <w:jc w:val="right"/>
        <w:rPr>
          <w:rFonts w:ascii="Arial" w:hAnsi="Arial" w:cs="Arial"/>
          <w:szCs w:val="24"/>
        </w:rPr>
      </w:pPr>
    </w:p>
    <w:tbl>
      <w:tblPr>
        <w:tblW w:w="8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268"/>
        <w:gridCol w:w="1782"/>
        <w:gridCol w:w="1702"/>
      </w:tblGrid>
      <w:tr w:rsidR="00532EBC" w:rsidRPr="00F243F7" w14:paraId="75CFC48C" w14:textId="77777777" w:rsidTr="008F10E3">
        <w:tc>
          <w:tcPr>
            <w:tcW w:w="8299" w:type="dxa"/>
            <w:gridSpan w:val="4"/>
            <w:shd w:val="clear" w:color="auto" w:fill="DAE9F7" w:themeFill="text2" w:themeFillTint="1A"/>
          </w:tcPr>
          <w:p w14:paraId="472872FA" w14:textId="77777777" w:rsidR="00532EBC" w:rsidRPr="00F243F7" w:rsidRDefault="00532EBC" w:rsidP="004B652C">
            <w:pPr>
              <w:pStyle w:val="Header"/>
              <w:jc w:val="center"/>
              <w:rPr>
                <w:rFonts w:ascii="Arial" w:hAnsi="Arial" w:cs="Arial"/>
                <w:b/>
                <w:color w:val="153D63"/>
                <w:szCs w:val="24"/>
              </w:rPr>
            </w:pPr>
            <w:r w:rsidRPr="00F243F7">
              <w:rPr>
                <w:rFonts w:ascii="Arial" w:hAnsi="Arial" w:cs="Arial"/>
                <w:b/>
                <w:szCs w:val="24"/>
              </w:rPr>
              <w:t>Job description</w:t>
            </w:r>
          </w:p>
        </w:tc>
      </w:tr>
      <w:tr w:rsidR="00532EBC" w:rsidRPr="00F243F7" w14:paraId="2C219229" w14:textId="77777777" w:rsidTr="00607E6D">
        <w:tc>
          <w:tcPr>
            <w:tcW w:w="2547" w:type="dxa"/>
            <w:shd w:val="clear" w:color="auto" w:fill="DAE9F7" w:themeFill="text2" w:themeFillTint="1A"/>
          </w:tcPr>
          <w:p w14:paraId="3EB425FF" w14:textId="77777777" w:rsidR="00532EBC" w:rsidRPr="00F243F7" w:rsidRDefault="00532EBC" w:rsidP="00532EBC">
            <w:pPr>
              <w:pStyle w:val="Header"/>
              <w:rPr>
                <w:rFonts w:ascii="Arial" w:hAnsi="Arial" w:cs="Arial"/>
                <w:b/>
                <w:szCs w:val="24"/>
              </w:rPr>
            </w:pPr>
            <w:r w:rsidRPr="00F243F7">
              <w:rPr>
                <w:rFonts w:ascii="Arial" w:hAnsi="Arial" w:cs="Arial"/>
                <w:b/>
                <w:szCs w:val="24"/>
              </w:rPr>
              <w:t>Job title</w:t>
            </w:r>
          </w:p>
          <w:p w14:paraId="20227A49" w14:textId="77777777" w:rsidR="00532EBC" w:rsidRPr="00F243F7" w:rsidRDefault="00532EBC" w:rsidP="00532EBC">
            <w:pPr>
              <w:pStyle w:val="Header"/>
              <w:rPr>
                <w:rFonts w:ascii="Arial" w:hAnsi="Arial" w:cs="Arial"/>
                <w:b/>
                <w:szCs w:val="24"/>
              </w:rPr>
            </w:pPr>
          </w:p>
        </w:tc>
        <w:tc>
          <w:tcPr>
            <w:tcW w:w="5752" w:type="dxa"/>
            <w:gridSpan w:val="3"/>
          </w:tcPr>
          <w:p w14:paraId="65BA0368" w14:textId="17889500" w:rsidR="00532EBC" w:rsidRPr="00F243F7" w:rsidRDefault="001444FA" w:rsidP="00532EBC">
            <w:pPr>
              <w:pStyle w:val="Header"/>
              <w:rPr>
                <w:rFonts w:ascii="Arial" w:hAnsi="Arial" w:cs="Arial"/>
                <w:szCs w:val="24"/>
              </w:rPr>
            </w:pPr>
            <w:r w:rsidRPr="001444FA">
              <w:rPr>
                <w:rFonts w:ascii="Arial" w:hAnsi="Arial" w:cs="Arial"/>
                <w:szCs w:val="24"/>
              </w:rPr>
              <w:t xml:space="preserve">Fostering </w:t>
            </w:r>
            <w:r w:rsidR="009F4247" w:rsidRPr="009F4247">
              <w:rPr>
                <w:rFonts w:ascii="Arial" w:hAnsi="Arial" w:cs="Arial"/>
                <w:szCs w:val="24"/>
              </w:rPr>
              <w:t>Independent Reviewing Officer</w:t>
            </w:r>
            <w:r w:rsidR="00790984">
              <w:rPr>
                <w:rFonts w:ascii="Arial" w:hAnsi="Arial" w:cs="Arial"/>
                <w:szCs w:val="24"/>
              </w:rPr>
              <w:t xml:space="preserve"> (FIRO)</w:t>
            </w:r>
          </w:p>
        </w:tc>
      </w:tr>
      <w:tr w:rsidR="00532EBC" w:rsidRPr="00F243F7" w14:paraId="2CFEBE55" w14:textId="77777777" w:rsidTr="00607E6D">
        <w:tc>
          <w:tcPr>
            <w:tcW w:w="2547" w:type="dxa"/>
            <w:shd w:val="clear" w:color="auto" w:fill="DAE9F7" w:themeFill="text2" w:themeFillTint="1A"/>
          </w:tcPr>
          <w:p w14:paraId="1EF0FF85" w14:textId="77777777" w:rsidR="00532EBC" w:rsidRPr="00F243F7" w:rsidRDefault="00532EBC" w:rsidP="00532EBC">
            <w:pPr>
              <w:pStyle w:val="Header"/>
              <w:rPr>
                <w:rFonts w:ascii="Arial" w:hAnsi="Arial" w:cs="Arial"/>
                <w:b/>
                <w:szCs w:val="24"/>
              </w:rPr>
            </w:pPr>
            <w:r w:rsidRPr="00F243F7">
              <w:rPr>
                <w:rFonts w:ascii="Arial" w:hAnsi="Arial" w:cs="Arial"/>
                <w:b/>
                <w:szCs w:val="24"/>
              </w:rPr>
              <w:t>Grade</w:t>
            </w:r>
          </w:p>
          <w:p w14:paraId="1E8755E1" w14:textId="77777777" w:rsidR="00532EBC" w:rsidRPr="00F243F7" w:rsidRDefault="00532EBC" w:rsidP="00532EBC">
            <w:pPr>
              <w:pStyle w:val="Header"/>
              <w:rPr>
                <w:rFonts w:ascii="Arial" w:hAnsi="Arial" w:cs="Arial"/>
                <w:b/>
                <w:szCs w:val="24"/>
              </w:rPr>
            </w:pPr>
          </w:p>
        </w:tc>
        <w:tc>
          <w:tcPr>
            <w:tcW w:w="5752" w:type="dxa"/>
            <w:gridSpan w:val="3"/>
          </w:tcPr>
          <w:p w14:paraId="48F653EE" w14:textId="07C81F45" w:rsidR="00532EBC" w:rsidRPr="00F243F7" w:rsidRDefault="001444FA" w:rsidP="00532EBC">
            <w:pPr>
              <w:pStyle w:val="Header"/>
              <w:rPr>
                <w:rFonts w:ascii="Arial" w:hAnsi="Arial" w:cs="Arial"/>
                <w:szCs w:val="24"/>
              </w:rPr>
            </w:pPr>
            <w:r>
              <w:rPr>
                <w:rFonts w:ascii="Arial" w:hAnsi="Arial" w:cs="Arial"/>
                <w:szCs w:val="24"/>
              </w:rPr>
              <w:t xml:space="preserve">Grade </w:t>
            </w:r>
            <w:r w:rsidR="00AD523F">
              <w:rPr>
                <w:rFonts w:ascii="Arial" w:hAnsi="Arial" w:cs="Arial"/>
                <w:szCs w:val="24"/>
              </w:rPr>
              <w:t>Q</w:t>
            </w:r>
          </w:p>
        </w:tc>
      </w:tr>
      <w:tr w:rsidR="00532EBC" w:rsidRPr="00F243F7" w14:paraId="2EDFD34A" w14:textId="77777777" w:rsidTr="00607E6D">
        <w:tc>
          <w:tcPr>
            <w:tcW w:w="2547" w:type="dxa"/>
            <w:shd w:val="clear" w:color="auto" w:fill="DAE9F7" w:themeFill="text2" w:themeFillTint="1A"/>
          </w:tcPr>
          <w:p w14:paraId="43D899CC" w14:textId="77777777" w:rsidR="00532EBC" w:rsidRPr="00F243F7" w:rsidRDefault="00532EBC" w:rsidP="00532EBC">
            <w:pPr>
              <w:pStyle w:val="Header"/>
              <w:rPr>
                <w:rFonts w:ascii="Arial" w:hAnsi="Arial" w:cs="Arial"/>
                <w:b/>
                <w:szCs w:val="24"/>
              </w:rPr>
            </w:pPr>
            <w:r w:rsidRPr="00F243F7">
              <w:rPr>
                <w:rFonts w:ascii="Arial" w:hAnsi="Arial" w:cs="Arial"/>
                <w:b/>
                <w:szCs w:val="24"/>
              </w:rPr>
              <w:t>Directorate</w:t>
            </w:r>
          </w:p>
          <w:p w14:paraId="6790F58F" w14:textId="77777777" w:rsidR="00532EBC" w:rsidRPr="00F243F7" w:rsidRDefault="00532EBC" w:rsidP="00532EBC">
            <w:pPr>
              <w:pStyle w:val="Header"/>
              <w:rPr>
                <w:rFonts w:ascii="Arial" w:hAnsi="Arial" w:cs="Arial"/>
                <w:b/>
                <w:szCs w:val="24"/>
              </w:rPr>
            </w:pPr>
          </w:p>
        </w:tc>
        <w:sdt>
          <w:sdtPr>
            <w:rPr>
              <w:rStyle w:val="Style1Char"/>
              <w:rFonts w:ascii="Arial" w:hAnsi="Arial" w:cs="Arial"/>
            </w:rPr>
            <w:alias w:val="Directorate"/>
            <w:tag w:val="Directorate"/>
            <w:id w:val="-625544029"/>
            <w:placeholder>
              <w:docPart w:val="DefaultPlaceholder_-1854013438"/>
            </w:placeholder>
            <w:dropDownList>
              <w:listItem w:value="Choose an item."/>
              <w:listItem w:displayText="Chief Executive" w:value="Chief Executive"/>
              <w:listItem w:displayText="Children's Services" w:value="Children's Services"/>
              <w:listItem w:displayText="Communities &amp; Neighbourhoods" w:value="Communities &amp; Neighbourhoods"/>
              <w:listItem w:displayText="Health &amp; Social Care" w:value="Health &amp; Social Care"/>
              <w:listItem w:displayText="Regeneration &amp; Econonic Development" w:value="Regeneration &amp; Econonic Development"/>
              <w:listItem w:displayText="Resources" w:value="Resources"/>
            </w:dropDownList>
          </w:sdtPr>
          <w:sdtContent>
            <w:tc>
              <w:tcPr>
                <w:tcW w:w="5752" w:type="dxa"/>
                <w:gridSpan w:val="3"/>
              </w:tcPr>
              <w:p w14:paraId="3F294F9B" w14:textId="5C97A14B" w:rsidR="00532EBC" w:rsidRPr="00F243F7" w:rsidRDefault="00AD523F" w:rsidP="00532EBC">
                <w:pPr>
                  <w:pStyle w:val="Header"/>
                  <w:rPr>
                    <w:rFonts w:ascii="Arial" w:hAnsi="Arial" w:cs="Arial"/>
                    <w:szCs w:val="24"/>
                  </w:rPr>
                </w:pPr>
                <w:r>
                  <w:rPr>
                    <w:rStyle w:val="Style1Char"/>
                    <w:rFonts w:ascii="Arial" w:hAnsi="Arial" w:cs="Arial"/>
                  </w:rPr>
                  <w:t>Children's Services</w:t>
                </w:r>
              </w:p>
            </w:tc>
          </w:sdtContent>
        </w:sdt>
      </w:tr>
      <w:tr w:rsidR="00532EBC" w:rsidRPr="00F243F7" w14:paraId="27AE78A6" w14:textId="77777777" w:rsidTr="00607E6D">
        <w:tc>
          <w:tcPr>
            <w:tcW w:w="2547" w:type="dxa"/>
            <w:shd w:val="clear" w:color="auto" w:fill="DAE9F7" w:themeFill="text2" w:themeFillTint="1A"/>
          </w:tcPr>
          <w:p w14:paraId="5BB97986" w14:textId="77777777" w:rsidR="00532EBC" w:rsidRPr="00F243F7" w:rsidRDefault="00232EF1" w:rsidP="00532EBC">
            <w:pPr>
              <w:pStyle w:val="Header"/>
              <w:rPr>
                <w:rFonts w:ascii="Arial" w:hAnsi="Arial" w:cs="Arial"/>
                <w:b/>
                <w:szCs w:val="24"/>
              </w:rPr>
            </w:pPr>
            <w:r w:rsidRPr="00F243F7">
              <w:rPr>
                <w:rFonts w:ascii="Arial" w:hAnsi="Arial" w:cs="Arial"/>
                <w:b/>
                <w:szCs w:val="24"/>
              </w:rPr>
              <w:t>Service</w:t>
            </w:r>
            <w:r w:rsidR="00532EBC" w:rsidRPr="00F243F7">
              <w:rPr>
                <w:rFonts w:ascii="Arial" w:hAnsi="Arial" w:cs="Arial"/>
                <w:b/>
                <w:szCs w:val="24"/>
              </w:rPr>
              <w:t>/team</w:t>
            </w:r>
          </w:p>
          <w:p w14:paraId="7577F9FF" w14:textId="77777777" w:rsidR="00532EBC" w:rsidRPr="00F243F7" w:rsidRDefault="00532EBC" w:rsidP="00532EBC">
            <w:pPr>
              <w:pStyle w:val="Header"/>
              <w:rPr>
                <w:rFonts w:ascii="Arial" w:hAnsi="Arial" w:cs="Arial"/>
                <w:b/>
                <w:szCs w:val="24"/>
              </w:rPr>
            </w:pPr>
          </w:p>
        </w:tc>
        <w:tc>
          <w:tcPr>
            <w:tcW w:w="5752" w:type="dxa"/>
            <w:gridSpan w:val="3"/>
          </w:tcPr>
          <w:p w14:paraId="16BE9031" w14:textId="14EEFCDC" w:rsidR="00532EBC" w:rsidRPr="00F243F7" w:rsidRDefault="00AD523F" w:rsidP="00532EBC">
            <w:pPr>
              <w:pStyle w:val="Header"/>
              <w:rPr>
                <w:rFonts w:ascii="Arial" w:hAnsi="Arial" w:cs="Arial"/>
                <w:szCs w:val="24"/>
              </w:rPr>
            </w:pPr>
            <w:r>
              <w:rPr>
                <w:rFonts w:ascii="Arial" w:hAnsi="Arial" w:cs="Arial"/>
                <w:szCs w:val="24"/>
              </w:rPr>
              <w:t xml:space="preserve">Safeguarding Quality Assurance </w:t>
            </w:r>
          </w:p>
        </w:tc>
      </w:tr>
      <w:tr w:rsidR="00532EBC" w:rsidRPr="00F243F7" w14:paraId="07130D2F" w14:textId="77777777" w:rsidTr="00607E6D">
        <w:tc>
          <w:tcPr>
            <w:tcW w:w="2547" w:type="dxa"/>
            <w:shd w:val="clear" w:color="auto" w:fill="DAE9F7" w:themeFill="text2" w:themeFillTint="1A"/>
          </w:tcPr>
          <w:p w14:paraId="6B5751C4" w14:textId="77777777" w:rsidR="00532EBC" w:rsidRPr="00F243F7" w:rsidRDefault="00532EBC" w:rsidP="00532EBC">
            <w:pPr>
              <w:pStyle w:val="Header"/>
              <w:rPr>
                <w:rFonts w:ascii="Arial" w:hAnsi="Arial" w:cs="Arial"/>
                <w:b/>
                <w:szCs w:val="24"/>
              </w:rPr>
            </w:pPr>
            <w:r w:rsidRPr="00F243F7">
              <w:rPr>
                <w:rFonts w:ascii="Arial" w:hAnsi="Arial" w:cs="Arial"/>
                <w:b/>
                <w:szCs w:val="24"/>
              </w:rPr>
              <w:t>Accountable to</w:t>
            </w:r>
          </w:p>
          <w:p w14:paraId="0FE8C7C3" w14:textId="77777777" w:rsidR="00532EBC" w:rsidRPr="00F243F7" w:rsidRDefault="00532EBC" w:rsidP="00532EBC">
            <w:pPr>
              <w:pStyle w:val="Header"/>
              <w:rPr>
                <w:rFonts w:ascii="Arial" w:hAnsi="Arial" w:cs="Arial"/>
                <w:b/>
                <w:szCs w:val="24"/>
              </w:rPr>
            </w:pPr>
          </w:p>
        </w:tc>
        <w:tc>
          <w:tcPr>
            <w:tcW w:w="5752" w:type="dxa"/>
            <w:gridSpan w:val="3"/>
          </w:tcPr>
          <w:p w14:paraId="70444B8B" w14:textId="18C29E66" w:rsidR="00532EBC" w:rsidRPr="00F243F7" w:rsidRDefault="00AD523F" w:rsidP="00532EBC">
            <w:pPr>
              <w:pStyle w:val="Header"/>
              <w:rPr>
                <w:rFonts w:ascii="Arial" w:hAnsi="Arial" w:cs="Arial"/>
                <w:szCs w:val="24"/>
              </w:rPr>
            </w:pPr>
            <w:r>
              <w:rPr>
                <w:rFonts w:ascii="Arial" w:hAnsi="Arial" w:cs="Arial"/>
                <w:szCs w:val="24"/>
              </w:rPr>
              <w:t xml:space="preserve">Service Manager </w:t>
            </w:r>
          </w:p>
        </w:tc>
      </w:tr>
      <w:tr w:rsidR="00532EBC" w:rsidRPr="00F243F7" w14:paraId="6B0B433B" w14:textId="77777777" w:rsidTr="00607E6D">
        <w:tc>
          <w:tcPr>
            <w:tcW w:w="2547" w:type="dxa"/>
            <w:shd w:val="clear" w:color="auto" w:fill="DAE9F7" w:themeFill="text2" w:themeFillTint="1A"/>
          </w:tcPr>
          <w:p w14:paraId="00ED76F4" w14:textId="77777777" w:rsidR="00532EBC" w:rsidRPr="00F243F7" w:rsidRDefault="00532EBC" w:rsidP="00532EBC">
            <w:pPr>
              <w:pStyle w:val="Header"/>
              <w:rPr>
                <w:rFonts w:ascii="Arial" w:hAnsi="Arial" w:cs="Arial"/>
                <w:b/>
                <w:szCs w:val="24"/>
              </w:rPr>
            </w:pPr>
            <w:r w:rsidRPr="00F243F7">
              <w:rPr>
                <w:rFonts w:ascii="Arial" w:hAnsi="Arial" w:cs="Arial"/>
                <w:b/>
                <w:szCs w:val="24"/>
              </w:rPr>
              <w:t>Responsible for</w:t>
            </w:r>
            <w:r w:rsidR="00232EF1" w:rsidRPr="00F243F7">
              <w:rPr>
                <w:rFonts w:ascii="Arial" w:hAnsi="Arial" w:cs="Arial"/>
                <w:b/>
                <w:szCs w:val="24"/>
              </w:rPr>
              <w:t xml:space="preserve"> </w:t>
            </w:r>
          </w:p>
          <w:p w14:paraId="30F92EEE" w14:textId="77777777" w:rsidR="00532EBC" w:rsidRPr="00F243F7" w:rsidRDefault="00532EBC" w:rsidP="00532EBC">
            <w:pPr>
              <w:pStyle w:val="Header"/>
              <w:rPr>
                <w:rFonts w:ascii="Arial" w:hAnsi="Arial" w:cs="Arial"/>
                <w:b/>
                <w:szCs w:val="24"/>
              </w:rPr>
            </w:pPr>
          </w:p>
        </w:tc>
        <w:tc>
          <w:tcPr>
            <w:tcW w:w="5752" w:type="dxa"/>
            <w:gridSpan w:val="3"/>
          </w:tcPr>
          <w:p w14:paraId="628A3474" w14:textId="728ABF26" w:rsidR="00532EBC" w:rsidRPr="00F243F7" w:rsidRDefault="007E35DA" w:rsidP="00532EBC">
            <w:pPr>
              <w:pStyle w:val="Header"/>
              <w:rPr>
                <w:rFonts w:ascii="Arial" w:hAnsi="Arial" w:cs="Arial"/>
                <w:szCs w:val="24"/>
              </w:rPr>
            </w:pPr>
            <w:r>
              <w:rPr>
                <w:rFonts w:ascii="Arial" w:hAnsi="Arial" w:cs="Arial"/>
                <w:szCs w:val="24"/>
              </w:rPr>
              <w:t xml:space="preserve">Fostering reviews </w:t>
            </w:r>
          </w:p>
        </w:tc>
      </w:tr>
      <w:tr w:rsidR="00607E6D" w:rsidRPr="00F243F7" w14:paraId="4CA9E668" w14:textId="77777777" w:rsidTr="00607E6D">
        <w:tc>
          <w:tcPr>
            <w:tcW w:w="2547" w:type="dxa"/>
            <w:shd w:val="clear" w:color="auto" w:fill="DAE9F7" w:themeFill="text2" w:themeFillTint="1A"/>
          </w:tcPr>
          <w:p w14:paraId="2A1F24F9" w14:textId="77777777" w:rsidR="00607E6D" w:rsidRPr="00F243F7" w:rsidRDefault="00607E6D" w:rsidP="00532EBC">
            <w:pPr>
              <w:pStyle w:val="Header"/>
              <w:rPr>
                <w:rFonts w:ascii="Arial" w:hAnsi="Arial" w:cs="Arial"/>
                <w:b/>
                <w:szCs w:val="24"/>
              </w:rPr>
            </w:pPr>
            <w:r w:rsidRPr="00F243F7">
              <w:rPr>
                <w:rFonts w:ascii="Arial" w:hAnsi="Arial" w:cs="Arial"/>
                <w:b/>
                <w:szCs w:val="24"/>
              </w:rPr>
              <w:t>JE Reference</w:t>
            </w:r>
          </w:p>
          <w:p w14:paraId="07DA25B9" w14:textId="77777777" w:rsidR="00607E6D" w:rsidRPr="00F243F7" w:rsidRDefault="00607E6D" w:rsidP="00532EBC">
            <w:pPr>
              <w:pStyle w:val="Header"/>
              <w:rPr>
                <w:rFonts w:ascii="Arial" w:hAnsi="Arial" w:cs="Arial"/>
                <w:b/>
                <w:szCs w:val="24"/>
              </w:rPr>
            </w:pPr>
          </w:p>
        </w:tc>
        <w:tc>
          <w:tcPr>
            <w:tcW w:w="2268" w:type="dxa"/>
          </w:tcPr>
          <w:p w14:paraId="13349668" w14:textId="206F749B" w:rsidR="00607E6D" w:rsidRPr="00F243F7" w:rsidRDefault="00D2208F" w:rsidP="00532EBC">
            <w:pPr>
              <w:pStyle w:val="Header"/>
              <w:rPr>
                <w:rFonts w:ascii="Arial" w:hAnsi="Arial" w:cs="Arial"/>
                <w:szCs w:val="24"/>
              </w:rPr>
            </w:pPr>
            <w:r>
              <w:rPr>
                <w:rFonts w:ascii="Arial" w:hAnsi="Arial" w:cs="Arial"/>
                <w:szCs w:val="24"/>
              </w:rPr>
              <w:t>A</w:t>
            </w:r>
            <w:r>
              <w:t>4873</w:t>
            </w:r>
          </w:p>
        </w:tc>
        <w:tc>
          <w:tcPr>
            <w:tcW w:w="1782" w:type="dxa"/>
            <w:shd w:val="clear" w:color="auto" w:fill="DAE9F7" w:themeFill="text2" w:themeFillTint="1A"/>
          </w:tcPr>
          <w:p w14:paraId="791FBCF4" w14:textId="3AFC169E" w:rsidR="00607E6D" w:rsidRPr="00F243F7" w:rsidRDefault="00607E6D" w:rsidP="00607E6D">
            <w:pPr>
              <w:pStyle w:val="Header"/>
              <w:rPr>
                <w:rFonts w:ascii="Arial" w:hAnsi="Arial" w:cs="Arial"/>
                <w:b/>
                <w:szCs w:val="24"/>
              </w:rPr>
            </w:pPr>
            <w:r w:rsidRPr="00F243F7">
              <w:rPr>
                <w:rFonts w:ascii="Arial" w:hAnsi="Arial" w:cs="Arial"/>
                <w:b/>
                <w:szCs w:val="24"/>
              </w:rPr>
              <w:t>Date Reviewed</w:t>
            </w:r>
          </w:p>
          <w:p w14:paraId="637AC2FC" w14:textId="77777777" w:rsidR="00607E6D" w:rsidRPr="00F243F7" w:rsidRDefault="00607E6D" w:rsidP="00532EBC">
            <w:pPr>
              <w:pStyle w:val="Header"/>
              <w:rPr>
                <w:rFonts w:ascii="Arial" w:hAnsi="Arial" w:cs="Arial"/>
                <w:szCs w:val="24"/>
              </w:rPr>
            </w:pPr>
          </w:p>
        </w:tc>
        <w:tc>
          <w:tcPr>
            <w:tcW w:w="1702" w:type="dxa"/>
          </w:tcPr>
          <w:p w14:paraId="56E5E5B3" w14:textId="0B37AE8B" w:rsidR="00607E6D" w:rsidRPr="00F243F7" w:rsidRDefault="000B4363" w:rsidP="00532EBC">
            <w:pPr>
              <w:pStyle w:val="Header"/>
              <w:rPr>
                <w:rFonts w:ascii="Arial" w:hAnsi="Arial" w:cs="Arial"/>
                <w:szCs w:val="24"/>
              </w:rPr>
            </w:pPr>
            <w:r>
              <w:rPr>
                <w:rFonts w:ascii="Arial" w:hAnsi="Arial" w:cs="Arial"/>
                <w:szCs w:val="24"/>
              </w:rPr>
              <w:t xml:space="preserve">June </w:t>
            </w:r>
            <w:r w:rsidR="00BA0F9D">
              <w:rPr>
                <w:rFonts w:ascii="Arial" w:hAnsi="Arial" w:cs="Arial"/>
                <w:szCs w:val="24"/>
              </w:rPr>
              <w:t xml:space="preserve">2025 </w:t>
            </w:r>
          </w:p>
        </w:tc>
      </w:tr>
    </w:tbl>
    <w:p w14:paraId="7DA6AB01" w14:textId="77777777" w:rsidR="008914BB" w:rsidRPr="00F243F7" w:rsidRDefault="008914BB" w:rsidP="008914BB">
      <w:pPr>
        <w:ind w:right="28"/>
        <w:rPr>
          <w:rFonts w:ascii="Arial" w:hAnsi="Arial" w:cs="Arial"/>
        </w:rPr>
      </w:pPr>
    </w:p>
    <w:p w14:paraId="7DFB2EDC" w14:textId="77777777" w:rsidR="00A3278F" w:rsidRPr="00F243F7" w:rsidRDefault="00A3278F" w:rsidP="008914BB">
      <w:pPr>
        <w:ind w:right="28"/>
        <w:rPr>
          <w:rFonts w:ascii="Arial" w:hAnsi="Arial" w:cs="Arial"/>
        </w:rPr>
      </w:pPr>
    </w:p>
    <w:p w14:paraId="2841A489" w14:textId="77777777" w:rsidR="00532EBC" w:rsidRPr="00F243F7" w:rsidRDefault="003756D9" w:rsidP="00597955">
      <w:pPr>
        <w:pStyle w:val="Header"/>
        <w:shd w:val="clear" w:color="auto" w:fill="DAE9F7"/>
        <w:rPr>
          <w:rFonts w:ascii="Arial" w:hAnsi="Arial" w:cs="Arial"/>
          <w:b/>
          <w:szCs w:val="24"/>
        </w:rPr>
      </w:pPr>
      <w:r w:rsidRPr="00F243F7">
        <w:rPr>
          <w:rFonts w:ascii="Arial" w:hAnsi="Arial" w:cs="Arial"/>
          <w:b/>
          <w:szCs w:val="24"/>
        </w:rPr>
        <w:t>Purpose of the J</w:t>
      </w:r>
      <w:r w:rsidR="00532EBC" w:rsidRPr="00F243F7">
        <w:rPr>
          <w:rFonts w:ascii="Arial" w:hAnsi="Arial" w:cs="Arial"/>
          <w:b/>
          <w:szCs w:val="24"/>
        </w:rPr>
        <w:t>ob</w:t>
      </w:r>
    </w:p>
    <w:p w14:paraId="32798B5A" w14:textId="45613D33" w:rsidR="005920D3" w:rsidRPr="005920D3" w:rsidRDefault="005920D3" w:rsidP="005920D3">
      <w:pPr>
        <w:jc w:val="both"/>
        <w:rPr>
          <w:rFonts w:ascii="Arial" w:hAnsi="Arial" w:cs="Arial"/>
          <w:i/>
        </w:rPr>
      </w:pPr>
      <w:r w:rsidRPr="005920D3">
        <w:rPr>
          <w:rFonts w:ascii="Arial" w:hAnsi="Arial" w:cs="Arial"/>
          <w:i/>
        </w:rPr>
        <w:t xml:space="preserve">Under the supervision of </w:t>
      </w:r>
      <w:r w:rsidR="00790984">
        <w:rPr>
          <w:rFonts w:ascii="Arial" w:hAnsi="Arial" w:cs="Arial"/>
          <w:i/>
        </w:rPr>
        <w:t>the Service</w:t>
      </w:r>
      <w:r w:rsidRPr="005920D3">
        <w:rPr>
          <w:rFonts w:ascii="Arial" w:hAnsi="Arial" w:cs="Arial"/>
          <w:i/>
        </w:rPr>
        <w:t xml:space="preserve"> Manager the post-holder will ensure that safeguarding needs of children, young people and their families (including carers) are assessed and responded to in a timely manner. </w:t>
      </w:r>
    </w:p>
    <w:p w14:paraId="7BE3D382" w14:textId="77777777" w:rsidR="005920D3" w:rsidRPr="005920D3" w:rsidRDefault="005920D3" w:rsidP="005920D3">
      <w:pPr>
        <w:jc w:val="both"/>
        <w:rPr>
          <w:rFonts w:ascii="Arial" w:hAnsi="Arial" w:cs="Arial"/>
          <w:i/>
        </w:rPr>
      </w:pPr>
    </w:p>
    <w:p w14:paraId="1DD3CF3E" w14:textId="4DF7215D" w:rsidR="00A944FC" w:rsidRDefault="00790984">
      <w:pPr>
        <w:jc w:val="both"/>
        <w:rPr>
          <w:rFonts w:ascii="Arial" w:hAnsi="Arial" w:cs="Arial"/>
          <w:i/>
        </w:rPr>
      </w:pPr>
      <w:r w:rsidRPr="00790984">
        <w:rPr>
          <w:rFonts w:ascii="Arial" w:hAnsi="Arial" w:cs="Arial"/>
          <w:i/>
        </w:rPr>
        <w:t xml:space="preserve">The </w:t>
      </w:r>
      <w:r>
        <w:rPr>
          <w:rFonts w:ascii="Arial" w:hAnsi="Arial" w:cs="Arial"/>
          <w:i/>
        </w:rPr>
        <w:t>F</w:t>
      </w:r>
      <w:r w:rsidRPr="00790984">
        <w:rPr>
          <w:rFonts w:ascii="Arial" w:hAnsi="Arial" w:cs="Arial"/>
          <w:i/>
        </w:rPr>
        <w:t xml:space="preserve">IRO is responsible for ensuring the suitability of Foster Carers and that the terms of approval fully reflect their competence in meeting Looked After Children’s needs, using Knowsley Council’s policies and procedures, legislation and </w:t>
      </w:r>
      <w:proofErr w:type="gramStart"/>
      <w:r w:rsidRPr="00790984">
        <w:rPr>
          <w:rFonts w:ascii="Arial" w:hAnsi="Arial" w:cs="Arial"/>
          <w:i/>
        </w:rPr>
        <w:t>Fostering</w:t>
      </w:r>
      <w:proofErr w:type="gramEnd"/>
      <w:r w:rsidRPr="00790984">
        <w:rPr>
          <w:rFonts w:ascii="Arial" w:hAnsi="Arial" w:cs="Arial"/>
          <w:i/>
        </w:rPr>
        <w:t xml:space="preserve"> regulation.</w:t>
      </w:r>
    </w:p>
    <w:p w14:paraId="485DB50A" w14:textId="77777777" w:rsidR="00790984" w:rsidRPr="00790984" w:rsidRDefault="00790984">
      <w:pPr>
        <w:jc w:val="both"/>
        <w:rPr>
          <w:rFonts w:ascii="Arial" w:hAnsi="Arial" w:cs="Arial"/>
          <w:i/>
        </w:rPr>
      </w:pPr>
    </w:p>
    <w:p w14:paraId="71E8B788" w14:textId="77777777" w:rsidR="00A63354" w:rsidRPr="00F243F7" w:rsidRDefault="00A63354" w:rsidP="00597955">
      <w:pPr>
        <w:shd w:val="clear" w:color="auto" w:fill="DAE9F7"/>
        <w:jc w:val="both"/>
        <w:rPr>
          <w:rFonts w:ascii="Arial" w:hAnsi="Arial" w:cs="Arial"/>
          <w:b/>
          <w:u w:val="single"/>
        </w:rPr>
      </w:pPr>
      <w:r w:rsidRPr="00F243F7">
        <w:rPr>
          <w:rFonts w:ascii="Arial" w:hAnsi="Arial" w:cs="Arial"/>
          <w:b/>
        </w:rPr>
        <w:t>D</w:t>
      </w:r>
      <w:r w:rsidR="003756D9" w:rsidRPr="00F243F7">
        <w:rPr>
          <w:rFonts w:ascii="Arial" w:hAnsi="Arial" w:cs="Arial"/>
          <w:b/>
        </w:rPr>
        <w:t>uties and R</w:t>
      </w:r>
      <w:r w:rsidR="00532EBC" w:rsidRPr="00F243F7">
        <w:rPr>
          <w:rFonts w:ascii="Arial" w:hAnsi="Arial" w:cs="Arial"/>
          <w:b/>
        </w:rPr>
        <w:t>esponsibilities</w:t>
      </w:r>
    </w:p>
    <w:p w14:paraId="07D5DFC2" w14:textId="77777777" w:rsidR="00A63354" w:rsidRPr="00F243F7" w:rsidRDefault="00A63354">
      <w:pPr>
        <w:jc w:val="both"/>
        <w:rPr>
          <w:rFonts w:ascii="Arial" w:hAnsi="Arial" w:cs="Arial"/>
        </w:rPr>
      </w:pPr>
    </w:p>
    <w:p w14:paraId="32F5D8FD" w14:textId="77777777" w:rsidR="00A63354" w:rsidRPr="00F243F7" w:rsidRDefault="00A63354">
      <w:pPr>
        <w:rPr>
          <w:rFonts w:ascii="Arial" w:hAnsi="Arial" w:cs="Arial"/>
        </w:rPr>
      </w:pPr>
      <w:r w:rsidRPr="00F243F7">
        <w:rPr>
          <w:rFonts w:ascii="Arial" w:hAnsi="Arial" w:cs="Arial"/>
        </w:rPr>
        <w:t>This is not a comprehensive list of all the tasks, which may be required of the post holder.  It is illustrative of the general nature and level of responsibility of the work to be undertaken.</w:t>
      </w:r>
    </w:p>
    <w:p w14:paraId="6F31B60C" w14:textId="77777777" w:rsidR="000027E2" w:rsidRPr="000027E2" w:rsidRDefault="000027E2" w:rsidP="000027E2">
      <w:pPr>
        <w:autoSpaceDE w:val="0"/>
        <w:autoSpaceDN w:val="0"/>
        <w:rPr>
          <w:rFonts w:ascii="Arial" w:hAnsi="Arial" w:cs="Arial"/>
        </w:rPr>
      </w:pPr>
    </w:p>
    <w:p w14:paraId="6CEB6B29" w14:textId="77777777" w:rsidR="000027E2" w:rsidRPr="000027E2" w:rsidRDefault="000027E2" w:rsidP="000027E2">
      <w:pPr>
        <w:autoSpaceDE w:val="0"/>
        <w:autoSpaceDN w:val="0"/>
        <w:rPr>
          <w:rFonts w:ascii="Arial" w:hAnsi="Arial" w:cs="Arial"/>
        </w:rPr>
      </w:pPr>
    </w:p>
    <w:p w14:paraId="1E7AFA6F" w14:textId="77777777" w:rsidR="000027E2" w:rsidRPr="003A4F70" w:rsidRDefault="000027E2" w:rsidP="000027E2">
      <w:pPr>
        <w:autoSpaceDE w:val="0"/>
        <w:autoSpaceDN w:val="0"/>
        <w:rPr>
          <w:rFonts w:ascii="Arial" w:hAnsi="Arial" w:cs="Arial"/>
          <w:b/>
          <w:bCs/>
        </w:rPr>
      </w:pPr>
      <w:r w:rsidRPr="003A4F70">
        <w:rPr>
          <w:rFonts w:ascii="Arial" w:hAnsi="Arial" w:cs="Arial"/>
          <w:b/>
          <w:bCs/>
        </w:rPr>
        <w:t>Key Accountabilities</w:t>
      </w:r>
    </w:p>
    <w:p w14:paraId="6EE63596" w14:textId="77777777" w:rsidR="000027E2" w:rsidRPr="000027E2" w:rsidRDefault="000027E2" w:rsidP="000027E2">
      <w:pPr>
        <w:autoSpaceDE w:val="0"/>
        <w:autoSpaceDN w:val="0"/>
        <w:rPr>
          <w:rFonts w:ascii="Arial" w:hAnsi="Arial" w:cs="Arial"/>
        </w:rPr>
      </w:pPr>
    </w:p>
    <w:p w14:paraId="10A29D5A" w14:textId="79F00A0B" w:rsidR="000027E2" w:rsidRPr="000027E2" w:rsidRDefault="000027E2" w:rsidP="000027E2">
      <w:pPr>
        <w:autoSpaceDE w:val="0"/>
        <w:autoSpaceDN w:val="0"/>
        <w:rPr>
          <w:rFonts w:ascii="Arial" w:hAnsi="Arial" w:cs="Arial"/>
        </w:rPr>
      </w:pPr>
      <w:r w:rsidRPr="000027E2">
        <w:rPr>
          <w:rFonts w:ascii="Arial" w:hAnsi="Arial" w:cs="Arial"/>
        </w:rPr>
        <w:t>1.To chair and record statutory reviews of Local Authority foster carers.</w:t>
      </w:r>
    </w:p>
    <w:p w14:paraId="497B41DD" w14:textId="08BE4488" w:rsidR="000027E2" w:rsidRPr="000027E2" w:rsidRDefault="000027E2" w:rsidP="000027E2">
      <w:pPr>
        <w:autoSpaceDE w:val="0"/>
        <w:autoSpaceDN w:val="0"/>
        <w:rPr>
          <w:rFonts w:ascii="Arial" w:hAnsi="Arial" w:cs="Arial"/>
        </w:rPr>
      </w:pPr>
      <w:r w:rsidRPr="000027E2">
        <w:rPr>
          <w:rFonts w:ascii="Arial" w:hAnsi="Arial" w:cs="Arial"/>
        </w:rPr>
        <w:t>2.To seek and promote the active consultation and participation of carers and their families, children, young people, parents, and significant others in the reviewing process.</w:t>
      </w:r>
    </w:p>
    <w:p w14:paraId="189A8FA8" w14:textId="1CA9C215" w:rsidR="000027E2" w:rsidRPr="000027E2" w:rsidRDefault="000027E2" w:rsidP="000027E2">
      <w:pPr>
        <w:autoSpaceDE w:val="0"/>
        <w:autoSpaceDN w:val="0"/>
        <w:rPr>
          <w:rFonts w:ascii="Arial" w:hAnsi="Arial" w:cs="Arial"/>
        </w:rPr>
      </w:pPr>
      <w:r w:rsidRPr="000027E2">
        <w:rPr>
          <w:rFonts w:ascii="Arial" w:hAnsi="Arial" w:cs="Arial"/>
        </w:rPr>
        <w:t xml:space="preserve">3. To promote good professional practice and the best interests of </w:t>
      </w:r>
      <w:r w:rsidR="004B28CC">
        <w:rPr>
          <w:rFonts w:ascii="Arial" w:hAnsi="Arial" w:cs="Arial"/>
        </w:rPr>
        <w:t>Cared for Children</w:t>
      </w:r>
      <w:r w:rsidRPr="000027E2">
        <w:rPr>
          <w:rFonts w:ascii="Arial" w:hAnsi="Arial" w:cs="Arial"/>
        </w:rPr>
        <w:t xml:space="preserve">. </w:t>
      </w:r>
      <w:proofErr w:type="gramStart"/>
      <w:r w:rsidRPr="000027E2">
        <w:rPr>
          <w:rFonts w:ascii="Arial" w:hAnsi="Arial" w:cs="Arial"/>
        </w:rPr>
        <w:t>In particular to</w:t>
      </w:r>
      <w:proofErr w:type="gramEnd"/>
      <w:r w:rsidRPr="000027E2">
        <w:rPr>
          <w:rFonts w:ascii="Arial" w:hAnsi="Arial" w:cs="Arial"/>
        </w:rPr>
        <w:t xml:space="preserve"> conduct Reviews as per Reg 28 of Fostering Regulations 2011.</w:t>
      </w:r>
    </w:p>
    <w:p w14:paraId="7C85E7BC" w14:textId="70215F03" w:rsidR="000027E2" w:rsidRPr="000027E2" w:rsidRDefault="000027E2" w:rsidP="000027E2">
      <w:pPr>
        <w:autoSpaceDE w:val="0"/>
        <w:autoSpaceDN w:val="0"/>
        <w:rPr>
          <w:rFonts w:ascii="Arial" w:hAnsi="Arial" w:cs="Arial"/>
        </w:rPr>
      </w:pPr>
      <w:r w:rsidRPr="000027E2">
        <w:rPr>
          <w:rFonts w:ascii="Arial" w:hAnsi="Arial" w:cs="Arial"/>
        </w:rPr>
        <w:t>4. To be aware of other meetings which inform the review process, such as Risk Assessment meetings etc.</w:t>
      </w:r>
    </w:p>
    <w:p w14:paraId="381810FB" w14:textId="3B745BBC" w:rsidR="000027E2" w:rsidRPr="000027E2" w:rsidRDefault="000027E2" w:rsidP="000027E2">
      <w:pPr>
        <w:autoSpaceDE w:val="0"/>
        <w:autoSpaceDN w:val="0"/>
        <w:rPr>
          <w:rFonts w:ascii="Arial" w:hAnsi="Arial" w:cs="Arial"/>
        </w:rPr>
      </w:pPr>
      <w:r w:rsidRPr="000027E2">
        <w:rPr>
          <w:rFonts w:ascii="Arial" w:hAnsi="Arial" w:cs="Arial"/>
        </w:rPr>
        <w:t>5 To accurately record review outcomes, records and decisions within timescales.</w:t>
      </w:r>
    </w:p>
    <w:p w14:paraId="0944F593" w14:textId="2D0A6818" w:rsidR="003A4F70" w:rsidRPr="000027E2" w:rsidRDefault="000027E2" w:rsidP="000027E2">
      <w:pPr>
        <w:autoSpaceDE w:val="0"/>
        <w:autoSpaceDN w:val="0"/>
        <w:rPr>
          <w:rFonts w:ascii="Arial" w:hAnsi="Arial" w:cs="Arial"/>
        </w:rPr>
      </w:pPr>
      <w:r w:rsidRPr="000027E2">
        <w:rPr>
          <w:rFonts w:ascii="Arial" w:hAnsi="Arial" w:cs="Arial"/>
        </w:rPr>
        <w:lastRenderedPageBreak/>
        <w:t>6 To be familiar with IT systems and process reviews onto templates provided.</w:t>
      </w:r>
    </w:p>
    <w:p w14:paraId="38AA83E3" w14:textId="0C4C7438" w:rsidR="000027E2" w:rsidRPr="000027E2" w:rsidRDefault="000027E2" w:rsidP="000027E2">
      <w:pPr>
        <w:autoSpaceDE w:val="0"/>
        <w:autoSpaceDN w:val="0"/>
        <w:rPr>
          <w:rFonts w:ascii="Arial" w:hAnsi="Arial" w:cs="Arial"/>
        </w:rPr>
      </w:pPr>
      <w:r w:rsidRPr="000027E2">
        <w:rPr>
          <w:rFonts w:ascii="Arial" w:hAnsi="Arial" w:cs="Arial"/>
        </w:rPr>
        <w:t>7. To monitor the implementation of review recommendations and decisions via the review process and draw to the attention of operational managers any areas of concern regarding practice, including non-compliance with agreed plans and practice, by use of the agreed Dispute Resolution system.</w:t>
      </w:r>
    </w:p>
    <w:p w14:paraId="00926F77" w14:textId="77777777" w:rsidR="000027E2" w:rsidRPr="000027E2" w:rsidRDefault="000027E2" w:rsidP="000027E2">
      <w:pPr>
        <w:autoSpaceDE w:val="0"/>
        <w:autoSpaceDN w:val="0"/>
        <w:rPr>
          <w:rFonts w:ascii="Arial" w:hAnsi="Arial" w:cs="Arial"/>
        </w:rPr>
      </w:pPr>
      <w:r w:rsidRPr="000027E2">
        <w:rPr>
          <w:rFonts w:ascii="Arial" w:hAnsi="Arial" w:cs="Arial"/>
        </w:rPr>
        <w:t xml:space="preserve">8. To maintain good relationships and effective communication </w:t>
      </w:r>
      <w:proofErr w:type="gramStart"/>
      <w:r w:rsidRPr="000027E2">
        <w:rPr>
          <w:rFonts w:ascii="Arial" w:hAnsi="Arial" w:cs="Arial"/>
        </w:rPr>
        <w:t>with  colleagues</w:t>
      </w:r>
      <w:proofErr w:type="gramEnd"/>
      <w:r w:rsidRPr="000027E2">
        <w:rPr>
          <w:rFonts w:ascii="Arial" w:hAnsi="Arial" w:cs="Arial"/>
        </w:rPr>
        <w:t xml:space="preserve"> within both internal and external services.</w:t>
      </w:r>
    </w:p>
    <w:p w14:paraId="0CCACD19" w14:textId="1C65E69A" w:rsidR="000027E2" w:rsidRPr="000027E2" w:rsidRDefault="000027E2" w:rsidP="000027E2">
      <w:pPr>
        <w:autoSpaceDE w:val="0"/>
        <w:autoSpaceDN w:val="0"/>
        <w:rPr>
          <w:rFonts w:ascii="Arial" w:hAnsi="Arial" w:cs="Arial"/>
        </w:rPr>
      </w:pPr>
      <w:r w:rsidRPr="000027E2">
        <w:rPr>
          <w:rFonts w:ascii="Arial" w:hAnsi="Arial" w:cs="Arial"/>
        </w:rPr>
        <w:t>9. To contribute to periodic reports for senior managers within the Department identifying any practice, process, procedural or systems issues.</w:t>
      </w:r>
    </w:p>
    <w:p w14:paraId="5B2AF9A5" w14:textId="77777777" w:rsidR="000027E2" w:rsidRPr="000027E2" w:rsidRDefault="000027E2" w:rsidP="000027E2">
      <w:pPr>
        <w:autoSpaceDE w:val="0"/>
        <w:autoSpaceDN w:val="0"/>
        <w:rPr>
          <w:rFonts w:ascii="Arial" w:hAnsi="Arial" w:cs="Arial"/>
        </w:rPr>
      </w:pPr>
      <w:r w:rsidRPr="000027E2">
        <w:rPr>
          <w:rFonts w:ascii="Arial" w:hAnsi="Arial" w:cs="Arial"/>
        </w:rPr>
        <w:t>10. To maintain an effective and up to date working knowledge of policies, procedures, practice and research in Fostering Service and to keep others informed as appropriate.</w:t>
      </w:r>
    </w:p>
    <w:p w14:paraId="1AB811D0" w14:textId="77777777" w:rsidR="000027E2" w:rsidRPr="000027E2" w:rsidRDefault="000027E2" w:rsidP="000027E2">
      <w:pPr>
        <w:autoSpaceDE w:val="0"/>
        <w:autoSpaceDN w:val="0"/>
        <w:rPr>
          <w:rFonts w:ascii="Arial" w:hAnsi="Arial" w:cs="Arial"/>
        </w:rPr>
      </w:pPr>
      <w:r w:rsidRPr="000027E2">
        <w:rPr>
          <w:rFonts w:ascii="Arial" w:hAnsi="Arial" w:cs="Arial"/>
        </w:rPr>
        <w:t>11. To seek and promote the participation of other agencies in the review process by effective liaison and communication.</w:t>
      </w:r>
    </w:p>
    <w:p w14:paraId="229012B5" w14:textId="77777777" w:rsidR="000027E2" w:rsidRPr="000027E2" w:rsidRDefault="000027E2" w:rsidP="000027E2">
      <w:pPr>
        <w:autoSpaceDE w:val="0"/>
        <w:autoSpaceDN w:val="0"/>
        <w:rPr>
          <w:rFonts w:ascii="Arial" w:hAnsi="Arial" w:cs="Arial"/>
        </w:rPr>
      </w:pPr>
      <w:r w:rsidRPr="000027E2">
        <w:rPr>
          <w:rFonts w:ascii="Arial" w:hAnsi="Arial" w:cs="Arial"/>
        </w:rPr>
        <w:t>12. To act as an advisor to other Departmental staff undertaking the chairing of reviews, if required.</w:t>
      </w:r>
    </w:p>
    <w:p w14:paraId="0C2A81CC" w14:textId="77777777" w:rsidR="000027E2" w:rsidRPr="000027E2" w:rsidRDefault="000027E2" w:rsidP="000027E2">
      <w:pPr>
        <w:autoSpaceDE w:val="0"/>
        <w:autoSpaceDN w:val="0"/>
        <w:rPr>
          <w:rFonts w:ascii="Arial" w:hAnsi="Arial" w:cs="Arial"/>
        </w:rPr>
      </w:pPr>
      <w:r w:rsidRPr="000027E2">
        <w:rPr>
          <w:rFonts w:ascii="Arial" w:hAnsi="Arial" w:cs="Arial"/>
        </w:rPr>
        <w:t>13. To participate in the delivery of training to Departmental staff, carers and other agencies as appropriate.</w:t>
      </w:r>
    </w:p>
    <w:p w14:paraId="55C232FE" w14:textId="77777777" w:rsidR="000027E2" w:rsidRPr="000027E2" w:rsidRDefault="000027E2" w:rsidP="000027E2">
      <w:pPr>
        <w:autoSpaceDE w:val="0"/>
        <w:autoSpaceDN w:val="0"/>
        <w:rPr>
          <w:rFonts w:ascii="Arial" w:hAnsi="Arial" w:cs="Arial"/>
        </w:rPr>
      </w:pPr>
      <w:r w:rsidRPr="000027E2">
        <w:rPr>
          <w:rFonts w:ascii="Arial" w:hAnsi="Arial" w:cs="Arial"/>
        </w:rPr>
        <w:t>14. To ensure the provision and availability of appropriate publicity and information available in relation to planning and review of foster households.</w:t>
      </w:r>
    </w:p>
    <w:p w14:paraId="162B29D8" w14:textId="77777777" w:rsidR="000027E2" w:rsidRPr="000027E2" w:rsidRDefault="000027E2" w:rsidP="000027E2">
      <w:pPr>
        <w:autoSpaceDE w:val="0"/>
        <w:autoSpaceDN w:val="0"/>
        <w:rPr>
          <w:rFonts w:ascii="Arial" w:hAnsi="Arial" w:cs="Arial"/>
        </w:rPr>
      </w:pPr>
      <w:r w:rsidRPr="000027E2">
        <w:rPr>
          <w:rFonts w:ascii="Arial" w:hAnsi="Arial" w:cs="Arial"/>
        </w:rPr>
        <w:t xml:space="preserve">15. To ensure that the needs of all fostering families are </w:t>
      </w:r>
      <w:proofErr w:type="gramStart"/>
      <w:r w:rsidRPr="000027E2">
        <w:rPr>
          <w:rFonts w:ascii="Arial" w:hAnsi="Arial" w:cs="Arial"/>
        </w:rPr>
        <w:t>taken into account</w:t>
      </w:r>
      <w:proofErr w:type="gramEnd"/>
      <w:r w:rsidRPr="000027E2">
        <w:rPr>
          <w:rFonts w:ascii="Arial" w:hAnsi="Arial" w:cs="Arial"/>
        </w:rPr>
        <w:t>.</w:t>
      </w:r>
    </w:p>
    <w:p w14:paraId="10F108B5" w14:textId="77777777" w:rsidR="000027E2" w:rsidRPr="000027E2" w:rsidRDefault="000027E2" w:rsidP="000027E2">
      <w:pPr>
        <w:autoSpaceDE w:val="0"/>
        <w:autoSpaceDN w:val="0"/>
        <w:rPr>
          <w:rFonts w:ascii="Arial" w:hAnsi="Arial" w:cs="Arial"/>
        </w:rPr>
      </w:pPr>
      <w:r w:rsidRPr="000027E2">
        <w:rPr>
          <w:rFonts w:ascii="Arial" w:hAnsi="Arial" w:cs="Arial"/>
        </w:rPr>
        <w:t>16. To attend other practice and organisational meetings as required.</w:t>
      </w:r>
    </w:p>
    <w:p w14:paraId="09E7B4F0" w14:textId="77777777" w:rsidR="000027E2" w:rsidRPr="000027E2" w:rsidRDefault="000027E2" w:rsidP="000027E2">
      <w:pPr>
        <w:autoSpaceDE w:val="0"/>
        <w:autoSpaceDN w:val="0"/>
        <w:rPr>
          <w:rFonts w:ascii="Arial" w:hAnsi="Arial" w:cs="Arial"/>
        </w:rPr>
      </w:pPr>
      <w:r w:rsidRPr="000027E2">
        <w:rPr>
          <w:rFonts w:ascii="Arial" w:hAnsi="Arial" w:cs="Arial"/>
        </w:rPr>
        <w:t>17. To contribute to the development of the service and ensure that objectives are delivered and outcomes achieved which address the Departmental/Service area Business Plan.</w:t>
      </w:r>
    </w:p>
    <w:p w14:paraId="191522F9" w14:textId="77777777" w:rsidR="000027E2" w:rsidRPr="000027E2" w:rsidRDefault="000027E2" w:rsidP="000027E2">
      <w:pPr>
        <w:autoSpaceDE w:val="0"/>
        <w:autoSpaceDN w:val="0"/>
        <w:rPr>
          <w:rFonts w:ascii="Arial" w:hAnsi="Arial" w:cs="Arial"/>
        </w:rPr>
      </w:pPr>
      <w:r w:rsidRPr="000027E2">
        <w:rPr>
          <w:rFonts w:ascii="Arial" w:hAnsi="Arial" w:cs="Arial"/>
        </w:rPr>
        <w:t>18. To be responsible for continuing self-development, undertaking training and contributing to team meetings and team days.</w:t>
      </w:r>
    </w:p>
    <w:p w14:paraId="5AEB5E62" w14:textId="03482B5A" w:rsidR="000027E2" w:rsidRPr="000027E2" w:rsidRDefault="000027E2" w:rsidP="000027E2">
      <w:pPr>
        <w:autoSpaceDE w:val="0"/>
        <w:autoSpaceDN w:val="0"/>
        <w:rPr>
          <w:rFonts w:ascii="Arial" w:hAnsi="Arial" w:cs="Arial"/>
        </w:rPr>
      </w:pPr>
      <w:r w:rsidRPr="000027E2">
        <w:rPr>
          <w:rFonts w:ascii="Arial" w:hAnsi="Arial" w:cs="Arial"/>
        </w:rPr>
        <w:t xml:space="preserve">19. To present reviews to Knowsley Council’s fostering panel and to IRM panel if required. </w:t>
      </w:r>
    </w:p>
    <w:p w14:paraId="1290AAB9" w14:textId="77777777" w:rsidR="000027E2" w:rsidRPr="000027E2" w:rsidRDefault="000027E2" w:rsidP="000027E2">
      <w:pPr>
        <w:autoSpaceDE w:val="0"/>
        <w:autoSpaceDN w:val="0"/>
        <w:rPr>
          <w:rFonts w:ascii="Arial" w:hAnsi="Arial" w:cs="Arial"/>
        </w:rPr>
      </w:pPr>
      <w:r w:rsidRPr="000027E2">
        <w:rPr>
          <w:rFonts w:ascii="Arial" w:hAnsi="Arial" w:cs="Arial"/>
        </w:rPr>
        <w:t>20. To undertake any other duties which may reasonably be regarded as   within the nature of the duties and responsibilities/ grade of the post defined, subject to the provision that normally any changes of a permanent nature shall be incorporated into the Job Description in specific terms.</w:t>
      </w:r>
    </w:p>
    <w:p w14:paraId="52F23BDF" w14:textId="77777777" w:rsidR="000027E2" w:rsidRPr="000027E2" w:rsidRDefault="000027E2" w:rsidP="000027E2">
      <w:pPr>
        <w:autoSpaceDE w:val="0"/>
        <w:autoSpaceDN w:val="0"/>
        <w:rPr>
          <w:rFonts w:ascii="Arial" w:hAnsi="Arial" w:cs="Arial"/>
        </w:rPr>
      </w:pPr>
      <w:r w:rsidRPr="000027E2">
        <w:rPr>
          <w:rFonts w:ascii="Arial" w:hAnsi="Arial" w:cs="Arial"/>
        </w:rPr>
        <w:t>21. To ensure foster placements provide a safe place for children and young people and meet the required standards set by Knowsley children social care and National Minimum Standards</w:t>
      </w:r>
    </w:p>
    <w:p w14:paraId="31EFAA7C" w14:textId="77777777" w:rsidR="000027E2" w:rsidRPr="000027E2" w:rsidRDefault="000027E2" w:rsidP="000027E2">
      <w:pPr>
        <w:autoSpaceDE w:val="0"/>
        <w:autoSpaceDN w:val="0"/>
        <w:rPr>
          <w:rFonts w:ascii="Arial" w:hAnsi="Arial" w:cs="Arial"/>
        </w:rPr>
      </w:pPr>
      <w:r w:rsidRPr="000027E2">
        <w:rPr>
          <w:rFonts w:ascii="Arial" w:hAnsi="Arial" w:cs="Arial"/>
        </w:rPr>
        <w:t>22. To ensure, devise and update any processes to contribute to the role of IRO for foster carers and the performance data required.</w:t>
      </w:r>
    </w:p>
    <w:p w14:paraId="526C3408" w14:textId="77777777" w:rsidR="000027E2" w:rsidRDefault="000027E2" w:rsidP="000027E2">
      <w:pPr>
        <w:autoSpaceDE w:val="0"/>
        <w:autoSpaceDN w:val="0"/>
        <w:rPr>
          <w:rFonts w:ascii="Arial" w:hAnsi="Arial" w:cs="Arial"/>
        </w:rPr>
      </w:pPr>
      <w:r w:rsidRPr="000027E2">
        <w:rPr>
          <w:rFonts w:ascii="Arial" w:hAnsi="Arial" w:cs="Arial"/>
        </w:rPr>
        <w:t>23. To produce an annual report on the findings and any learnings associated with fostering reviews across the service.</w:t>
      </w:r>
    </w:p>
    <w:p w14:paraId="7822E3A1" w14:textId="66516250" w:rsidR="00424E7C" w:rsidRPr="000027E2" w:rsidRDefault="00424E7C" w:rsidP="000027E2">
      <w:pPr>
        <w:autoSpaceDE w:val="0"/>
        <w:autoSpaceDN w:val="0"/>
        <w:rPr>
          <w:rFonts w:ascii="Arial" w:hAnsi="Arial" w:cs="Arial"/>
        </w:rPr>
      </w:pPr>
      <w:r>
        <w:rPr>
          <w:rFonts w:ascii="Arial" w:hAnsi="Arial" w:cs="Arial"/>
        </w:rPr>
        <w:t xml:space="preserve">24. To support other Quality Assurance roles </w:t>
      </w:r>
      <w:r w:rsidR="00704D71">
        <w:rPr>
          <w:rFonts w:ascii="Arial" w:hAnsi="Arial" w:cs="Arial"/>
        </w:rPr>
        <w:t>within the service</w:t>
      </w:r>
      <w:r w:rsidR="00EB368D">
        <w:rPr>
          <w:rFonts w:ascii="Arial" w:hAnsi="Arial" w:cs="Arial"/>
        </w:rPr>
        <w:t xml:space="preserve"> and Regulation 44 </w:t>
      </w:r>
      <w:r w:rsidR="00C742F6">
        <w:rPr>
          <w:rFonts w:ascii="Arial" w:hAnsi="Arial" w:cs="Arial"/>
        </w:rPr>
        <w:t>visits</w:t>
      </w:r>
      <w:r w:rsidR="00EB368D">
        <w:rPr>
          <w:rFonts w:ascii="Arial" w:hAnsi="Arial" w:cs="Arial"/>
        </w:rPr>
        <w:t xml:space="preserve">. </w:t>
      </w:r>
    </w:p>
    <w:p w14:paraId="7904815C" w14:textId="77777777" w:rsidR="00683B51" w:rsidRPr="00F243F7" w:rsidRDefault="00683B51" w:rsidP="00A3278F">
      <w:pPr>
        <w:autoSpaceDE w:val="0"/>
        <w:autoSpaceDN w:val="0"/>
        <w:rPr>
          <w:rFonts w:ascii="Arial" w:hAnsi="Arial" w:cs="Arial"/>
        </w:rPr>
      </w:pPr>
    </w:p>
    <w:p w14:paraId="0DEB216C" w14:textId="77777777" w:rsidR="007C36C6" w:rsidRDefault="007C36C6" w:rsidP="00A3278F">
      <w:pPr>
        <w:autoSpaceDE w:val="0"/>
        <w:autoSpaceDN w:val="0"/>
        <w:rPr>
          <w:rFonts w:ascii="Arial" w:hAnsi="Arial" w:cs="Arial"/>
        </w:rPr>
      </w:pPr>
    </w:p>
    <w:p w14:paraId="02881B84" w14:textId="77777777" w:rsidR="000F3671" w:rsidRDefault="000F3671" w:rsidP="00A3278F">
      <w:pPr>
        <w:autoSpaceDE w:val="0"/>
        <w:autoSpaceDN w:val="0"/>
        <w:rPr>
          <w:rFonts w:ascii="Arial" w:hAnsi="Arial" w:cs="Arial"/>
        </w:rPr>
      </w:pPr>
    </w:p>
    <w:p w14:paraId="63955B1D" w14:textId="77777777" w:rsidR="000F3671" w:rsidRDefault="000F3671" w:rsidP="00A3278F">
      <w:pPr>
        <w:autoSpaceDE w:val="0"/>
        <w:autoSpaceDN w:val="0"/>
        <w:rPr>
          <w:rFonts w:ascii="Arial" w:hAnsi="Arial" w:cs="Arial"/>
        </w:rPr>
      </w:pPr>
    </w:p>
    <w:p w14:paraId="5C7B1505" w14:textId="77777777" w:rsidR="000F3671" w:rsidRDefault="000F3671" w:rsidP="00A3278F">
      <w:pPr>
        <w:autoSpaceDE w:val="0"/>
        <w:autoSpaceDN w:val="0"/>
        <w:rPr>
          <w:rFonts w:ascii="Arial" w:hAnsi="Arial" w:cs="Arial"/>
        </w:rPr>
      </w:pPr>
    </w:p>
    <w:p w14:paraId="1E12E11D" w14:textId="77777777" w:rsidR="000F3671" w:rsidRPr="00F243F7" w:rsidRDefault="000F3671" w:rsidP="00A3278F">
      <w:pPr>
        <w:autoSpaceDE w:val="0"/>
        <w:autoSpaceDN w:val="0"/>
        <w:rPr>
          <w:rFonts w:ascii="Arial" w:hAnsi="Arial" w:cs="Arial"/>
        </w:rPr>
      </w:pPr>
    </w:p>
    <w:p w14:paraId="022D98C2" w14:textId="77777777" w:rsidR="001F09C6" w:rsidRPr="00F243F7" w:rsidRDefault="001F09C6" w:rsidP="00A3278F">
      <w:pPr>
        <w:autoSpaceDE w:val="0"/>
        <w:autoSpaceDN w:val="0"/>
        <w:rPr>
          <w:rFonts w:ascii="Arial" w:hAnsi="Arial" w:cs="Arial"/>
        </w:rPr>
      </w:pPr>
    </w:p>
    <w:p w14:paraId="23008AF8" w14:textId="5D5AD5DD" w:rsidR="00A3278F" w:rsidRPr="00F243F7" w:rsidRDefault="00A3278F" w:rsidP="00377025">
      <w:pPr>
        <w:pStyle w:val="Header"/>
        <w:shd w:val="clear" w:color="auto" w:fill="DAE9F7"/>
        <w:rPr>
          <w:rFonts w:ascii="Arial" w:hAnsi="Arial" w:cs="Arial"/>
          <w:b/>
          <w:szCs w:val="24"/>
        </w:rPr>
      </w:pPr>
      <w:r w:rsidRPr="00F243F7">
        <w:rPr>
          <w:rFonts w:ascii="Arial" w:hAnsi="Arial" w:cs="Arial"/>
          <w:b/>
          <w:szCs w:val="24"/>
        </w:rPr>
        <w:t>Kn</w:t>
      </w:r>
      <w:r w:rsidR="003756D9" w:rsidRPr="00F243F7">
        <w:rPr>
          <w:rFonts w:ascii="Arial" w:hAnsi="Arial" w:cs="Arial"/>
          <w:b/>
          <w:szCs w:val="24"/>
        </w:rPr>
        <w:t>owsley Better Together – Staff Q</w:t>
      </w:r>
      <w:r w:rsidRPr="00F243F7">
        <w:rPr>
          <w:rFonts w:ascii="Arial" w:hAnsi="Arial" w:cs="Arial"/>
          <w:b/>
          <w:szCs w:val="24"/>
        </w:rPr>
        <w:t xml:space="preserve">ualities </w:t>
      </w:r>
    </w:p>
    <w:p w14:paraId="79651F6A" w14:textId="77777777" w:rsidR="007C36C6" w:rsidRPr="00F243F7" w:rsidRDefault="007C36C6" w:rsidP="00BA0181">
      <w:pPr>
        <w:rPr>
          <w:rFonts w:ascii="Arial" w:hAnsi="Arial" w:cs="Arial"/>
          <w:noProof/>
        </w:rPr>
      </w:pPr>
    </w:p>
    <w:p w14:paraId="071B3ACC" w14:textId="3E2F3A98" w:rsidR="00BA0181" w:rsidRPr="00F243F7" w:rsidRDefault="00B945E5" w:rsidP="001F09C6">
      <w:pPr>
        <w:jc w:val="center"/>
        <w:rPr>
          <w:rFonts w:ascii="Arial" w:hAnsi="Arial" w:cs="Arial"/>
          <w:color w:val="FF0000"/>
        </w:rPr>
      </w:pPr>
      <w:r w:rsidRPr="00F243F7">
        <w:rPr>
          <w:rFonts w:ascii="Arial" w:hAnsi="Arial" w:cs="Arial"/>
          <w:noProof/>
        </w:rPr>
        <w:drawing>
          <wp:inline distT="0" distB="0" distL="0" distR="0" wp14:anchorId="5C85F6A6" wp14:editId="30A6E856">
            <wp:extent cx="5148124" cy="256352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4467" cy="2566684"/>
                    </a:xfrm>
                    <a:prstGeom prst="rect">
                      <a:avLst/>
                    </a:prstGeom>
                    <a:noFill/>
                    <a:ln>
                      <a:noFill/>
                    </a:ln>
                  </pic:spPr>
                </pic:pic>
              </a:graphicData>
            </a:graphic>
          </wp:inline>
        </w:drawing>
      </w:r>
    </w:p>
    <w:p w14:paraId="3AAB4AA0" w14:textId="77777777" w:rsidR="000A0191" w:rsidRPr="00F243F7" w:rsidRDefault="000A0191" w:rsidP="000A0191">
      <w:pPr>
        <w:rPr>
          <w:rStyle w:val="ui-provider"/>
          <w:rFonts w:ascii="Arial" w:hAnsi="Arial" w:cs="Arial"/>
        </w:rPr>
      </w:pPr>
    </w:p>
    <w:p w14:paraId="54F0E617" w14:textId="77777777" w:rsidR="007C36C6" w:rsidRPr="00F243F7" w:rsidRDefault="007C36C6" w:rsidP="000A0191">
      <w:pPr>
        <w:rPr>
          <w:rStyle w:val="ui-provider"/>
          <w:rFonts w:ascii="Arial" w:hAnsi="Arial" w:cs="Arial"/>
          <w:color w:val="FF0000"/>
        </w:rPr>
      </w:pPr>
    </w:p>
    <w:p w14:paraId="60D85D2D" w14:textId="67CDE8EC" w:rsidR="00242D74" w:rsidRPr="00F243F7" w:rsidRDefault="00242D74" w:rsidP="00293501">
      <w:pPr>
        <w:pStyle w:val="Header"/>
        <w:shd w:val="clear" w:color="auto" w:fill="DAE9F7"/>
        <w:rPr>
          <w:rFonts w:ascii="Arial" w:hAnsi="Arial" w:cs="Arial"/>
          <w:b/>
          <w:szCs w:val="24"/>
        </w:rPr>
      </w:pPr>
      <w:r w:rsidRPr="00F243F7">
        <w:rPr>
          <w:rFonts w:ascii="Arial" w:hAnsi="Arial" w:cs="Arial"/>
          <w:b/>
          <w:szCs w:val="24"/>
        </w:rPr>
        <w:t xml:space="preserve">Health and </w:t>
      </w:r>
      <w:r w:rsidR="00D15943" w:rsidRPr="00F243F7">
        <w:rPr>
          <w:rFonts w:ascii="Arial" w:hAnsi="Arial" w:cs="Arial"/>
          <w:b/>
          <w:szCs w:val="24"/>
        </w:rPr>
        <w:t>S</w:t>
      </w:r>
      <w:r w:rsidRPr="00F243F7">
        <w:rPr>
          <w:rFonts w:ascii="Arial" w:hAnsi="Arial" w:cs="Arial"/>
          <w:b/>
          <w:szCs w:val="24"/>
        </w:rPr>
        <w:t>afety</w:t>
      </w:r>
    </w:p>
    <w:p w14:paraId="677B63E2" w14:textId="77777777" w:rsidR="00242D74" w:rsidRPr="00F243F7" w:rsidRDefault="00242D74" w:rsidP="00242D74">
      <w:pPr>
        <w:rPr>
          <w:rFonts w:ascii="Arial" w:hAnsi="Arial" w:cs="Arial"/>
          <w:i/>
        </w:rPr>
      </w:pPr>
    </w:p>
    <w:p w14:paraId="03B3BB75" w14:textId="41945865" w:rsidR="00242D74" w:rsidRPr="00F243F7" w:rsidRDefault="00242D74" w:rsidP="00242D74">
      <w:pPr>
        <w:numPr>
          <w:ilvl w:val="0"/>
          <w:numId w:val="1"/>
        </w:numPr>
        <w:rPr>
          <w:rFonts w:ascii="Arial" w:hAnsi="Arial" w:cs="Arial"/>
        </w:rPr>
      </w:pPr>
      <w:r w:rsidRPr="00F243F7">
        <w:rPr>
          <w:rFonts w:ascii="Arial" w:hAnsi="Arial" w:cs="Arial"/>
        </w:rPr>
        <w:t>To use equipment as instructed and trained</w:t>
      </w:r>
      <w:r w:rsidR="0063291C" w:rsidRPr="00F243F7">
        <w:rPr>
          <w:rFonts w:ascii="Arial" w:hAnsi="Arial" w:cs="Arial"/>
        </w:rPr>
        <w:t>.</w:t>
      </w:r>
      <w:r w:rsidRPr="00F243F7">
        <w:rPr>
          <w:rFonts w:ascii="Arial" w:hAnsi="Arial" w:cs="Arial"/>
        </w:rPr>
        <w:t xml:space="preserve"> </w:t>
      </w:r>
    </w:p>
    <w:p w14:paraId="212B2FA1" w14:textId="77777777" w:rsidR="00242D74" w:rsidRPr="00F243F7" w:rsidRDefault="00242D74" w:rsidP="00242D74">
      <w:pPr>
        <w:rPr>
          <w:rFonts w:ascii="Arial" w:hAnsi="Arial" w:cs="Arial"/>
        </w:rPr>
      </w:pPr>
    </w:p>
    <w:p w14:paraId="10CEE8D7" w14:textId="4807C15A" w:rsidR="00242D74" w:rsidRPr="00F243F7" w:rsidRDefault="00242D74" w:rsidP="00242D74">
      <w:pPr>
        <w:numPr>
          <w:ilvl w:val="0"/>
          <w:numId w:val="1"/>
        </w:numPr>
        <w:rPr>
          <w:rFonts w:ascii="Arial" w:hAnsi="Arial" w:cs="Arial"/>
          <w:i/>
        </w:rPr>
      </w:pPr>
      <w:r w:rsidRPr="00F243F7">
        <w:rPr>
          <w:rFonts w:ascii="Arial" w:hAnsi="Arial" w:cs="Arial"/>
        </w:rPr>
        <w:t xml:space="preserve">To inform management of any health and safety issues which could place individuals </w:t>
      </w:r>
      <w:r w:rsidR="008254A7" w:rsidRPr="00F243F7">
        <w:rPr>
          <w:rFonts w:ascii="Arial" w:hAnsi="Arial" w:cs="Arial"/>
        </w:rPr>
        <w:t>at risk</w:t>
      </w:r>
      <w:r w:rsidR="0063291C" w:rsidRPr="00F243F7">
        <w:rPr>
          <w:rFonts w:ascii="Arial" w:hAnsi="Arial" w:cs="Arial"/>
        </w:rPr>
        <w:t>.</w:t>
      </w:r>
    </w:p>
    <w:p w14:paraId="6CC7402B" w14:textId="77777777" w:rsidR="00242D74" w:rsidRPr="00F243F7" w:rsidRDefault="00242D74" w:rsidP="00242D74">
      <w:pPr>
        <w:pStyle w:val="Header"/>
        <w:jc w:val="right"/>
        <w:rPr>
          <w:rFonts w:ascii="Arial" w:hAnsi="Arial" w:cs="Arial"/>
          <w:i/>
          <w:szCs w:val="24"/>
        </w:rPr>
      </w:pPr>
    </w:p>
    <w:p w14:paraId="32F59713" w14:textId="77777777" w:rsidR="00242D74" w:rsidRPr="00F243F7" w:rsidRDefault="00242D74" w:rsidP="00242D74">
      <w:pPr>
        <w:rPr>
          <w:rFonts w:ascii="Arial" w:hAnsi="Arial" w:cs="Arial"/>
        </w:rPr>
      </w:pPr>
    </w:p>
    <w:p w14:paraId="12B18BA5" w14:textId="77777777" w:rsidR="00242D74" w:rsidRPr="00F243F7" w:rsidRDefault="00242D74" w:rsidP="00293501">
      <w:pPr>
        <w:pStyle w:val="Header"/>
        <w:shd w:val="clear" w:color="auto" w:fill="DAE9F7"/>
        <w:rPr>
          <w:rFonts w:ascii="Arial" w:hAnsi="Arial" w:cs="Arial"/>
          <w:b/>
          <w:szCs w:val="24"/>
        </w:rPr>
      </w:pPr>
      <w:r w:rsidRPr="00F243F7">
        <w:rPr>
          <w:rFonts w:ascii="Arial" w:hAnsi="Arial" w:cs="Arial"/>
          <w:b/>
          <w:szCs w:val="24"/>
        </w:rPr>
        <w:t>Data Protection and Information Security</w:t>
      </w:r>
    </w:p>
    <w:p w14:paraId="40470751" w14:textId="77777777" w:rsidR="00242D74" w:rsidRPr="00F243F7" w:rsidRDefault="00242D74" w:rsidP="00242D74">
      <w:pPr>
        <w:rPr>
          <w:rFonts w:ascii="Arial" w:hAnsi="Arial" w:cs="Arial"/>
          <w:i/>
          <w:color w:val="FF0000"/>
        </w:rPr>
      </w:pPr>
    </w:p>
    <w:p w14:paraId="7FF0881D" w14:textId="4FB05123" w:rsidR="00242D74" w:rsidRPr="00F243F7" w:rsidRDefault="00242D74" w:rsidP="00242D74">
      <w:pPr>
        <w:numPr>
          <w:ilvl w:val="0"/>
          <w:numId w:val="5"/>
        </w:numPr>
        <w:autoSpaceDE w:val="0"/>
        <w:autoSpaceDN w:val="0"/>
        <w:rPr>
          <w:rFonts w:ascii="Arial" w:hAnsi="Arial" w:cs="Arial"/>
        </w:rPr>
      </w:pPr>
      <w:r w:rsidRPr="00F243F7">
        <w:rPr>
          <w:rFonts w:ascii="Arial" w:hAnsi="Arial" w:cs="Arial"/>
        </w:rPr>
        <w:t xml:space="preserve">Implement and act in accordance with the Information Security Acceptable Use </w:t>
      </w:r>
      <w:r w:rsidR="006E261A" w:rsidRPr="00F243F7">
        <w:rPr>
          <w:rFonts w:ascii="Arial" w:hAnsi="Arial" w:cs="Arial"/>
        </w:rPr>
        <w:t>P</w:t>
      </w:r>
      <w:r w:rsidRPr="00F243F7">
        <w:rPr>
          <w:rFonts w:ascii="Arial" w:hAnsi="Arial" w:cs="Arial"/>
        </w:rPr>
        <w:t>olicy, Data Protection Policy and GDPR.</w:t>
      </w:r>
    </w:p>
    <w:p w14:paraId="49A2AAA2" w14:textId="77777777" w:rsidR="00242D74" w:rsidRPr="00F243F7" w:rsidRDefault="00242D74" w:rsidP="00242D74">
      <w:pPr>
        <w:autoSpaceDE w:val="0"/>
        <w:autoSpaceDN w:val="0"/>
        <w:ind w:left="360"/>
        <w:rPr>
          <w:rFonts w:ascii="Arial" w:hAnsi="Arial" w:cs="Arial"/>
        </w:rPr>
      </w:pPr>
    </w:p>
    <w:p w14:paraId="0078EA7D" w14:textId="77777777" w:rsidR="00242D74" w:rsidRPr="00F243F7" w:rsidRDefault="00242D74" w:rsidP="00242D74">
      <w:pPr>
        <w:numPr>
          <w:ilvl w:val="0"/>
          <w:numId w:val="5"/>
        </w:numPr>
        <w:autoSpaceDE w:val="0"/>
        <w:autoSpaceDN w:val="0"/>
        <w:rPr>
          <w:rFonts w:ascii="Arial" w:hAnsi="Arial" w:cs="Arial"/>
        </w:rPr>
      </w:pPr>
      <w:r w:rsidRPr="00F243F7">
        <w:rPr>
          <w:rFonts w:ascii="Arial" w:hAnsi="Arial" w:cs="Arial"/>
        </w:rPr>
        <w:t>Protect the Council’s information assets from unauthorised access, disclosure, modification, destruction or interference.</w:t>
      </w:r>
    </w:p>
    <w:p w14:paraId="39C86486" w14:textId="77777777" w:rsidR="00242D74" w:rsidRPr="00F243F7" w:rsidRDefault="00242D74" w:rsidP="00242D74">
      <w:pPr>
        <w:autoSpaceDE w:val="0"/>
        <w:autoSpaceDN w:val="0"/>
        <w:ind w:left="360"/>
        <w:rPr>
          <w:rFonts w:ascii="Arial" w:hAnsi="Arial" w:cs="Arial"/>
        </w:rPr>
      </w:pPr>
    </w:p>
    <w:p w14:paraId="57C53B7A" w14:textId="77777777" w:rsidR="00242D74" w:rsidRPr="00F243F7" w:rsidRDefault="00242D74" w:rsidP="00242D74">
      <w:pPr>
        <w:numPr>
          <w:ilvl w:val="0"/>
          <w:numId w:val="5"/>
        </w:numPr>
        <w:autoSpaceDE w:val="0"/>
        <w:autoSpaceDN w:val="0"/>
        <w:rPr>
          <w:rFonts w:ascii="Arial" w:hAnsi="Arial" w:cs="Arial"/>
        </w:rPr>
      </w:pPr>
      <w:r w:rsidRPr="00F243F7">
        <w:rPr>
          <w:rFonts w:ascii="Arial" w:hAnsi="Arial" w:cs="Arial"/>
        </w:rPr>
        <w:t>Report actual or potential security incidents.</w:t>
      </w:r>
    </w:p>
    <w:p w14:paraId="02CCC439" w14:textId="77777777" w:rsidR="007C36C6" w:rsidRPr="00F243F7" w:rsidRDefault="007C36C6" w:rsidP="000A0191">
      <w:pPr>
        <w:rPr>
          <w:rStyle w:val="ui-provider"/>
          <w:rFonts w:ascii="Arial" w:hAnsi="Arial" w:cs="Arial"/>
          <w:color w:val="FF0000"/>
        </w:rPr>
      </w:pPr>
    </w:p>
    <w:p w14:paraId="5602EE73" w14:textId="1BD65D8A" w:rsidR="000A0191" w:rsidRPr="00F243F7" w:rsidRDefault="000A0191" w:rsidP="00DA37CA">
      <w:pPr>
        <w:rPr>
          <w:rStyle w:val="ui-provider"/>
          <w:rFonts w:ascii="Arial" w:hAnsi="Arial" w:cs="Arial"/>
        </w:rPr>
      </w:pPr>
    </w:p>
    <w:p w14:paraId="49829F52" w14:textId="77777777" w:rsidR="000A0191" w:rsidRPr="00F243F7" w:rsidRDefault="000A0191" w:rsidP="00BA0181">
      <w:pPr>
        <w:rPr>
          <w:rFonts w:ascii="Arial" w:hAnsi="Arial" w:cs="Arial"/>
          <w:color w:val="FF0000"/>
        </w:rPr>
      </w:pPr>
    </w:p>
    <w:sectPr w:rsidR="000A0191" w:rsidRPr="00F243F7">
      <w:headerReference w:type="default" r:id="rId12"/>
      <w:footerReference w:type="default" r:id="rId13"/>
      <w:pgSz w:w="11909" w:h="16834" w:code="9"/>
      <w:pgMar w:top="1440" w:right="1800" w:bottom="1440" w:left="1800" w:header="720" w:footer="720"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ECB25" w14:textId="77777777" w:rsidR="00F3461F" w:rsidRDefault="00F3461F" w:rsidP="00532EBC">
      <w:r>
        <w:separator/>
      </w:r>
    </w:p>
  </w:endnote>
  <w:endnote w:type="continuationSeparator" w:id="0">
    <w:p w14:paraId="77A4CAAB" w14:textId="77777777" w:rsidR="00F3461F" w:rsidRDefault="00F3461F" w:rsidP="0053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455DA" w14:textId="60511CD0" w:rsidR="00D531E8" w:rsidRPr="00494516" w:rsidRDefault="001F09C6">
    <w:pPr>
      <w:pStyle w:val="Footer"/>
      <w:rPr>
        <w:rFonts w:ascii="Calibri" w:hAnsi="Calibri" w:cs="Calibri"/>
        <w:i/>
        <w:iCs/>
      </w:rPr>
    </w:pPr>
    <w:r>
      <w:rPr>
        <w:rFonts w:ascii="Calibri" w:hAnsi="Calibri" w:cs="Calibri"/>
        <w:i/>
        <w:iCs/>
      </w:rPr>
      <w:t>April</w:t>
    </w:r>
    <w:r w:rsidR="005D2617">
      <w:rPr>
        <w:rFonts w:ascii="Calibri" w:hAnsi="Calibri" w:cs="Calibri"/>
        <w:i/>
        <w:iCs/>
      </w:rPr>
      <w:t xml:space="preserve"> 202</w:t>
    </w:r>
    <w:r>
      <w:rPr>
        <w:rFonts w:ascii="Calibri" w:hAnsi="Calibri" w:cs="Calibri"/>
        <w:i/>
        <w:iC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F2400" w14:textId="77777777" w:rsidR="00F3461F" w:rsidRDefault="00F3461F" w:rsidP="00532EBC">
      <w:r>
        <w:separator/>
      </w:r>
    </w:p>
  </w:footnote>
  <w:footnote w:type="continuationSeparator" w:id="0">
    <w:p w14:paraId="44C7440E" w14:textId="77777777" w:rsidR="00F3461F" w:rsidRDefault="00F3461F" w:rsidP="00532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54A28" w14:textId="4A3BCA68" w:rsidR="00532EBC" w:rsidRPr="002100A9" w:rsidRDefault="00B945E5" w:rsidP="002100A9">
    <w:pPr>
      <w:pStyle w:val="Header"/>
    </w:pPr>
    <w:r>
      <w:rPr>
        <w:noProof/>
        <w:lang w:eastAsia="en-GB"/>
      </w:rPr>
      <w:drawing>
        <wp:anchor distT="0" distB="0" distL="114300" distR="114300" simplePos="0" relativeHeight="251657728" behindDoc="0" locked="0" layoutInCell="1" allowOverlap="1" wp14:anchorId="4C3C5864" wp14:editId="634ADE37">
          <wp:simplePos x="0" y="0"/>
          <wp:positionH relativeFrom="column">
            <wp:posOffset>-1153795</wp:posOffset>
          </wp:positionH>
          <wp:positionV relativeFrom="paragraph">
            <wp:posOffset>-447040</wp:posOffset>
          </wp:positionV>
          <wp:extent cx="1478915" cy="929005"/>
          <wp:effectExtent l="0" t="0" r="0" b="0"/>
          <wp:wrapNone/>
          <wp:docPr id="2" name="Picture 0" descr="dws_letterhead_aquatics_k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ws_letterhead_aquatics_k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915" cy="929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25818"/>
    <w:multiLevelType w:val="hybridMultilevel"/>
    <w:tmpl w:val="C3F05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971DB6"/>
    <w:multiLevelType w:val="hybridMultilevel"/>
    <w:tmpl w:val="E6ECA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1E76CC1"/>
    <w:multiLevelType w:val="hybridMultilevel"/>
    <w:tmpl w:val="0750E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AC43FF"/>
    <w:multiLevelType w:val="hybridMultilevel"/>
    <w:tmpl w:val="851CF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E0B1866"/>
    <w:multiLevelType w:val="hybridMultilevel"/>
    <w:tmpl w:val="73A02188"/>
    <w:lvl w:ilvl="0" w:tplc="B7DAE00C">
      <w:start w:val="1"/>
      <w:numFmt w:val="bullet"/>
      <w:lvlText w:val=""/>
      <w:lvlJc w:val="left"/>
      <w:pPr>
        <w:tabs>
          <w:tab w:val="num" w:pos="-720"/>
        </w:tabs>
        <w:ind w:left="-72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1080"/>
        </w:tabs>
        <w:ind w:left="1080" w:hanging="360"/>
      </w:pPr>
    </w:lvl>
    <w:lvl w:ilvl="3" w:tplc="08090001">
      <w:start w:val="1"/>
      <w:numFmt w:val="decimal"/>
      <w:lvlText w:val="%4."/>
      <w:lvlJc w:val="left"/>
      <w:pPr>
        <w:tabs>
          <w:tab w:val="num" w:pos="1800"/>
        </w:tabs>
        <w:ind w:left="1800" w:hanging="360"/>
      </w:pPr>
    </w:lvl>
    <w:lvl w:ilvl="4" w:tplc="08090003">
      <w:start w:val="1"/>
      <w:numFmt w:val="decimal"/>
      <w:lvlText w:val="%5."/>
      <w:lvlJc w:val="left"/>
      <w:pPr>
        <w:tabs>
          <w:tab w:val="num" w:pos="2520"/>
        </w:tabs>
        <w:ind w:left="2520" w:hanging="360"/>
      </w:pPr>
    </w:lvl>
    <w:lvl w:ilvl="5" w:tplc="08090005">
      <w:start w:val="1"/>
      <w:numFmt w:val="decimal"/>
      <w:lvlText w:val="%6."/>
      <w:lvlJc w:val="left"/>
      <w:pPr>
        <w:tabs>
          <w:tab w:val="num" w:pos="3240"/>
        </w:tabs>
        <w:ind w:left="3240" w:hanging="360"/>
      </w:pPr>
    </w:lvl>
    <w:lvl w:ilvl="6" w:tplc="08090001">
      <w:start w:val="1"/>
      <w:numFmt w:val="decimal"/>
      <w:lvlText w:val="%7."/>
      <w:lvlJc w:val="left"/>
      <w:pPr>
        <w:tabs>
          <w:tab w:val="num" w:pos="3960"/>
        </w:tabs>
        <w:ind w:left="3960" w:hanging="360"/>
      </w:pPr>
    </w:lvl>
    <w:lvl w:ilvl="7" w:tplc="08090003">
      <w:start w:val="1"/>
      <w:numFmt w:val="decimal"/>
      <w:lvlText w:val="%8."/>
      <w:lvlJc w:val="left"/>
      <w:pPr>
        <w:tabs>
          <w:tab w:val="num" w:pos="4680"/>
        </w:tabs>
        <w:ind w:left="4680" w:hanging="360"/>
      </w:pPr>
    </w:lvl>
    <w:lvl w:ilvl="8" w:tplc="08090005">
      <w:start w:val="1"/>
      <w:numFmt w:val="decimal"/>
      <w:lvlText w:val="%9."/>
      <w:lvlJc w:val="left"/>
      <w:pPr>
        <w:tabs>
          <w:tab w:val="num" w:pos="5400"/>
        </w:tabs>
        <w:ind w:left="5400" w:hanging="360"/>
      </w:pPr>
    </w:lvl>
  </w:abstractNum>
  <w:abstractNum w:abstractNumId="5" w15:restartNumberingAfterBreak="0">
    <w:nsid w:val="7A4745A3"/>
    <w:multiLevelType w:val="hybridMultilevel"/>
    <w:tmpl w:val="BC769C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BDF71FF"/>
    <w:multiLevelType w:val="hybridMultilevel"/>
    <w:tmpl w:val="39B662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921020736">
    <w:abstractNumId w:val="5"/>
  </w:num>
  <w:num w:numId="2" w16cid:durableId="728236498">
    <w:abstractNumId w:val="6"/>
  </w:num>
  <w:num w:numId="3" w16cid:durableId="205989130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1468830">
    <w:abstractNumId w:val="4"/>
  </w:num>
  <w:num w:numId="5" w16cid:durableId="139688415">
    <w:abstractNumId w:val="1"/>
  </w:num>
  <w:num w:numId="6" w16cid:durableId="998004312">
    <w:abstractNumId w:val="3"/>
  </w:num>
  <w:num w:numId="7" w16cid:durableId="1205413308">
    <w:abstractNumId w:val="0"/>
  </w:num>
  <w:num w:numId="8" w16cid:durableId="1864518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54"/>
    <w:rsid w:val="000027E2"/>
    <w:rsid w:val="00015B19"/>
    <w:rsid w:val="00036156"/>
    <w:rsid w:val="00091836"/>
    <w:rsid w:val="000A0191"/>
    <w:rsid w:val="000B4363"/>
    <w:rsid w:val="000D55DF"/>
    <w:rsid w:val="000F3671"/>
    <w:rsid w:val="00104033"/>
    <w:rsid w:val="00104175"/>
    <w:rsid w:val="001279F4"/>
    <w:rsid w:val="00132D88"/>
    <w:rsid w:val="00140DBD"/>
    <w:rsid w:val="001444FA"/>
    <w:rsid w:val="00150D88"/>
    <w:rsid w:val="00160BB6"/>
    <w:rsid w:val="00184B00"/>
    <w:rsid w:val="001B5EFE"/>
    <w:rsid w:val="001E0BB0"/>
    <w:rsid w:val="001F09C6"/>
    <w:rsid w:val="00202007"/>
    <w:rsid w:val="002100A9"/>
    <w:rsid w:val="002250DF"/>
    <w:rsid w:val="00227696"/>
    <w:rsid w:val="00232EF1"/>
    <w:rsid w:val="00242D74"/>
    <w:rsid w:val="00293501"/>
    <w:rsid w:val="002E626B"/>
    <w:rsid w:val="0031687A"/>
    <w:rsid w:val="003675E4"/>
    <w:rsid w:val="003756D9"/>
    <w:rsid w:val="00377025"/>
    <w:rsid w:val="003A4F70"/>
    <w:rsid w:val="003B0447"/>
    <w:rsid w:val="00413146"/>
    <w:rsid w:val="00424E7C"/>
    <w:rsid w:val="0043609D"/>
    <w:rsid w:val="00436C2F"/>
    <w:rsid w:val="004539AA"/>
    <w:rsid w:val="00494516"/>
    <w:rsid w:val="004B28CC"/>
    <w:rsid w:val="004B652C"/>
    <w:rsid w:val="00510A8E"/>
    <w:rsid w:val="00532EBC"/>
    <w:rsid w:val="00577C26"/>
    <w:rsid w:val="005920D3"/>
    <w:rsid w:val="00597955"/>
    <w:rsid w:val="005A4ECA"/>
    <w:rsid w:val="005B0C9A"/>
    <w:rsid w:val="005C64D8"/>
    <w:rsid w:val="005D2617"/>
    <w:rsid w:val="005D35D4"/>
    <w:rsid w:val="00607E6D"/>
    <w:rsid w:val="0061561E"/>
    <w:rsid w:val="0063291C"/>
    <w:rsid w:val="00663517"/>
    <w:rsid w:val="00672A50"/>
    <w:rsid w:val="006778BA"/>
    <w:rsid w:val="00683B51"/>
    <w:rsid w:val="006B6B48"/>
    <w:rsid w:val="006E0CA2"/>
    <w:rsid w:val="006E261A"/>
    <w:rsid w:val="00704D71"/>
    <w:rsid w:val="007426E3"/>
    <w:rsid w:val="0075637E"/>
    <w:rsid w:val="00777049"/>
    <w:rsid w:val="00790984"/>
    <w:rsid w:val="007B2EE4"/>
    <w:rsid w:val="007C36C6"/>
    <w:rsid w:val="007C6635"/>
    <w:rsid w:val="007E35DA"/>
    <w:rsid w:val="007E6D29"/>
    <w:rsid w:val="008254A7"/>
    <w:rsid w:val="00861624"/>
    <w:rsid w:val="00864D56"/>
    <w:rsid w:val="00872025"/>
    <w:rsid w:val="008851D0"/>
    <w:rsid w:val="00890261"/>
    <w:rsid w:val="008914BB"/>
    <w:rsid w:val="00892FC4"/>
    <w:rsid w:val="0089599C"/>
    <w:rsid w:val="008A0E32"/>
    <w:rsid w:val="008D7994"/>
    <w:rsid w:val="008F10E3"/>
    <w:rsid w:val="008F408C"/>
    <w:rsid w:val="008F665B"/>
    <w:rsid w:val="00940FB5"/>
    <w:rsid w:val="009A4F0A"/>
    <w:rsid w:val="009C26B5"/>
    <w:rsid w:val="009F1F8E"/>
    <w:rsid w:val="009F3D87"/>
    <w:rsid w:val="009F4247"/>
    <w:rsid w:val="00A3278F"/>
    <w:rsid w:val="00A44E59"/>
    <w:rsid w:val="00A61AB9"/>
    <w:rsid w:val="00A63354"/>
    <w:rsid w:val="00A67838"/>
    <w:rsid w:val="00A708C6"/>
    <w:rsid w:val="00A944FC"/>
    <w:rsid w:val="00AB0D43"/>
    <w:rsid w:val="00AD523F"/>
    <w:rsid w:val="00B01270"/>
    <w:rsid w:val="00B8367B"/>
    <w:rsid w:val="00B85ECA"/>
    <w:rsid w:val="00B945E5"/>
    <w:rsid w:val="00BA0181"/>
    <w:rsid w:val="00BA0F9D"/>
    <w:rsid w:val="00BA5256"/>
    <w:rsid w:val="00BB058E"/>
    <w:rsid w:val="00BB1355"/>
    <w:rsid w:val="00BF264D"/>
    <w:rsid w:val="00C01C9B"/>
    <w:rsid w:val="00C073C7"/>
    <w:rsid w:val="00C16AFF"/>
    <w:rsid w:val="00C742F6"/>
    <w:rsid w:val="00CA0823"/>
    <w:rsid w:val="00CA4C56"/>
    <w:rsid w:val="00CB46B9"/>
    <w:rsid w:val="00CD13D6"/>
    <w:rsid w:val="00CD7C75"/>
    <w:rsid w:val="00D07EE7"/>
    <w:rsid w:val="00D15943"/>
    <w:rsid w:val="00D2208F"/>
    <w:rsid w:val="00D32B29"/>
    <w:rsid w:val="00D46BBA"/>
    <w:rsid w:val="00D531E8"/>
    <w:rsid w:val="00DA37CA"/>
    <w:rsid w:val="00DB6D41"/>
    <w:rsid w:val="00E17C80"/>
    <w:rsid w:val="00E236EA"/>
    <w:rsid w:val="00E2627E"/>
    <w:rsid w:val="00E45BF3"/>
    <w:rsid w:val="00E47594"/>
    <w:rsid w:val="00E83341"/>
    <w:rsid w:val="00EB368D"/>
    <w:rsid w:val="00EC49D7"/>
    <w:rsid w:val="00EF237D"/>
    <w:rsid w:val="00EF7E99"/>
    <w:rsid w:val="00F1277C"/>
    <w:rsid w:val="00F243F7"/>
    <w:rsid w:val="00F3461F"/>
    <w:rsid w:val="00F46F5B"/>
    <w:rsid w:val="00F47DE1"/>
    <w:rsid w:val="00F9534E"/>
    <w:rsid w:val="00FE047B"/>
    <w:rsid w:val="00FF4679"/>
    <w:rsid w:val="1306488E"/>
    <w:rsid w:val="28A67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2763F5"/>
  <w15:chartTrackingRefBased/>
  <w15:docId w15:val="{5BA1DDB2-BED7-473E-B756-A5CB6396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78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szCs w:val="20"/>
    </w:rPr>
  </w:style>
  <w:style w:type="paragraph" w:styleId="Title">
    <w:name w:val="Title"/>
    <w:basedOn w:val="Normal"/>
    <w:qFormat/>
    <w:pPr>
      <w:ind w:right="-784"/>
      <w:jc w:val="center"/>
    </w:pPr>
    <w:rPr>
      <w:rFonts w:ascii="Arial" w:hAnsi="Arial"/>
      <w:b/>
      <w:szCs w:val="20"/>
    </w:rPr>
  </w:style>
  <w:style w:type="table" w:styleId="TableGrid">
    <w:name w:val="Table Grid"/>
    <w:basedOn w:val="TableNormal"/>
    <w:rsid w:val="00436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32EBC"/>
    <w:pPr>
      <w:tabs>
        <w:tab w:val="center" w:pos="4153"/>
        <w:tab w:val="right" w:pos="8306"/>
      </w:tabs>
    </w:pPr>
  </w:style>
  <w:style w:type="paragraph" w:styleId="ListParagraph">
    <w:name w:val="List Paragraph"/>
    <w:basedOn w:val="Normal"/>
    <w:uiPriority w:val="34"/>
    <w:qFormat/>
    <w:rsid w:val="00BA0181"/>
    <w:pPr>
      <w:ind w:left="720"/>
    </w:pPr>
  </w:style>
  <w:style w:type="paragraph" w:styleId="BalloonText">
    <w:name w:val="Balloon Text"/>
    <w:basedOn w:val="Normal"/>
    <w:link w:val="BalloonTextChar"/>
    <w:rsid w:val="00CD13D6"/>
    <w:rPr>
      <w:rFonts w:ascii="Segoe UI" w:hAnsi="Segoe UI" w:cs="Segoe UI"/>
      <w:sz w:val="18"/>
      <w:szCs w:val="18"/>
    </w:rPr>
  </w:style>
  <w:style w:type="character" w:customStyle="1" w:styleId="BalloonTextChar">
    <w:name w:val="Balloon Text Char"/>
    <w:link w:val="BalloonText"/>
    <w:rsid w:val="00CD13D6"/>
    <w:rPr>
      <w:rFonts w:ascii="Segoe UI" w:hAnsi="Segoe UI" w:cs="Segoe UI"/>
      <w:sz w:val="18"/>
      <w:szCs w:val="18"/>
      <w:lang w:eastAsia="en-US"/>
    </w:rPr>
  </w:style>
  <w:style w:type="character" w:customStyle="1" w:styleId="ui-provider">
    <w:name w:val="ui-provider"/>
    <w:basedOn w:val="DefaultParagraphFont"/>
    <w:rsid w:val="000A0191"/>
  </w:style>
  <w:style w:type="character" w:styleId="PlaceholderText">
    <w:name w:val="Placeholder Text"/>
    <w:basedOn w:val="DefaultParagraphFont"/>
    <w:uiPriority w:val="99"/>
    <w:semiHidden/>
    <w:rsid w:val="00B945E5"/>
    <w:rPr>
      <w:color w:val="666666"/>
    </w:rPr>
  </w:style>
  <w:style w:type="paragraph" w:customStyle="1" w:styleId="Style1">
    <w:name w:val="Style1"/>
    <w:basedOn w:val="Header"/>
    <w:link w:val="Style1Char"/>
    <w:rsid w:val="00B945E5"/>
    <w:pPr>
      <w:tabs>
        <w:tab w:val="clear" w:pos="4153"/>
        <w:tab w:val="clear" w:pos="8306"/>
      </w:tabs>
    </w:pPr>
    <w:rPr>
      <w:szCs w:val="24"/>
    </w:rPr>
  </w:style>
  <w:style w:type="character" w:customStyle="1" w:styleId="HeaderChar">
    <w:name w:val="Header Char"/>
    <w:basedOn w:val="DefaultParagraphFont"/>
    <w:link w:val="Header"/>
    <w:rsid w:val="00B945E5"/>
    <w:rPr>
      <w:sz w:val="24"/>
      <w:lang w:eastAsia="en-US"/>
    </w:rPr>
  </w:style>
  <w:style w:type="character" w:customStyle="1" w:styleId="Style1Char">
    <w:name w:val="Style1 Char"/>
    <w:basedOn w:val="HeaderChar"/>
    <w:link w:val="Style1"/>
    <w:rsid w:val="00B945E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770388">
      <w:bodyDiv w:val="1"/>
      <w:marLeft w:val="0"/>
      <w:marRight w:val="0"/>
      <w:marTop w:val="0"/>
      <w:marBottom w:val="0"/>
      <w:divBdr>
        <w:top w:val="none" w:sz="0" w:space="0" w:color="auto"/>
        <w:left w:val="none" w:sz="0" w:space="0" w:color="auto"/>
        <w:bottom w:val="none" w:sz="0" w:space="0" w:color="auto"/>
        <w:right w:val="none" w:sz="0" w:space="0" w:color="auto"/>
      </w:divBdr>
    </w:div>
    <w:div w:id="1096100168">
      <w:bodyDiv w:val="1"/>
      <w:marLeft w:val="0"/>
      <w:marRight w:val="0"/>
      <w:marTop w:val="0"/>
      <w:marBottom w:val="0"/>
      <w:divBdr>
        <w:top w:val="none" w:sz="0" w:space="0" w:color="auto"/>
        <w:left w:val="none" w:sz="0" w:space="0" w:color="auto"/>
        <w:bottom w:val="none" w:sz="0" w:space="0" w:color="auto"/>
        <w:right w:val="none" w:sz="0" w:space="0" w:color="auto"/>
      </w:divBdr>
    </w:div>
    <w:div w:id="132966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F5D676DA-F60F-4E14-A9D8-262B208D4D0B}"/>
      </w:docPartPr>
      <w:docPartBody>
        <w:p w:rsidR="008C328A" w:rsidRDefault="008C328A">
          <w:r w:rsidRPr="00C9288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28A"/>
    <w:rsid w:val="00104175"/>
    <w:rsid w:val="001139F6"/>
    <w:rsid w:val="002250DF"/>
    <w:rsid w:val="003256C8"/>
    <w:rsid w:val="003B186F"/>
    <w:rsid w:val="00502B05"/>
    <w:rsid w:val="00585D49"/>
    <w:rsid w:val="005B0C9A"/>
    <w:rsid w:val="006F382A"/>
    <w:rsid w:val="007426E3"/>
    <w:rsid w:val="00777049"/>
    <w:rsid w:val="00864D56"/>
    <w:rsid w:val="00872025"/>
    <w:rsid w:val="00892FC4"/>
    <w:rsid w:val="008A0E32"/>
    <w:rsid w:val="008C328A"/>
    <w:rsid w:val="00A44E59"/>
    <w:rsid w:val="00B96A67"/>
    <w:rsid w:val="00C910D1"/>
    <w:rsid w:val="00E2627E"/>
    <w:rsid w:val="00EC49D7"/>
    <w:rsid w:val="00F76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328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100BFBAF326F4CBD9FB26B6F46040A" ma:contentTypeVersion="15" ma:contentTypeDescription="Create a new document." ma:contentTypeScope="" ma:versionID="81a5556eedd188c32596e51a63ef724e">
  <xsd:schema xmlns:xsd="http://www.w3.org/2001/XMLSchema" xmlns:xs="http://www.w3.org/2001/XMLSchema" xmlns:p="http://schemas.microsoft.com/office/2006/metadata/properties" xmlns:ns2="3b0a5abc-ae04-4c8e-8f25-9ac7a211f485" xmlns:ns3="f765de44-5956-45f2-a516-bf7728385736" targetNamespace="http://schemas.microsoft.com/office/2006/metadata/properties" ma:root="true" ma:fieldsID="e5151bea02a9c4460dc42b727a8463ac" ns2:_="" ns3:_="">
    <xsd:import namespace="3b0a5abc-ae04-4c8e-8f25-9ac7a211f485"/>
    <xsd:import namespace="f765de44-5956-45f2-a516-bf77283857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ServiceObjectDetectorVersions"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a5abc-ae04-4c8e-8f25-9ac7a211f4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531d6a-dc9b-486f-9122-82211f9cf5a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65de44-5956-45f2-a516-bf772838573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99c79d2-f63b-4898-b86e-e96c9234f6f5}" ma:internalName="TaxCatchAll" ma:showField="CatchAllData" ma:web="f765de44-5956-45f2-a516-bf772838573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765de44-5956-45f2-a516-bf7728385736" xsi:nil="true"/>
    <lcf76f155ced4ddcb4097134ff3c332f xmlns="3b0a5abc-ae04-4c8e-8f25-9ac7a211f485">
      <Terms xmlns="http://schemas.microsoft.com/office/infopath/2007/PartnerControls"/>
    </lcf76f155ced4ddcb4097134ff3c332f>
    <SharedWithUsers xmlns="f765de44-5956-45f2-a516-bf7728385736">
      <UserInfo>
        <DisplayName>Kearney Laura</DisplayName>
        <AccountId>1261</AccountId>
        <AccountType/>
      </UserInfo>
    </SharedWithUser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84B907-5A27-4409-9FB9-4C08A8441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a5abc-ae04-4c8e-8f25-9ac7a211f485"/>
    <ds:schemaRef ds:uri="f765de44-5956-45f2-a516-bf7728385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942C5-CF60-4685-BAC1-6BE0F7D85579}">
  <ds:schemaRefs>
    <ds:schemaRef ds:uri="http://schemas.microsoft.com/office/2006/metadata/properties"/>
    <ds:schemaRef ds:uri="http://schemas.microsoft.com/office/infopath/2007/PartnerControls"/>
    <ds:schemaRef ds:uri="f765de44-5956-45f2-a516-bf7728385736"/>
    <ds:schemaRef ds:uri="3b0a5abc-ae04-4c8e-8f25-9ac7a211f485"/>
  </ds:schemaRefs>
</ds:datastoreItem>
</file>

<file path=customXml/itemProps3.xml><?xml version="1.0" encoding="utf-8"?>
<ds:datastoreItem xmlns:ds="http://schemas.openxmlformats.org/officeDocument/2006/customXml" ds:itemID="{130525D5-9249-4C31-B90B-BCB00998D28B}">
  <ds:schemaRefs>
    <ds:schemaRef ds:uri="http://schemas.microsoft.com/office/2006/metadata/longProperties"/>
  </ds:schemaRefs>
</ds:datastoreItem>
</file>

<file path=customXml/itemProps4.xml><?xml version="1.0" encoding="utf-8"?>
<ds:datastoreItem xmlns:ds="http://schemas.openxmlformats.org/officeDocument/2006/customXml" ds:itemID="{A5407342-1EB8-4FDF-BA9B-520206562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723</Words>
  <Characters>4124</Characters>
  <Application>Microsoft Office Word</Application>
  <DocSecurity>0</DocSecurity>
  <Lines>34</Lines>
  <Paragraphs>9</Paragraphs>
  <ScaleCrop>false</ScaleCrop>
  <Company>KMBC</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Dowell</dc:creator>
  <cp:keywords/>
  <cp:lastModifiedBy>Evans, Nicki</cp:lastModifiedBy>
  <cp:revision>3</cp:revision>
  <cp:lastPrinted>2019-04-16T11:08:00Z</cp:lastPrinted>
  <dcterms:created xsi:type="dcterms:W3CDTF">2025-06-11T13:59:00Z</dcterms:created>
  <dcterms:modified xsi:type="dcterms:W3CDTF">2025-06-11T13:59:00Z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PublishingExpirationDate">
    <vt:lpwstr/>
  </property>
  <property fmtid="{D5CDD505-2E9C-101B-9397-08002B2CF9AE}" pid="6" name="PublishingStartDate">
    <vt:lpwstr/>
  </property>
  <property fmtid="{D5CDD505-2E9C-101B-9397-08002B2CF9AE}" pid="7" name="wic_System_Copyright">
    <vt:lpwstr/>
  </property>
  <property fmtid="{D5CDD505-2E9C-101B-9397-08002B2CF9AE}" pid="8" name="ContentTypeId">
    <vt:lpwstr>0x010100BC100BFBAF326F4CBD9FB26B6F46040A</vt:lpwstr>
  </property>
  <property fmtid="{D5CDD505-2E9C-101B-9397-08002B2CF9AE}" pid="9" name="TaxCatchAll">
    <vt:lpwstr/>
  </property>
  <property fmtid="{D5CDD505-2E9C-101B-9397-08002B2CF9AE}" pid="10" name="lcf76f155ced4ddcb4097134ff3c332f">
    <vt:lpwstr/>
  </property>
  <property fmtid="{D5CDD505-2E9C-101B-9397-08002B2CF9AE}" pid="11" name="display_urn:schemas-microsoft-com:office:office#SharedWithUsers">
    <vt:lpwstr>Kearney Laura</vt:lpwstr>
  </property>
  <property fmtid="{D5CDD505-2E9C-101B-9397-08002B2CF9AE}" pid="12" name="SharedWithUsers">
    <vt:lpwstr>1261;#Kearney Laura</vt:lpwstr>
  </property>
  <property fmtid="{D5CDD505-2E9C-101B-9397-08002B2CF9AE}" pid="13" name="MediaServiceImageTags">
    <vt:lpwstr/>
  </property>
</Properties>
</file>