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FE10D" w14:textId="77777777" w:rsidR="00132B8D" w:rsidRDefault="009413DA" w:rsidP="00132B8D">
      <w:pPr>
        <w:tabs>
          <w:tab w:val="center" w:pos="4513"/>
        </w:tabs>
        <w:suppressAutoHyphens/>
        <w:spacing w:after="0" w:line="240" w:lineRule="auto"/>
        <w:jc w:val="right"/>
        <w:rPr>
          <w:rFonts w:ascii="Arial" w:eastAsia="Times New Roman" w:hAnsi="Arial" w:cs="Times New Roman"/>
          <w:b/>
          <w:spacing w:val="-3"/>
          <w:sz w:val="32"/>
          <w:szCs w:val="32"/>
        </w:rPr>
      </w:pPr>
      <w:r>
        <w:rPr>
          <w:noProof/>
          <w:lang w:eastAsia="en-GB"/>
        </w:rPr>
        <w:drawing>
          <wp:inline distT="0" distB="0" distL="0" distR="0" wp14:anchorId="0D9FE177" wp14:editId="0D9FE178">
            <wp:extent cx="1819275" cy="8890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9275" cy="889000"/>
                    </a:xfrm>
                    <a:prstGeom prst="rect">
                      <a:avLst/>
                    </a:prstGeom>
                  </pic:spPr>
                </pic:pic>
              </a:graphicData>
            </a:graphic>
          </wp:inline>
        </w:drawing>
      </w:r>
    </w:p>
    <w:p w14:paraId="0D9FE10E" w14:textId="77777777" w:rsidR="009413DA" w:rsidRDefault="009413DA" w:rsidP="00132B8D">
      <w:pPr>
        <w:tabs>
          <w:tab w:val="center" w:pos="4513"/>
        </w:tabs>
        <w:suppressAutoHyphens/>
        <w:spacing w:after="0" w:line="240" w:lineRule="auto"/>
        <w:jc w:val="center"/>
        <w:rPr>
          <w:rFonts w:ascii="Arial" w:eastAsia="Times New Roman" w:hAnsi="Arial" w:cs="Times New Roman"/>
          <w:b/>
          <w:spacing w:val="-3"/>
          <w:sz w:val="32"/>
          <w:szCs w:val="32"/>
        </w:rPr>
      </w:pPr>
    </w:p>
    <w:p w14:paraId="0D9FE10F" w14:textId="77777777" w:rsidR="00484444" w:rsidRDefault="00484444" w:rsidP="00132B8D">
      <w:pPr>
        <w:tabs>
          <w:tab w:val="center" w:pos="4513"/>
        </w:tabs>
        <w:suppressAutoHyphens/>
        <w:spacing w:after="0" w:line="240" w:lineRule="auto"/>
        <w:jc w:val="center"/>
        <w:rPr>
          <w:rFonts w:ascii="Arial" w:eastAsia="Times New Roman" w:hAnsi="Arial" w:cs="Times New Roman"/>
          <w:b/>
          <w:spacing w:val="-3"/>
          <w:sz w:val="32"/>
          <w:szCs w:val="32"/>
        </w:rPr>
      </w:pPr>
      <w:r w:rsidRPr="00484444">
        <w:rPr>
          <w:rFonts w:ascii="Arial" w:eastAsia="Times New Roman" w:hAnsi="Arial" w:cs="Times New Roman"/>
          <w:b/>
          <w:spacing w:val="-3"/>
          <w:sz w:val="32"/>
          <w:szCs w:val="32"/>
        </w:rPr>
        <w:t>JOB DESCRIPTION</w:t>
      </w:r>
    </w:p>
    <w:p w14:paraId="0D9FE110" w14:textId="77777777" w:rsidR="00484444" w:rsidRDefault="00484444" w:rsidP="00484444">
      <w:pPr>
        <w:spacing w:after="0" w:line="240" w:lineRule="auto"/>
        <w:rPr>
          <w:rFonts w:ascii="Arial" w:eastAsia="Times New Roman" w:hAnsi="Arial" w:cs="Arial"/>
          <w:b/>
          <w:bCs/>
          <w:sz w:val="24"/>
          <w:szCs w:val="20"/>
        </w:rPr>
      </w:pPr>
    </w:p>
    <w:p w14:paraId="0D9FE111" w14:textId="77777777" w:rsidR="00687D84" w:rsidRDefault="00687D84" w:rsidP="00484444">
      <w:pPr>
        <w:spacing w:after="0" w:line="240" w:lineRule="auto"/>
        <w:rPr>
          <w:rFonts w:ascii="Arial" w:eastAsia="Times New Roman" w:hAnsi="Arial" w:cs="Arial"/>
          <w:b/>
          <w:bCs/>
          <w:sz w:val="24"/>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E7A8D" w14:paraId="0D9FE114" w14:textId="77777777" w:rsidTr="001E7A8D">
        <w:tc>
          <w:tcPr>
            <w:tcW w:w="9781" w:type="dxa"/>
          </w:tcPr>
          <w:p w14:paraId="0D9FE112" w14:textId="0373AD78" w:rsidR="001E7A8D" w:rsidRDefault="001E7A8D" w:rsidP="00484444">
            <w:pPr>
              <w:rPr>
                <w:rFonts w:ascii="Arial" w:eastAsia="Times New Roman" w:hAnsi="Arial" w:cs="Arial"/>
                <w:b/>
                <w:bCs/>
                <w:sz w:val="24"/>
                <w:szCs w:val="20"/>
              </w:rPr>
            </w:pPr>
            <w:r w:rsidRPr="00687D84">
              <w:rPr>
                <w:rFonts w:ascii="Arial" w:eastAsia="Times New Roman" w:hAnsi="Arial" w:cs="Arial"/>
                <w:b/>
                <w:bCs/>
                <w:sz w:val="24"/>
                <w:szCs w:val="20"/>
              </w:rPr>
              <w:t>POST TITLE:</w:t>
            </w:r>
            <w:r>
              <w:rPr>
                <w:rFonts w:ascii="Arial" w:eastAsia="Times New Roman" w:hAnsi="Arial" w:cs="Arial"/>
                <w:b/>
                <w:bCs/>
                <w:sz w:val="24"/>
                <w:szCs w:val="20"/>
              </w:rPr>
              <w:t xml:space="preserve"> </w:t>
            </w:r>
            <w:r w:rsidRPr="00DF065F">
              <w:rPr>
                <w:rFonts w:ascii="Arial" w:eastAsia="Times New Roman" w:hAnsi="Arial" w:cs="Arial"/>
                <w:sz w:val="24"/>
                <w:szCs w:val="20"/>
              </w:rPr>
              <w:t>Revenue service Charge Manager</w:t>
            </w:r>
            <w:r w:rsidRPr="00DF065F">
              <w:rPr>
                <w:rFonts w:ascii="Arial" w:eastAsia="Times New Roman" w:hAnsi="Arial" w:cs="Arial"/>
                <w:sz w:val="24"/>
                <w:szCs w:val="20"/>
              </w:rPr>
              <w:br/>
            </w:r>
          </w:p>
        </w:tc>
      </w:tr>
      <w:tr w:rsidR="001E7A8D" w14:paraId="0D9FE117" w14:textId="77777777" w:rsidTr="001E7A8D">
        <w:tc>
          <w:tcPr>
            <w:tcW w:w="9781" w:type="dxa"/>
          </w:tcPr>
          <w:p w14:paraId="0D9FE115" w14:textId="0B2CCBE0" w:rsidR="001E7A8D" w:rsidRDefault="001E7A8D" w:rsidP="00484444">
            <w:pPr>
              <w:rPr>
                <w:rFonts w:ascii="Arial" w:eastAsia="Times New Roman" w:hAnsi="Arial" w:cs="Arial"/>
                <w:b/>
                <w:bCs/>
                <w:sz w:val="24"/>
                <w:szCs w:val="20"/>
              </w:rPr>
            </w:pPr>
            <w:r w:rsidRPr="00687D84">
              <w:rPr>
                <w:rFonts w:ascii="Arial" w:eastAsia="Times New Roman" w:hAnsi="Arial" w:cs="Arial"/>
                <w:b/>
                <w:bCs/>
                <w:sz w:val="24"/>
                <w:szCs w:val="20"/>
              </w:rPr>
              <w:t>GRADE:</w:t>
            </w:r>
            <w:r>
              <w:rPr>
                <w:rFonts w:ascii="Arial" w:eastAsia="Times New Roman" w:hAnsi="Arial" w:cs="Arial"/>
                <w:b/>
                <w:bCs/>
                <w:sz w:val="24"/>
                <w:szCs w:val="20"/>
              </w:rPr>
              <w:t xml:space="preserve"> </w:t>
            </w:r>
            <w:r w:rsidRPr="00DF065F">
              <w:rPr>
                <w:rFonts w:ascii="Arial" w:eastAsia="Times New Roman" w:hAnsi="Arial" w:cs="Arial"/>
                <w:sz w:val="24"/>
                <w:szCs w:val="20"/>
              </w:rPr>
              <w:t>10</w:t>
            </w:r>
            <w:r w:rsidRPr="00DF065F">
              <w:rPr>
                <w:rFonts w:ascii="Arial" w:eastAsia="Times New Roman" w:hAnsi="Arial" w:cs="Arial"/>
                <w:b/>
                <w:bCs/>
                <w:sz w:val="24"/>
                <w:szCs w:val="20"/>
              </w:rPr>
              <w:br/>
            </w:r>
          </w:p>
        </w:tc>
      </w:tr>
      <w:tr w:rsidR="001E7A8D" w14:paraId="0D9FE11A" w14:textId="77777777" w:rsidTr="001E7A8D">
        <w:tc>
          <w:tcPr>
            <w:tcW w:w="9781" w:type="dxa"/>
          </w:tcPr>
          <w:p w14:paraId="0D9FE118" w14:textId="26132EF6" w:rsidR="001E7A8D" w:rsidRDefault="001E7A8D" w:rsidP="00484444">
            <w:pPr>
              <w:rPr>
                <w:rFonts w:ascii="Arial" w:eastAsia="Times New Roman" w:hAnsi="Arial" w:cs="Arial"/>
                <w:b/>
                <w:bCs/>
                <w:sz w:val="24"/>
                <w:szCs w:val="20"/>
              </w:rPr>
            </w:pPr>
            <w:r w:rsidRPr="00687D84">
              <w:rPr>
                <w:rFonts w:ascii="Arial" w:eastAsia="Times New Roman" w:hAnsi="Arial" w:cs="Arial"/>
                <w:b/>
                <w:bCs/>
                <w:sz w:val="24"/>
                <w:szCs w:val="20"/>
              </w:rPr>
              <w:t>DIVISION / UNIT:</w:t>
            </w:r>
            <w:r>
              <w:rPr>
                <w:rFonts w:ascii="Arial" w:eastAsia="Times New Roman" w:hAnsi="Arial" w:cs="Arial"/>
                <w:b/>
                <w:bCs/>
                <w:sz w:val="24"/>
                <w:szCs w:val="20"/>
              </w:rPr>
              <w:t xml:space="preserve"> </w:t>
            </w:r>
            <w:r w:rsidRPr="001E7A8D">
              <w:rPr>
                <w:rFonts w:ascii="Arial" w:eastAsia="Times New Roman" w:hAnsi="Arial" w:cs="Arial"/>
                <w:sz w:val="24"/>
                <w:szCs w:val="20"/>
              </w:rPr>
              <w:t>Homeownership Services</w:t>
            </w:r>
            <w:r w:rsidRPr="001E7A8D">
              <w:rPr>
                <w:rFonts w:ascii="Arial" w:eastAsia="Times New Roman" w:hAnsi="Arial" w:cs="Arial"/>
                <w:sz w:val="24"/>
                <w:szCs w:val="20"/>
              </w:rPr>
              <w:br/>
            </w:r>
          </w:p>
        </w:tc>
      </w:tr>
      <w:tr w:rsidR="001E7A8D" w14:paraId="0D9FE11D" w14:textId="77777777" w:rsidTr="001E7A8D">
        <w:tc>
          <w:tcPr>
            <w:tcW w:w="9781" w:type="dxa"/>
          </w:tcPr>
          <w:p w14:paraId="0D9FE11B" w14:textId="484E1ECB" w:rsidR="001E7A8D" w:rsidRDefault="001E7A8D" w:rsidP="00484444">
            <w:pPr>
              <w:rPr>
                <w:rFonts w:ascii="Arial" w:eastAsia="Times New Roman" w:hAnsi="Arial" w:cs="Arial"/>
                <w:b/>
                <w:bCs/>
                <w:sz w:val="24"/>
                <w:szCs w:val="20"/>
              </w:rPr>
            </w:pPr>
            <w:r w:rsidRPr="00687D84">
              <w:rPr>
                <w:rFonts w:ascii="Arial" w:eastAsia="Times New Roman" w:hAnsi="Arial" w:cs="Arial"/>
                <w:b/>
                <w:bCs/>
                <w:sz w:val="24"/>
                <w:szCs w:val="20"/>
              </w:rPr>
              <w:t>DEPARTMENT:</w:t>
            </w:r>
            <w:r>
              <w:rPr>
                <w:rFonts w:ascii="Arial" w:eastAsia="Times New Roman" w:hAnsi="Arial" w:cs="Arial"/>
                <w:b/>
                <w:bCs/>
                <w:sz w:val="24"/>
                <w:szCs w:val="20"/>
              </w:rPr>
              <w:t xml:space="preserve"> </w:t>
            </w:r>
            <w:r w:rsidRPr="001E7A8D">
              <w:rPr>
                <w:rFonts w:ascii="Arial" w:eastAsia="Times New Roman" w:hAnsi="Arial" w:cs="Arial"/>
                <w:sz w:val="24"/>
                <w:szCs w:val="20"/>
              </w:rPr>
              <w:t>Governance &amp; Assurance</w:t>
            </w:r>
            <w:r w:rsidRPr="001E7A8D">
              <w:rPr>
                <w:rFonts w:ascii="Arial" w:eastAsia="Times New Roman" w:hAnsi="Arial" w:cs="Arial"/>
                <w:b/>
                <w:bCs/>
                <w:sz w:val="24"/>
                <w:szCs w:val="20"/>
              </w:rPr>
              <w:br/>
            </w:r>
          </w:p>
        </w:tc>
      </w:tr>
      <w:tr w:rsidR="001E7A8D" w14:paraId="0D9FE120" w14:textId="77777777" w:rsidTr="001E7A8D">
        <w:tc>
          <w:tcPr>
            <w:tcW w:w="9781" w:type="dxa"/>
          </w:tcPr>
          <w:p w14:paraId="0D9FE11E" w14:textId="38DA1D6B" w:rsidR="001E7A8D" w:rsidRDefault="001E7A8D" w:rsidP="00484444">
            <w:pPr>
              <w:rPr>
                <w:rFonts w:ascii="Arial" w:eastAsia="Times New Roman" w:hAnsi="Arial" w:cs="Arial"/>
                <w:b/>
                <w:bCs/>
                <w:sz w:val="24"/>
                <w:szCs w:val="20"/>
              </w:rPr>
            </w:pPr>
            <w:r w:rsidRPr="00687D84">
              <w:rPr>
                <w:rFonts w:ascii="Arial" w:eastAsia="Times New Roman" w:hAnsi="Arial" w:cs="Arial"/>
                <w:b/>
                <w:bCs/>
                <w:sz w:val="24"/>
                <w:szCs w:val="20"/>
              </w:rPr>
              <w:t>REPORTS TO:</w:t>
            </w:r>
            <w:r>
              <w:rPr>
                <w:rFonts w:ascii="Arial" w:eastAsia="Times New Roman" w:hAnsi="Arial" w:cs="Arial"/>
                <w:b/>
                <w:bCs/>
                <w:sz w:val="24"/>
                <w:szCs w:val="20"/>
              </w:rPr>
              <w:t xml:space="preserve"> </w:t>
            </w:r>
            <w:r w:rsidRPr="001E7A8D">
              <w:rPr>
                <w:rFonts w:ascii="Arial" w:eastAsia="Times New Roman" w:hAnsi="Arial" w:cs="Arial"/>
                <w:sz w:val="24"/>
                <w:szCs w:val="20"/>
              </w:rPr>
              <w:t>Service Charge Accountant</w:t>
            </w:r>
            <w:r w:rsidRPr="001E7A8D">
              <w:rPr>
                <w:rFonts w:ascii="Arial" w:eastAsia="Times New Roman" w:hAnsi="Arial" w:cs="Arial"/>
                <w:sz w:val="24"/>
                <w:szCs w:val="20"/>
              </w:rPr>
              <w:br/>
            </w:r>
          </w:p>
        </w:tc>
      </w:tr>
    </w:tbl>
    <w:p w14:paraId="0D9FE121" w14:textId="77777777" w:rsidR="00687D84" w:rsidRPr="00484444" w:rsidRDefault="00687D84" w:rsidP="00484444">
      <w:pPr>
        <w:spacing w:after="0" w:line="240" w:lineRule="auto"/>
        <w:rPr>
          <w:rFonts w:ascii="Arial" w:eastAsia="Times New Roman" w:hAnsi="Arial" w:cs="Arial"/>
          <w:b/>
          <w:bCs/>
          <w:sz w:val="24"/>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76"/>
      </w:tblGrid>
      <w:tr w:rsidR="00484444" w:rsidRPr="00484444" w14:paraId="0D9FE124" w14:textId="77777777" w:rsidTr="0083697D">
        <w:tc>
          <w:tcPr>
            <w:tcW w:w="9776" w:type="dxa"/>
            <w:shd w:val="clear" w:color="auto" w:fill="FFFFFF" w:themeFill="background1"/>
          </w:tcPr>
          <w:p w14:paraId="2AEBA16B" w14:textId="2142B3C5" w:rsidR="00DF065F" w:rsidRPr="00DF065F" w:rsidRDefault="00DF065F" w:rsidP="00DF065F">
            <w:pPr>
              <w:pStyle w:val="Heading2"/>
              <w:rPr>
                <w:rFonts w:ascii="Arial" w:eastAsia="Times New Roman" w:hAnsi="Arial" w:cs="Arial"/>
                <w:b/>
                <w:bCs/>
                <w:color w:val="auto"/>
                <w:sz w:val="22"/>
                <w:szCs w:val="22"/>
                <w:lang w:eastAsia="en-GB"/>
              </w:rPr>
            </w:pPr>
            <w:r w:rsidRPr="00DF065F">
              <w:rPr>
                <w:rFonts w:ascii="Arial" w:eastAsia="Times New Roman" w:hAnsi="Arial" w:cs="Arial"/>
                <w:b/>
                <w:bCs/>
                <w:color w:val="auto"/>
                <w:sz w:val="22"/>
                <w:szCs w:val="22"/>
                <w:lang w:eastAsia="en-GB"/>
              </w:rPr>
              <w:t>PURPOSE OF THE JOB</w:t>
            </w:r>
          </w:p>
          <w:p w14:paraId="2C9C5B37" w14:textId="77777777" w:rsidR="00DF065F" w:rsidRPr="00DF065F" w:rsidRDefault="00DF065F" w:rsidP="00DF065F">
            <w:pPr>
              <w:numPr>
                <w:ilvl w:val="0"/>
                <w:numId w:val="5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Deliver excellent professional and specialist services aligned with the Council’s vision, values, and priorities.</w:t>
            </w:r>
          </w:p>
          <w:p w14:paraId="0564228D" w14:textId="77777777" w:rsidR="00DF065F" w:rsidRPr="00DF065F" w:rsidRDefault="00DF065F" w:rsidP="00DF065F">
            <w:pPr>
              <w:numPr>
                <w:ilvl w:val="0"/>
                <w:numId w:val="5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Manage and lead the Revenue Service Charge Team in analysing housing revenue spending to calculate charges, maximise recoveries, and minimise losses.</w:t>
            </w:r>
          </w:p>
          <w:p w14:paraId="6D8E3F54" w14:textId="77777777" w:rsidR="00DF065F" w:rsidRPr="00DF065F" w:rsidRDefault="00DF065F" w:rsidP="00DF065F">
            <w:pPr>
              <w:numPr>
                <w:ilvl w:val="0"/>
                <w:numId w:val="5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Collaborate with service providers to enhance delivery of chargeable housing services.</w:t>
            </w:r>
          </w:p>
          <w:p w14:paraId="05207DFE" w14:textId="77777777" w:rsidR="00DF065F" w:rsidRPr="00DF065F" w:rsidRDefault="00DF065F" w:rsidP="00DF065F">
            <w:pPr>
              <w:numPr>
                <w:ilvl w:val="0"/>
                <w:numId w:val="5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Drive continuous service improvement through effective policies, strategies, and team development.</w:t>
            </w:r>
          </w:p>
          <w:p w14:paraId="4A8E3225" w14:textId="26D6925E" w:rsidR="00DF065F" w:rsidRPr="00DF065F" w:rsidRDefault="00DF065F" w:rsidP="00DF065F">
            <w:pPr>
              <w:numPr>
                <w:ilvl w:val="0"/>
                <w:numId w:val="5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 xml:space="preserve">Contribute positively to the transformation of Exchequer services, ensuring outcomes are high-quality and </w:t>
            </w:r>
            <w:r w:rsidRPr="00DF065F">
              <w:rPr>
                <w:rFonts w:ascii="Arial" w:eastAsia="Times New Roman" w:hAnsi="Arial" w:cs="Arial"/>
                <w:lang w:eastAsia="en-GB"/>
              </w:rPr>
              <w:t>customer focused</w:t>
            </w:r>
            <w:r w:rsidRPr="00DF065F">
              <w:rPr>
                <w:rFonts w:ascii="Arial" w:eastAsia="Times New Roman" w:hAnsi="Arial" w:cs="Arial"/>
                <w:lang w:eastAsia="en-GB"/>
              </w:rPr>
              <w:t>.</w:t>
            </w:r>
          </w:p>
          <w:p w14:paraId="4C268A1C" w14:textId="77777777" w:rsidR="00DF065F" w:rsidRPr="00DF065F" w:rsidRDefault="00DF065F" w:rsidP="00DF065F">
            <w:pPr>
              <w:numPr>
                <w:ilvl w:val="0"/>
                <w:numId w:val="5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Support a culture of staff development, high performance, equal opportunity, and excellent service.</w:t>
            </w:r>
          </w:p>
          <w:p w14:paraId="7D8D37C0" w14:textId="77777777" w:rsidR="00DF065F" w:rsidRPr="00DF065F" w:rsidRDefault="00DF065F" w:rsidP="00DF065F">
            <w:pPr>
              <w:numPr>
                <w:ilvl w:val="0"/>
                <w:numId w:val="5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Build and maintain effective relationships with stakeholders to deliver user-focused services.</w:t>
            </w:r>
          </w:p>
          <w:p w14:paraId="0D9FE123" w14:textId="342E974D" w:rsidR="00A427B9" w:rsidRPr="00C64E8C" w:rsidRDefault="00DF065F" w:rsidP="00DF065F">
            <w:pPr>
              <w:keepNext/>
              <w:numPr>
                <w:ilvl w:val="0"/>
                <w:numId w:val="54"/>
              </w:numPr>
              <w:spacing w:before="120" w:beforeAutospacing="1" w:after="0" w:afterAutospacing="1" w:line="240" w:lineRule="auto"/>
              <w:outlineLvl w:val="0"/>
              <w:rPr>
                <w:rFonts w:ascii="Arial" w:eastAsia="Times New Roman" w:hAnsi="Arial" w:cs="Arial"/>
                <w:b/>
                <w:sz w:val="24"/>
                <w:szCs w:val="20"/>
              </w:rPr>
            </w:pPr>
            <w:r w:rsidRPr="00DF065F">
              <w:rPr>
                <w:rFonts w:ascii="Arial" w:eastAsia="Times New Roman" w:hAnsi="Arial" w:cs="Arial"/>
                <w:lang w:eastAsia="en-GB"/>
              </w:rPr>
              <w:t>Enhance customer experience through ongoing service and interaction improvements, working closely with My Southwark Homeowners.</w:t>
            </w:r>
          </w:p>
        </w:tc>
      </w:tr>
    </w:tbl>
    <w:p w14:paraId="0D9FE125" w14:textId="77777777" w:rsidR="00484444" w:rsidRDefault="00484444" w:rsidP="00484444">
      <w:pPr>
        <w:spacing w:after="0" w:line="240" w:lineRule="auto"/>
        <w:rPr>
          <w:rFonts w:ascii="Arial" w:eastAsia="Times New Roman" w:hAnsi="Arial" w:cs="Times New Roman"/>
          <w:szCs w:val="20"/>
        </w:rPr>
      </w:pPr>
    </w:p>
    <w:p w14:paraId="0D9FE126" w14:textId="77777777" w:rsidR="00DD058E" w:rsidRPr="00484444" w:rsidRDefault="00DD058E" w:rsidP="00484444">
      <w:pPr>
        <w:spacing w:after="0" w:line="240" w:lineRule="auto"/>
        <w:rPr>
          <w:rFonts w:ascii="Arial" w:eastAsia="Times New Roman" w:hAnsi="Arial" w:cs="Times New Roman"/>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84444" w:rsidRPr="00C64E8C" w14:paraId="0D9FE12A" w14:textId="77777777" w:rsidTr="0083697D">
        <w:trPr>
          <w:trHeight w:val="117"/>
        </w:trPr>
        <w:tc>
          <w:tcPr>
            <w:tcW w:w="9810" w:type="dxa"/>
            <w:shd w:val="clear" w:color="auto" w:fill="FFFFFF" w:themeFill="background1"/>
          </w:tcPr>
          <w:p w14:paraId="2A07D30E" w14:textId="77777777" w:rsidR="00DF065F" w:rsidRPr="00DF065F" w:rsidRDefault="00DF065F" w:rsidP="00DF065F">
            <w:pPr>
              <w:spacing w:before="100" w:beforeAutospacing="1" w:after="100" w:afterAutospacing="1" w:line="240" w:lineRule="auto"/>
              <w:outlineLvl w:val="1"/>
              <w:rPr>
                <w:rFonts w:ascii="Arial" w:eastAsia="Times New Roman" w:hAnsi="Arial" w:cs="Arial"/>
                <w:b/>
                <w:bCs/>
                <w:lang w:eastAsia="en-GB"/>
              </w:rPr>
            </w:pPr>
            <w:r w:rsidRPr="00DF065F">
              <w:rPr>
                <w:rFonts w:ascii="Arial" w:eastAsia="Times New Roman" w:hAnsi="Arial" w:cs="Arial"/>
                <w:b/>
                <w:bCs/>
                <w:lang w:eastAsia="en-GB"/>
              </w:rPr>
              <w:t>PRINCIPAL ACCOUNTABILITIES</w:t>
            </w:r>
          </w:p>
          <w:p w14:paraId="09389608" w14:textId="4971D93C"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Service Area Management</w:t>
            </w:r>
          </w:p>
          <w:p w14:paraId="5AE0717E" w14:textId="77777777" w:rsidR="00DF065F" w:rsidRPr="00DF065F" w:rsidRDefault="00DF065F" w:rsidP="00DF065F">
            <w:pPr>
              <w:numPr>
                <w:ilvl w:val="1"/>
                <w:numId w:val="66"/>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Lead a team of officers in delivering statutory consultation and accurate revenue service charge calculations.</w:t>
            </w:r>
          </w:p>
          <w:p w14:paraId="6F6EDEA4" w14:textId="408F225C" w:rsidR="00DF065F" w:rsidRPr="00DF065F" w:rsidRDefault="00DF065F" w:rsidP="00DF065F">
            <w:pPr>
              <w:numPr>
                <w:ilvl w:val="1"/>
                <w:numId w:val="66"/>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Ensure compliance with statutory and contractual obligations.</w:t>
            </w:r>
            <w:r w:rsidRPr="00DF065F">
              <w:rPr>
                <w:rFonts w:ascii="Arial" w:eastAsia="Times New Roman" w:hAnsi="Arial" w:cs="Arial"/>
                <w:lang w:eastAsia="en-GB"/>
              </w:rPr>
              <w:br/>
            </w:r>
          </w:p>
          <w:p w14:paraId="0B601AB0" w14:textId="38884BC0"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Policy Responsibility by Charge Heading</w:t>
            </w:r>
          </w:p>
          <w:p w14:paraId="00EC9501" w14:textId="77777777" w:rsidR="00DF065F" w:rsidRPr="00DF065F" w:rsidRDefault="00DF065F" w:rsidP="00DF065F">
            <w:pPr>
              <w:numPr>
                <w:ilvl w:val="1"/>
                <w:numId w:val="6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Lead procurement processes for long-term agreements ensuring alignment with service charge objectives.</w:t>
            </w:r>
          </w:p>
          <w:p w14:paraId="0F1CEA48" w14:textId="77777777" w:rsidR="00DF065F" w:rsidRPr="00DF065F" w:rsidRDefault="00DF065F" w:rsidP="00DF065F">
            <w:pPr>
              <w:numPr>
                <w:ilvl w:val="1"/>
                <w:numId w:val="6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Ensure IT and financial systems capture relevant cost data accurately.</w:t>
            </w:r>
          </w:p>
          <w:p w14:paraId="6354985C" w14:textId="77777777" w:rsidR="00DF065F" w:rsidRPr="00DF065F" w:rsidRDefault="00DF065F" w:rsidP="00DF065F">
            <w:pPr>
              <w:numPr>
                <w:ilvl w:val="1"/>
                <w:numId w:val="6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lastRenderedPageBreak/>
              <w:t>Monitor and influence service provider spending to enhance charge accuracy.</w:t>
            </w:r>
          </w:p>
          <w:p w14:paraId="3F65DC59" w14:textId="77777777" w:rsidR="00DF065F" w:rsidRPr="00DF065F" w:rsidRDefault="00DF065F" w:rsidP="00DF065F">
            <w:pPr>
              <w:numPr>
                <w:ilvl w:val="1"/>
                <w:numId w:val="6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Collaborate with finance colleagues to ensure correct cost mapping and HRA alignment.</w:t>
            </w:r>
          </w:p>
          <w:p w14:paraId="41C31919" w14:textId="77777777" w:rsidR="00DF065F" w:rsidRPr="00DF065F" w:rsidRDefault="00DF065F" w:rsidP="00DF065F">
            <w:pPr>
              <w:numPr>
                <w:ilvl w:val="1"/>
                <w:numId w:val="6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Provide forecast analysis to support budget planning and financial control.</w:t>
            </w:r>
          </w:p>
          <w:p w14:paraId="74A6BAF5" w14:textId="5FCEDBD1" w:rsidR="00DF065F" w:rsidRPr="00DF065F" w:rsidRDefault="00DF065F" w:rsidP="00DF065F">
            <w:pPr>
              <w:numPr>
                <w:ilvl w:val="1"/>
                <w:numId w:val="6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Manage technical queries, complaints, and tribunal/court representations related to service charges.</w:t>
            </w:r>
          </w:p>
          <w:p w14:paraId="3B5F31E7" w14:textId="1D504CB9"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Regulatory Compliance &amp; Legal Knowledge</w:t>
            </w:r>
          </w:p>
          <w:p w14:paraId="4E0A5025" w14:textId="2C9C19C5" w:rsidR="00DF065F" w:rsidRPr="00DF065F" w:rsidRDefault="00DF065F" w:rsidP="00DF065F">
            <w:pPr>
              <w:numPr>
                <w:ilvl w:val="1"/>
                <w:numId w:val="68"/>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Apply up-to-date legislation, case law, and best practice to maximise income and safeguard council interests.</w:t>
            </w:r>
          </w:p>
          <w:p w14:paraId="7CB1847D" w14:textId="430C6E50"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Policy and Legislative Advisory</w:t>
            </w:r>
          </w:p>
          <w:p w14:paraId="4134A293" w14:textId="77777777" w:rsidR="00DF065F" w:rsidRPr="00DF065F" w:rsidRDefault="00DF065F" w:rsidP="00DF065F">
            <w:pPr>
              <w:numPr>
                <w:ilvl w:val="1"/>
                <w:numId w:val="6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Advise on legislation changes, policy development, and best practices in service charges.</w:t>
            </w:r>
          </w:p>
          <w:p w14:paraId="1B4DC24A" w14:textId="4EF0CD93" w:rsidR="00DF065F" w:rsidRPr="00DF065F" w:rsidRDefault="00DF065F" w:rsidP="00DF065F">
            <w:pPr>
              <w:numPr>
                <w:ilvl w:val="1"/>
                <w:numId w:val="6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Communicate updates and consult with senior stakeholders.</w:t>
            </w:r>
          </w:p>
          <w:p w14:paraId="11233F0B" w14:textId="5E253215"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Billing Coordination &amp; Risk Analysis</w:t>
            </w:r>
            <w:r w:rsidRPr="00DF065F">
              <w:rPr>
                <w:rFonts w:ascii="Arial" w:eastAsia="Times New Roman" w:hAnsi="Arial" w:cs="Arial"/>
                <w:b/>
                <w:bCs/>
                <w:lang w:eastAsia="en-GB"/>
              </w:rPr>
              <w:br/>
            </w:r>
          </w:p>
          <w:p w14:paraId="10363847" w14:textId="77777777" w:rsidR="00DF065F" w:rsidRPr="00DF065F" w:rsidRDefault="00DF065F" w:rsidP="00DF065F">
            <w:pPr>
              <w:numPr>
                <w:ilvl w:val="1"/>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Coordinate estimated and actual billing cycles (approx. £20m/year).</w:t>
            </w:r>
          </w:p>
          <w:p w14:paraId="0B19C6E0" w14:textId="53FF4591" w:rsidR="00DF065F" w:rsidRPr="00DF065F" w:rsidRDefault="00DF065F" w:rsidP="00DF065F">
            <w:pPr>
              <w:numPr>
                <w:ilvl w:val="1"/>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Analyse and mitigate financial risks, authorise adjustments, and ensure audit compliance.</w:t>
            </w:r>
            <w:r w:rsidRPr="00DF065F">
              <w:rPr>
                <w:rFonts w:ascii="Arial" w:eastAsia="Times New Roman" w:hAnsi="Arial" w:cs="Arial"/>
                <w:lang w:eastAsia="en-GB"/>
              </w:rPr>
              <w:br/>
            </w:r>
          </w:p>
          <w:p w14:paraId="76EF32FF" w14:textId="3111B396"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Performance &amp; Service Development</w:t>
            </w:r>
          </w:p>
          <w:p w14:paraId="5184669C" w14:textId="77777777" w:rsidR="00DF065F" w:rsidRPr="00DF065F" w:rsidRDefault="00DF065F" w:rsidP="00DF065F">
            <w:pPr>
              <w:numPr>
                <w:ilvl w:val="1"/>
                <w:numId w:val="61"/>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Foster partnerships to influence budget management related to service charges.</w:t>
            </w:r>
          </w:p>
          <w:p w14:paraId="5F613FD1" w14:textId="77777777" w:rsidR="00DF065F" w:rsidRPr="00DF065F" w:rsidRDefault="00DF065F" w:rsidP="00DF065F">
            <w:pPr>
              <w:numPr>
                <w:ilvl w:val="1"/>
                <w:numId w:val="61"/>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Deliver training and improve procedures across departments.</w:t>
            </w:r>
          </w:p>
          <w:p w14:paraId="30DA2A44" w14:textId="77777777" w:rsidR="00DF065F" w:rsidRPr="00DF065F" w:rsidRDefault="00DF065F" w:rsidP="00DF065F">
            <w:pPr>
              <w:numPr>
                <w:ilvl w:val="1"/>
                <w:numId w:val="61"/>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Champion system improvements, governance, and digital solutions.</w:t>
            </w:r>
          </w:p>
          <w:p w14:paraId="3C94376A" w14:textId="0F235FFB" w:rsidR="00DF065F" w:rsidRPr="00DF065F" w:rsidRDefault="00DF065F" w:rsidP="00DF065F">
            <w:pPr>
              <w:numPr>
                <w:ilvl w:val="1"/>
                <w:numId w:val="61"/>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Participate in benchmarking and drive continuous improvement.</w:t>
            </w:r>
          </w:p>
          <w:p w14:paraId="1D1EA6A4" w14:textId="448CBE01"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Performance Management</w:t>
            </w:r>
          </w:p>
          <w:p w14:paraId="3BEB9FD8" w14:textId="77777777" w:rsidR="00DF065F" w:rsidRPr="00DF065F" w:rsidRDefault="00DF065F" w:rsidP="00DF065F">
            <w:pPr>
              <w:numPr>
                <w:ilvl w:val="1"/>
                <w:numId w:val="62"/>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Develop KPIs and assurance protocols to drive performance and ensure legislative compliance.</w:t>
            </w:r>
          </w:p>
          <w:p w14:paraId="595FF922" w14:textId="666204DA" w:rsidR="00DF065F" w:rsidRPr="00DF065F" w:rsidRDefault="00DF065F" w:rsidP="00DF065F">
            <w:pPr>
              <w:numPr>
                <w:ilvl w:val="1"/>
                <w:numId w:val="62"/>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Implement and monitor a robust framework of service delivery standards.</w:t>
            </w:r>
          </w:p>
          <w:p w14:paraId="51E57B1F" w14:textId="4D248685"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Team Leadership &amp; Development</w:t>
            </w:r>
          </w:p>
          <w:p w14:paraId="6BB13212" w14:textId="77777777" w:rsidR="00DF065F" w:rsidRPr="00DF065F" w:rsidRDefault="00DF065F" w:rsidP="00DF065F">
            <w:pPr>
              <w:numPr>
                <w:ilvl w:val="1"/>
                <w:numId w:val="63"/>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Recruit, motivate, and appraise team members in line with Council policies.</w:t>
            </w:r>
          </w:p>
          <w:p w14:paraId="07DAC644" w14:textId="0D497E7A" w:rsidR="00DF065F" w:rsidRPr="00DF065F" w:rsidRDefault="00DF065F" w:rsidP="00DF065F">
            <w:pPr>
              <w:numPr>
                <w:ilvl w:val="1"/>
                <w:numId w:val="63"/>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Identify and meet staff training needs to ensure effective team performance.</w:t>
            </w:r>
          </w:p>
          <w:p w14:paraId="6EF4DD91" w14:textId="3EB1B964" w:rsidR="00DF065F" w:rsidRPr="00DF065F" w:rsidRDefault="00DF065F" w:rsidP="00DF065F">
            <w:pPr>
              <w:numPr>
                <w:ilvl w:val="0"/>
                <w:numId w:val="55"/>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Stakeholder Engagement &amp; Representation</w:t>
            </w:r>
          </w:p>
          <w:p w14:paraId="42E4ECBA" w14:textId="77777777" w:rsidR="00DF065F" w:rsidRPr="00DF065F" w:rsidRDefault="00DF065F" w:rsidP="00DF065F">
            <w:pPr>
              <w:numPr>
                <w:ilvl w:val="1"/>
                <w:numId w:val="6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Maintain effective internal and external working relationships.</w:t>
            </w:r>
          </w:p>
          <w:p w14:paraId="635A6885" w14:textId="77777777" w:rsidR="00DF065F" w:rsidRPr="00DF065F" w:rsidRDefault="00DF065F" w:rsidP="00DF065F">
            <w:pPr>
              <w:numPr>
                <w:ilvl w:val="1"/>
                <w:numId w:val="64"/>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Prepare reports and represent the Council at meetings, tribunals, and public forums.</w:t>
            </w:r>
          </w:p>
          <w:p w14:paraId="1E68A510" w14:textId="77777777" w:rsidR="00DF065F" w:rsidRPr="00DF065F" w:rsidRDefault="00DF065F" w:rsidP="00DF065F">
            <w:pPr>
              <w:spacing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Note:</w:t>
            </w:r>
            <w:r w:rsidRPr="00DF065F">
              <w:rPr>
                <w:rFonts w:ascii="Arial" w:eastAsia="Times New Roman" w:hAnsi="Arial" w:cs="Arial"/>
                <w:lang w:eastAsia="en-GB"/>
              </w:rPr>
              <w:t xml:space="preserve"> Duties are not listed in order of priority. Additional tasks may be assigned in line with the post grade.</w:t>
            </w:r>
          </w:p>
          <w:p w14:paraId="0D9FE129" w14:textId="10B9EA08" w:rsidR="00FF2953" w:rsidRPr="00F8201D" w:rsidRDefault="00FF2953" w:rsidP="00F8201D">
            <w:pPr>
              <w:pStyle w:val="ListParagraph"/>
              <w:shd w:val="clear" w:color="auto" w:fill="FFFFFF"/>
              <w:spacing w:after="0" w:line="240" w:lineRule="auto"/>
              <w:rPr>
                <w:rFonts w:ascii="Arial" w:eastAsia="Times New Roman" w:hAnsi="Arial" w:cs="Arial"/>
                <w:b/>
                <w:sz w:val="24"/>
                <w:szCs w:val="20"/>
              </w:rPr>
            </w:pPr>
          </w:p>
        </w:tc>
      </w:tr>
    </w:tbl>
    <w:p w14:paraId="0D9FE12B" w14:textId="77777777" w:rsidR="00484444" w:rsidRPr="00C64E8C" w:rsidRDefault="00484444" w:rsidP="00484444">
      <w:pPr>
        <w:tabs>
          <w:tab w:val="left" w:pos="360"/>
          <w:tab w:val="left" w:pos="1843"/>
        </w:tabs>
        <w:spacing w:after="0" w:line="240" w:lineRule="auto"/>
        <w:rPr>
          <w:rFonts w:ascii="Arial" w:eastAsia="Times New Roman" w:hAnsi="Arial" w:cs="Arial"/>
          <w:sz w:val="24"/>
          <w:szCs w:val="24"/>
        </w:rPr>
      </w:pPr>
    </w:p>
    <w:p w14:paraId="0D9FE12C" w14:textId="77777777" w:rsidR="00484444" w:rsidRPr="00C64E8C" w:rsidRDefault="00484444" w:rsidP="00B45EC7">
      <w:pPr>
        <w:spacing w:after="0" w:line="240" w:lineRule="auto"/>
        <w:rPr>
          <w:rFonts w:ascii="Arial" w:eastAsia="Times New Roman" w:hAnsi="Arial" w:cs="Arial"/>
          <w:sz w:val="24"/>
          <w:szCs w:val="24"/>
          <w:lang w:eastAsia="en-GB"/>
        </w:rPr>
      </w:pPr>
    </w:p>
    <w:p w14:paraId="0D9FE12D" w14:textId="77777777" w:rsidR="00450BB2" w:rsidRPr="00C64E8C" w:rsidRDefault="00450BB2" w:rsidP="00450BB2">
      <w:pPr>
        <w:spacing w:after="0" w:line="240" w:lineRule="auto"/>
        <w:ind w:left="360"/>
        <w:rPr>
          <w:rFonts w:ascii="Arial" w:hAnsi="Arial" w:cs="Arial"/>
          <w:sz w:val="24"/>
          <w:szCs w:val="24"/>
        </w:rPr>
      </w:pPr>
    </w:p>
    <w:p w14:paraId="0D9FE12E" w14:textId="77777777" w:rsidR="00450BB2" w:rsidRPr="00C64E8C" w:rsidRDefault="00450BB2" w:rsidP="00450BB2">
      <w:pPr>
        <w:spacing w:after="0" w:line="240" w:lineRule="auto"/>
        <w:rPr>
          <w:rFonts w:ascii="Arial" w:eastAsia="Times New Roman" w:hAnsi="Arial" w:cs="Arial"/>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50BB2" w:rsidRPr="00C64E8C" w14:paraId="0D9FE132" w14:textId="77777777" w:rsidTr="0083697D">
        <w:trPr>
          <w:trHeight w:val="117"/>
        </w:trPr>
        <w:tc>
          <w:tcPr>
            <w:tcW w:w="9810" w:type="dxa"/>
            <w:shd w:val="clear" w:color="auto" w:fill="FFFFFF" w:themeFill="background1"/>
          </w:tcPr>
          <w:p w14:paraId="163A0141" w14:textId="77777777" w:rsidR="00DF065F" w:rsidRPr="00DF065F" w:rsidRDefault="00DF065F" w:rsidP="00DF065F">
            <w:pPr>
              <w:spacing w:before="100" w:beforeAutospacing="1" w:after="100" w:afterAutospacing="1" w:line="240" w:lineRule="auto"/>
              <w:outlineLvl w:val="1"/>
              <w:rPr>
                <w:rFonts w:ascii="Arial" w:eastAsia="Times New Roman" w:hAnsi="Arial" w:cs="Arial"/>
                <w:b/>
                <w:bCs/>
                <w:lang w:eastAsia="en-GB"/>
              </w:rPr>
            </w:pPr>
            <w:r w:rsidRPr="00DF065F">
              <w:rPr>
                <w:rFonts w:ascii="Arial" w:eastAsia="Times New Roman" w:hAnsi="Arial" w:cs="Arial"/>
                <w:b/>
                <w:bCs/>
                <w:lang w:eastAsia="en-GB"/>
              </w:rPr>
              <w:t>JOB CONTEXT / REPORTING TO</w:t>
            </w:r>
          </w:p>
          <w:p w14:paraId="4A4EE3F8" w14:textId="77777777" w:rsidR="00DF065F" w:rsidRPr="00DF065F" w:rsidRDefault="00DF065F" w:rsidP="00DF065F">
            <w:pPr>
              <w:numPr>
                <w:ilvl w:val="0"/>
                <w:numId w:val="56"/>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Reports to:</w:t>
            </w:r>
            <w:r w:rsidRPr="00DF065F">
              <w:rPr>
                <w:rFonts w:ascii="Arial" w:eastAsia="Times New Roman" w:hAnsi="Arial" w:cs="Arial"/>
                <w:lang w:eastAsia="en-GB"/>
              </w:rPr>
              <w:t xml:space="preserve"> Service Charge Accountant</w:t>
            </w:r>
          </w:p>
          <w:p w14:paraId="4F8C7443" w14:textId="77777777" w:rsidR="00DF065F" w:rsidRPr="00DF065F" w:rsidRDefault="00DF065F" w:rsidP="00DF065F">
            <w:pPr>
              <w:numPr>
                <w:ilvl w:val="0"/>
                <w:numId w:val="56"/>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Manages:</w:t>
            </w:r>
            <w:r w:rsidRPr="00DF065F">
              <w:rPr>
                <w:rFonts w:ascii="Arial" w:eastAsia="Times New Roman" w:hAnsi="Arial" w:cs="Arial"/>
                <w:lang w:eastAsia="en-GB"/>
              </w:rPr>
              <w:t xml:space="preserve"> Direct team of officers and, where required, broader Homeownership Services team</w:t>
            </w:r>
          </w:p>
          <w:p w14:paraId="5A552001" w14:textId="77777777" w:rsidR="00DF065F" w:rsidRPr="00DF065F" w:rsidRDefault="00DF065F" w:rsidP="00DF065F">
            <w:pPr>
              <w:spacing w:before="100" w:beforeAutospacing="1" w:after="100" w:afterAutospacing="1" w:line="240" w:lineRule="auto"/>
              <w:outlineLvl w:val="2"/>
              <w:rPr>
                <w:rFonts w:ascii="Arial" w:eastAsia="Times New Roman" w:hAnsi="Arial" w:cs="Arial"/>
                <w:b/>
                <w:bCs/>
                <w:lang w:eastAsia="en-GB"/>
              </w:rPr>
            </w:pPr>
            <w:r w:rsidRPr="00DF065F">
              <w:rPr>
                <w:rFonts w:ascii="Arial" w:eastAsia="Times New Roman" w:hAnsi="Arial" w:cs="Arial"/>
                <w:b/>
                <w:bCs/>
                <w:lang w:eastAsia="en-GB"/>
              </w:rPr>
              <w:t>Key Contacts</w:t>
            </w:r>
          </w:p>
          <w:p w14:paraId="0EB9B543" w14:textId="77777777" w:rsidR="00DF065F" w:rsidRPr="00DF065F" w:rsidRDefault="00DF065F" w:rsidP="00DF065F">
            <w:pPr>
              <w:numPr>
                <w:ilvl w:val="0"/>
                <w:numId w:val="5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Internal: Homeownership, Exchequer, Housing, Legal, Procurement, Audit teams</w:t>
            </w:r>
          </w:p>
          <w:p w14:paraId="056B783A" w14:textId="77777777" w:rsidR="00DF065F" w:rsidRPr="00DF065F" w:rsidRDefault="00DF065F" w:rsidP="00DF065F">
            <w:pPr>
              <w:numPr>
                <w:ilvl w:val="0"/>
                <w:numId w:val="5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External: Contractors, statutory authorities, MPs, Councillors, resident groups</w:t>
            </w:r>
          </w:p>
          <w:p w14:paraId="06EFF4FB" w14:textId="77777777" w:rsidR="00DF065F" w:rsidRPr="00DF065F" w:rsidRDefault="00DF065F" w:rsidP="00DF065F">
            <w:pPr>
              <w:numPr>
                <w:ilvl w:val="0"/>
                <w:numId w:val="57"/>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Other: Local authorities, housing associations, government bodies</w:t>
            </w:r>
          </w:p>
          <w:p w14:paraId="1C616BD7" w14:textId="77777777" w:rsidR="00DF065F" w:rsidRPr="00DF065F" w:rsidRDefault="00DF065F" w:rsidP="00DF065F">
            <w:pPr>
              <w:spacing w:before="100" w:beforeAutospacing="1" w:after="100" w:afterAutospacing="1" w:line="240" w:lineRule="auto"/>
              <w:outlineLvl w:val="1"/>
              <w:rPr>
                <w:rFonts w:ascii="Arial" w:eastAsia="Times New Roman" w:hAnsi="Arial" w:cs="Arial"/>
                <w:b/>
                <w:bCs/>
                <w:lang w:eastAsia="en-GB"/>
              </w:rPr>
            </w:pPr>
            <w:r w:rsidRPr="00DF065F">
              <w:rPr>
                <w:rFonts w:ascii="Arial" w:eastAsia="Times New Roman" w:hAnsi="Arial" w:cs="Arial"/>
                <w:b/>
                <w:bCs/>
                <w:lang w:eastAsia="en-GB"/>
              </w:rPr>
              <w:t>FINANCIAL MANAGEMENT</w:t>
            </w:r>
          </w:p>
          <w:p w14:paraId="6072E5DA" w14:textId="77777777" w:rsidR="00DF065F" w:rsidRPr="00DF065F" w:rsidRDefault="00DF065F" w:rsidP="00DF065F">
            <w:pPr>
              <w:numPr>
                <w:ilvl w:val="0"/>
                <w:numId w:val="58"/>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Calculate and secure recovery of approx. £20m in annual revenue charges</w:t>
            </w:r>
          </w:p>
          <w:p w14:paraId="32E8D8BA" w14:textId="77777777" w:rsidR="00DF065F" w:rsidRPr="00DF065F" w:rsidRDefault="00DF065F" w:rsidP="00DF065F">
            <w:pPr>
              <w:numPr>
                <w:ilvl w:val="0"/>
                <w:numId w:val="58"/>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Ensure compliance with financial regulations and standing orders</w:t>
            </w:r>
          </w:p>
          <w:p w14:paraId="29CF2D11" w14:textId="77777777" w:rsidR="00DF065F" w:rsidRPr="00DF065F" w:rsidRDefault="00DF065F" w:rsidP="00DF065F">
            <w:pPr>
              <w:numPr>
                <w:ilvl w:val="0"/>
                <w:numId w:val="58"/>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Identify and apply all eligible departmental/corporate costs</w:t>
            </w:r>
          </w:p>
          <w:p w14:paraId="0C00A252" w14:textId="77777777" w:rsidR="00DF065F" w:rsidRPr="00DF065F" w:rsidRDefault="00DF065F" w:rsidP="00DF065F">
            <w:pPr>
              <w:numPr>
                <w:ilvl w:val="0"/>
                <w:numId w:val="58"/>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Undertake statutory consultation and systems development to support financial processes</w:t>
            </w:r>
          </w:p>
          <w:p w14:paraId="6C140EE3" w14:textId="77777777" w:rsidR="00DF065F" w:rsidRPr="00DF065F" w:rsidRDefault="00DF065F" w:rsidP="00DF065F">
            <w:pPr>
              <w:spacing w:before="100" w:beforeAutospacing="1" w:after="100" w:afterAutospacing="1" w:line="240" w:lineRule="auto"/>
              <w:outlineLvl w:val="1"/>
              <w:rPr>
                <w:rFonts w:ascii="Arial" w:eastAsia="Times New Roman" w:hAnsi="Arial" w:cs="Arial"/>
                <w:b/>
                <w:bCs/>
                <w:lang w:eastAsia="en-GB"/>
              </w:rPr>
            </w:pPr>
            <w:r w:rsidRPr="00DF065F">
              <w:rPr>
                <w:rFonts w:ascii="Arial" w:eastAsia="Times New Roman" w:hAnsi="Arial" w:cs="Arial"/>
                <w:b/>
                <w:bCs/>
                <w:lang w:eastAsia="en-GB"/>
              </w:rPr>
              <w:t>STAFF MANAGEMENT</w:t>
            </w:r>
          </w:p>
          <w:p w14:paraId="588C1904" w14:textId="77777777" w:rsidR="00DF065F" w:rsidRPr="00DF065F" w:rsidRDefault="00DF065F" w:rsidP="00DF065F">
            <w:pPr>
              <w:numPr>
                <w:ilvl w:val="0"/>
                <w:numId w:val="59"/>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Lead recruitment, training, and development initiatives</w:t>
            </w:r>
          </w:p>
          <w:p w14:paraId="11A8A6B7" w14:textId="77777777" w:rsidR="00DF065F" w:rsidRPr="00DF065F" w:rsidRDefault="00DF065F" w:rsidP="00DF065F">
            <w:pPr>
              <w:numPr>
                <w:ilvl w:val="0"/>
                <w:numId w:val="59"/>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Ensure team compliance with health, safety, and welfare standards</w:t>
            </w:r>
          </w:p>
          <w:p w14:paraId="0E10826A" w14:textId="77777777" w:rsidR="00DF065F" w:rsidRPr="00DF065F" w:rsidRDefault="00DF065F" w:rsidP="00DF065F">
            <w:pPr>
              <w:numPr>
                <w:ilvl w:val="0"/>
                <w:numId w:val="59"/>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Provide cover for broader Homeownership Services in absence of other managers</w:t>
            </w:r>
          </w:p>
          <w:p w14:paraId="6DCAAF63" w14:textId="77777777" w:rsidR="00DF065F" w:rsidRPr="00DF065F" w:rsidRDefault="00DF065F" w:rsidP="00DF065F">
            <w:pPr>
              <w:spacing w:before="100" w:beforeAutospacing="1" w:after="100" w:afterAutospacing="1" w:line="240" w:lineRule="auto"/>
              <w:outlineLvl w:val="1"/>
              <w:rPr>
                <w:rFonts w:ascii="Arial" w:eastAsia="Times New Roman" w:hAnsi="Arial" w:cs="Arial"/>
                <w:b/>
                <w:bCs/>
                <w:lang w:eastAsia="en-GB"/>
              </w:rPr>
            </w:pPr>
            <w:r w:rsidRPr="00DF065F">
              <w:rPr>
                <w:rFonts w:ascii="Arial" w:eastAsia="Times New Roman" w:hAnsi="Arial" w:cs="Arial"/>
                <w:b/>
                <w:bCs/>
                <w:lang w:eastAsia="en-GB"/>
              </w:rPr>
              <w:t>GRADE &amp; CONDITIONS</w:t>
            </w:r>
          </w:p>
          <w:p w14:paraId="13B750BE" w14:textId="77777777" w:rsidR="00DF065F" w:rsidRPr="00DF065F" w:rsidRDefault="00DF065F" w:rsidP="00DF065F">
            <w:pPr>
              <w:numPr>
                <w:ilvl w:val="0"/>
                <w:numId w:val="60"/>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Grade:</w:t>
            </w:r>
            <w:r w:rsidRPr="00DF065F">
              <w:rPr>
                <w:rFonts w:ascii="Arial" w:eastAsia="Times New Roman" w:hAnsi="Arial" w:cs="Arial"/>
                <w:lang w:eastAsia="en-GB"/>
              </w:rPr>
              <w:t xml:space="preserve"> 10</w:t>
            </w:r>
          </w:p>
          <w:p w14:paraId="7AA15286" w14:textId="77777777" w:rsidR="00DF065F" w:rsidRPr="00DF065F" w:rsidRDefault="00DF065F" w:rsidP="00DF065F">
            <w:pPr>
              <w:numPr>
                <w:ilvl w:val="0"/>
                <w:numId w:val="60"/>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Hours:</w:t>
            </w:r>
            <w:r w:rsidRPr="00DF065F">
              <w:rPr>
                <w:rFonts w:ascii="Arial" w:eastAsia="Times New Roman" w:hAnsi="Arial" w:cs="Arial"/>
                <w:lang w:eastAsia="en-GB"/>
              </w:rPr>
              <w:t xml:space="preserve"> 36/week (Monday to Friday)</w:t>
            </w:r>
          </w:p>
          <w:p w14:paraId="19E7E627" w14:textId="77777777" w:rsidR="00DF065F" w:rsidRPr="00DF065F" w:rsidRDefault="00DF065F" w:rsidP="00DF065F">
            <w:pPr>
              <w:numPr>
                <w:ilvl w:val="0"/>
                <w:numId w:val="60"/>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b/>
                <w:bCs/>
                <w:lang w:eastAsia="en-GB"/>
              </w:rPr>
              <w:t>Special Conditions:</w:t>
            </w:r>
          </w:p>
          <w:p w14:paraId="7075293A" w14:textId="77777777" w:rsidR="00DF065F" w:rsidRPr="00DF065F" w:rsidRDefault="00DF065F" w:rsidP="00DF065F">
            <w:pPr>
              <w:numPr>
                <w:ilvl w:val="1"/>
                <w:numId w:val="60"/>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Occasional evening and weekend work</w:t>
            </w:r>
          </w:p>
          <w:p w14:paraId="59BB85B6" w14:textId="77777777" w:rsidR="00DF065F" w:rsidRPr="00DF065F" w:rsidRDefault="00DF065F" w:rsidP="00DF065F">
            <w:pPr>
              <w:numPr>
                <w:ilvl w:val="1"/>
                <w:numId w:val="60"/>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Commitment to Equal Opportunities Policy</w:t>
            </w:r>
          </w:p>
          <w:p w14:paraId="0A0589D6" w14:textId="77777777" w:rsidR="00DF065F" w:rsidRPr="00DF065F" w:rsidRDefault="00DF065F" w:rsidP="00DF065F">
            <w:pPr>
              <w:numPr>
                <w:ilvl w:val="1"/>
                <w:numId w:val="60"/>
              </w:numPr>
              <w:spacing w:before="100" w:beforeAutospacing="1" w:after="100" w:afterAutospacing="1" w:line="240" w:lineRule="auto"/>
              <w:rPr>
                <w:rFonts w:ascii="Arial" w:eastAsia="Times New Roman" w:hAnsi="Arial" w:cs="Arial"/>
                <w:lang w:eastAsia="en-GB"/>
              </w:rPr>
            </w:pPr>
            <w:r w:rsidRPr="00DF065F">
              <w:rPr>
                <w:rFonts w:ascii="Arial" w:eastAsia="Times New Roman" w:hAnsi="Arial" w:cs="Arial"/>
                <w:lang w:eastAsia="en-GB"/>
              </w:rPr>
              <w:t>Governed by NJC conditions enhanced by Council policies</w:t>
            </w:r>
          </w:p>
          <w:p w14:paraId="0D9FE130" w14:textId="2C6A3BFB" w:rsidR="00C40DA5" w:rsidRPr="001E7A8D" w:rsidRDefault="001E7A8D" w:rsidP="007A0634">
            <w:pPr>
              <w:keepNext/>
              <w:spacing w:before="120" w:after="0" w:line="240" w:lineRule="auto"/>
              <w:outlineLvl w:val="0"/>
              <w:rPr>
                <w:rFonts w:ascii="Arial" w:eastAsia="Times New Roman" w:hAnsi="Arial" w:cs="Arial"/>
                <w:b/>
              </w:rPr>
            </w:pPr>
            <w:r w:rsidRPr="001E7A8D">
              <w:rPr>
                <w:rFonts w:ascii="Arial" w:eastAsia="Times New Roman" w:hAnsi="Arial" w:cs="Arial"/>
                <w:b/>
              </w:rPr>
              <w:t xml:space="preserve">The employment is subject to a probationary period of </w:t>
            </w:r>
            <w:r w:rsidRPr="001E7A8D">
              <w:rPr>
                <w:rFonts w:ascii="Arial" w:eastAsia="Times New Roman" w:hAnsi="Arial" w:cs="Arial"/>
                <w:b/>
              </w:rPr>
              <w:t>twenty-six</w:t>
            </w:r>
            <w:r w:rsidRPr="001E7A8D">
              <w:rPr>
                <w:rFonts w:ascii="Arial" w:eastAsia="Times New Roman" w:hAnsi="Arial" w:cs="Arial"/>
                <w:b/>
              </w:rPr>
              <w:t xml:space="preserve"> weeks from your start date of employment with Southwark Council, during which time you will be required to demonstrate to the council’s satisfaction your suitability for the position in which you are employed.</w:t>
            </w:r>
          </w:p>
          <w:p w14:paraId="0D9FE131" w14:textId="77777777" w:rsidR="00FF2953" w:rsidRPr="00C64E8C" w:rsidRDefault="00FF2953" w:rsidP="00C40DA5">
            <w:pPr>
              <w:tabs>
                <w:tab w:val="num" w:pos="720"/>
              </w:tabs>
              <w:rPr>
                <w:rFonts w:ascii="Arial" w:eastAsia="Times New Roman" w:hAnsi="Arial" w:cs="Arial"/>
                <w:b/>
                <w:sz w:val="24"/>
                <w:szCs w:val="20"/>
              </w:rPr>
            </w:pPr>
          </w:p>
        </w:tc>
      </w:tr>
    </w:tbl>
    <w:p w14:paraId="0D9FE13B" w14:textId="77777777" w:rsidR="00F42B37" w:rsidRDefault="00D50D43" w:rsidP="008D08D4">
      <w:pPr>
        <w:jc w:val="center"/>
        <w:rPr>
          <w:rFonts w:ascii="Arial" w:eastAsia="Times New Roman" w:hAnsi="Arial" w:cs="Arial"/>
          <w:b/>
          <w:sz w:val="36"/>
          <w:szCs w:val="20"/>
        </w:rPr>
      </w:pPr>
      <w:r>
        <w:rPr>
          <w:rFonts w:ascii="Arial" w:eastAsia="Times New Roman" w:hAnsi="Arial" w:cs="Arial"/>
          <w:b/>
          <w:sz w:val="36"/>
          <w:szCs w:val="20"/>
        </w:rPr>
        <w:br w:type="page"/>
      </w:r>
    </w:p>
    <w:p w14:paraId="0D9FE13C" w14:textId="77777777" w:rsidR="00132B8D" w:rsidRPr="00132B8D" w:rsidRDefault="00132B8D" w:rsidP="00132B8D">
      <w:pPr>
        <w:pStyle w:val="NoSpacing"/>
      </w:pPr>
    </w:p>
    <w:p w14:paraId="0D9FE13D" w14:textId="77777777" w:rsidR="00454402" w:rsidRPr="00454402" w:rsidRDefault="00454402" w:rsidP="00883D08">
      <w:pPr>
        <w:jc w:val="center"/>
        <w:rPr>
          <w:rFonts w:ascii="Arial" w:eastAsia="Times New Roman" w:hAnsi="Arial" w:cs="Arial"/>
          <w:b/>
          <w:sz w:val="36"/>
          <w:szCs w:val="20"/>
        </w:rPr>
      </w:pPr>
      <w:r w:rsidRPr="00454402">
        <w:rPr>
          <w:rFonts w:ascii="Arial" w:eastAsia="Times New Roman" w:hAnsi="Arial" w:cs="Arial"/>
          <w:b/>
          <w:sz w:val="36"/>
          <w:szCs w:val="20"/>
        </w:rPr>
        <w:t>PERSON SPECIFICATION</w:t>
      </w:r>
    </w:p>
    <w:p w14:paraId="0D9FE13E" w14:textId="77777777" w:rsidR="00454402" w:rsidRPr="00454402" w:rsidRDefault="00454402" w:rsidP="00454402">
      <w:pPr>
        <w:spacing w:after="0" w:line="240" w:lineRule="auto"/>
        <w:jc w:val="both"/>
        <w:rPr>
          <w:rFonts w:ascii="Arial" w:eastAsia="Times New Roman" w:hAnsi="Arial" w:cs="Arial"/>
          <w:sz w:val="24"/>
          <w:szCs w:val="20"/>
        </w:rPr>
      </w:pPr>
      <w:r w:rsidRPr="00454402">
        <w:rPr>
          <w:rFonts w:ascii="Arial" w:eastAsia="Times New Roman" w:hAnsi="Arial" w:cs="Arial"/>
          <w:color w:val="000000"/>
          <w:sz w:val="24"/>
          <w:szCs w:val="20"/>
          <w:lang w:val="en-US"/>
        </w:rPr>
        <w:t xml:space="preserve">The person specification is a picture of skills, knowledge and experience required to carry out the job.  </w:t>
      </w:r>
    </w:p>
    <w:p w14:paraId="0D9FE13F" w14:textId="77777777" w:rsidR="002E57E8" w:rsidRPr="002E57E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9776" w:type="dxa"/>
        <w:tblLook w:val="00A0" w:firstRow="1" w:lastRow="0" w:firstColumn="1" w:lastColumn="0" w:noHBand="0" w:noVBand="0"/>
      </w:tblPr>
      <w:tblGrid>
        <w:gridCol w:w="7209"/>
        <w:gridCol w:w="1270"/>
        <w:gridCol w:w="1297"/>
      </w:tblGrid>
      <w:tr w:rsidR="002E57E8" w:rsidRPr="002E57E8" w14:paraId="0D9FE145" w14:textId="77777777" w:rsidTr="00E773C2">
        <w:tc>
          <w:tcPr>
            <w:tcW w:w="7209" w:type="dxa"/>
          </w:tcPr>
          <w:p w14:paraId="0D9FE141" w14:textId="77777777" w:rsidR="002E57E8" w:rsidRPr="002E57E8" w:rsidRDefault="002E57E8" w:rsidP="002E57E8">
            <w:pPr>
              <w:tabs>
                <w:tab w:val="num" w:pos="720"/>
              </w:tabs>
              <w:ind w:left="720" w:hanging="720"/>
              <w:rPr>
                <w:rFonts w:cs="Arial"/>
                <w:b/>
                <w:szCs w:val="24"/>
              </w:rPr>
            </w:pPr>
          </w:p>
          <w:p w14:paraId="0D9FE142" w14:textId="14ED3ADD" w:rsidR="002E57E8" w:rsidRPr="002E57E8" w:rsidRDefault="002E57E8" w:rsidP="002E57E8">
            <w:pPr>
              <w:tabs>
                <w:tab w:val="num" w:pos="720"/>
              </w:tabs>
              <w:rPr>
                <w:rFonts w:cs="Arial"/>
                <w:b/>
                <w:szCs w:val="24"/>
              </w:rPr>
            </w:pPr>
            <w:r w:rsidRPr="002E57E8">
              <w:rPr>
                <w:rFonts w:cs="Arial"/>
                <w:b/>
                <w:szCs w:val="24"/>
              </w:rPr>
              <w:t>Knowledge, including educational qualifications:</w:t>
            </w:r>
            <w:r w:rsidR="001E7A8D">
              <w:rPr>
                <w:rFonts w:cs="Arial"/>
                <w:b/>
                <w:szCs w:val="24"/>
              </w:rPr>
              <w:br/>
            </w:r>
          </w:p>
        </w:tc>
        <w:tc>
          <w:tcPr>
            <w:tcW w:w="1270" w:type="dxa"/>
            <w:shd w:val="clear" w:color="auto" w:fill="auto"/>
            <w:vAlign w:val="bottom"/>
          </w:tcPr>
          <w:p w14:paraId="0D9FE143" w14:textId="77777777" w:rsidR="002E57E8" w:rsidRPr="002E57E8" w:rsidRDefault="00132B8D" w:rsidP="00132B8D">
            <w:pPr>
              <w:tabs>
                <w:tab w:val="num" w:pos="720"/>
              </w:tabs>
              <w:jc w:val="center"/>
              <w:rPr>
                <w:rFonts w:cs="Arial"/>
                <w:b/>
                <w:szCs w:val="24"/>
              </w:rPr>
            </w:pPr>
            <w:r>
              <w:rPr>
                <w:rFonts w:cs="Arial"/>
                <w:b/>
                <w:szCs w:val="24"/>
              </w:rPr>
              <w:t>Essential (E)</w:t>
            </w:r>
          </w:p>
        </w:tc>
        <w:tc>
          <w:tcPr>
            <w:tcW w:w="1297" w:type="dxa"/>
            <w:shd w:val="clear" w:color="auto" w:fill="auto"/>
            <w:vAlign w:val="bottom"/>
          </w:tcPr>
          <w:p w14:paraId="0D9FE144" w14:textId="77777777" w:rsidR="002E57E8" w:rsidRPr="002E57E8" w:rsidRDefault="002E57E8" w:rsidP="00132B8D">
            <w:pPr>
              <w:tabs>
                <w:tab w:val="num" w:pos="720"/>
              </w:tabs>
              <w:jc w:val="center"/>
              <w:rPr>
                <w:rFonts w:cs="Arial"/>
                <w:b/>
                <w:szCs w:val="24"/>
              </w:rPr>
            </w:pPr>
            <w:r w:rsidRPr="002E57E8">
              <w:rPr>
                <w:rFonts w:cs="Arial"/>
                <w:b/>
                <w:szCs w:val="24"/>
              </w:rPr>
              <w:t>How assessed (S/ I/ T)</w:t>
            </w:r>
          </w:p>
        </w:tc>
      </w:tr>
      <w:tr w:rsidR="00E773C2" w:rsidRPr="002E57E8" w14:paraId="0D9FE14A" w14:textId="77777777" w:rsidTr="00E773C2">
        <w:tc>
          <w:tcPr>
            <w:tcW w:w="7209" w:type="dxa"/>
          </w:tcPr>
          <w:p w14:paraId="0D9FE146" w14:textId="3B363965" w:rsidR="00E773C2" w:rsidRDefault="008029DF" w:rsidP="00E773C2">
            <w:pPr>
              <w:overflowPunct w:val="0"/>
              <w:autoSpaceDE w:val="0"/>
              <w:autoSpaceDN w:val="0"/>
              <w:adjustRightInd w:val="0"/>
              <w:textAlignment w:val="baseline"/>
              <w:rPr>
                <w:rFonts w:asciiTheme="minorHAnsi" w:hAnsiTheme="minorHAnsi" w:cs="Arial"/>
                <w:sz w:val="22"/>
                <w:szCs w:val="22"/>
              </w:rPr>
            </w:pPr>
            <w:r>
              <w:rPr>
                <w:rFonts w:cs="Arial"/>
                <w:sz w:val="22"/>
                <w:szCs w:val="22"/>
                <w:shd w:val="clear" w:color="auto" w:fill="FFFFFF"/>
              </w:rPr>
              <w:t xml:space="preserve">A detailed and intricate knowledge of pertinent legislation and case law, </w:t>
            </w:r>
            <w:r>
              <w:rPr>
                <w:rFonts w:cs="Arial"/>
              </w:rPr>
              <w:br/>
            </w:r>
            <w:r>
              <w:rPr>
                <w:rFonts w:cs="Arial"/>
                <w:sz w:val="22"/>
                <w:szCs w:val="22"/>
                <w:shd w:val="clear" w:color="auto" w:fill="FFFFFF"/>
              </w:rPr>
              <w:t xml:space="preserve">including Landlord &amp; Tenant, Housing and </w:t>
            </w:r>
            <w:r w:rsidR="001E7A8D">
              <w:rPr>
                <w:rFonts w:cs="Arial"/>
                <w:sz w:val="22"/>
                <w:szCs w:val="22"/>
                <w:shd w:val="clear" w:color="auto" w:fill="FFFFFF"/>
              </w:rPr>
              <w:t>Finance Acts</w:t>
            </w:r>
            <w:r>
              <w:rPr>
                <w:rFonts w:cs="Arial"/>
                <w:sz w:val="22"/>
                <w:szCs w:val="22"/>
                <w:shd w:val="clear" w:color="auto" w:fill="FFFFFF"/>
              </w:rPr>
              <w:t>, and their application to public sector leasehold management and service charges</w:t>
            </w:r>
          </w:p>
          <w:p w14:paraId="0D9FE147" w14:textId="77777777" w:rsidR="00E773C2" w:rsidRPr="009825EB" w:rsidRDefault="00E773C2" w:rsidP="0082049A">
            <w:pPr>
              <w:spacing w:after="60"/>
              <w:rPr>
                <w:rFonts w:asciiTheme="minorHAnsi" w:hAnsiTheme="minorHAnsi" w:cs="Arial"/>
                <w:sz w:val="22"/>
                <w:szCs w:val="22"/>
              </w:rPr>
            </w:pPr>
          </w:p>
        </w:tc>
        <w:tc>
          <w:tcPr>
            <w:tcW w:w="1270" w:type="dxa"/>
            <w:shd w:val="clear" w:color="auto" w:fill="auto"/>
            <w:vAlign w:val="center"/>
          </w:tcPr>
          <w:p w14:paraId="0D9FE148" w14:textId="204F4C81" w:rsidR="00E773C2" w:rsidRPr="002E57E8" w:rsidRDefault="008029DF" w:rsidP="00E773C2">
            <w:pPr>
              <w:tabs>
                <w:tab w:val="num" w:pos="720"/>
              </w:tabs>
              <w:jc w:val="center"/>
              <w:rPr>
                <w:rFonts w:cs="Arial"/>
                <w:szCs w:val="24"/>
              </w:rPr>
            </w:pPr>
            <w:r>
              <w:rPr>
                <w:rFonts w:cs="Arial"/>
                <w:szCs w:val="24"/>
              </w:rPr>
              <w:t>E</w:t>
            </w:r>
          </w:p>
        </w:tc>
        <w:tc>
          <w:tcPr>
            <w:tcW w:w="1297" w:type="dxa"/>
            <w:shd w:val="clear" w:color="auto" w:fill="auto"/>
            <w:vAlign w:val="center"/>
          </w:tcPr>
          <w:p w14:paraId="0D9FE149" w14:textId="1D36AAB6" w:rsidR="00E773C2" w:rsidRPr="002E57E8" w:rsidRDefault="008029DF" w:rsidP="00E773C2">
            <w:pPr>
              <w:tabs>
                <w:tab w:val="num" w:pos="720"/>
              </w:tabs>
              <w:jc w:val="center"/>
              <w:rPr>
                <w:rFonts w:cs="Arial"/>
                <w:szCs w:val="24"/>
              </w:rPr>
            </w:pPr>
            <w:r>
              <w:rPr>
                <w:rFonts w:cs="Arial"/>
                <w:szCs w:val="24"/>
              </w:rPr>
              <w:t>S</w:t>
            </w:r>
          </w:p>
        </w:tc>
      </w:tr>
      <w:tr w:rsidR="002E57E8" w:rsidRPr="002E57E8" w14:paraId="0D9FE14E" w14:textId="77777777" w:rsidTr="00E773C2">
        <w:tc>
          <w:tcPr>
            <w:tcW w:w="7209" w:type="dxa"/>
            <w:vAlign w:val="center"/>
          </w:tcPr>
          <w:p w14:paraId="0D9FE14B" w14:textId="15EBDC8D" w:rsidR="002E57E8" w:rsidRDefault="008029DF" w:rsidP="0082049A">
            <w:pPr>
              <w:spacing w:after="60"/>
              <w:rPr>
                <w:rFonts w:cs="Arial"/>
                <w:szCs w:val="24"/>
              </w:rPr>
            </w:pPr>
            <w:r>
              <w:rPr>
                <w:rFonts w:cs="Arial"/>
                <w:sz w:val="22"/>
                <w:szCs w:val="22"/>
                <w:shd w:val="clear" w:color="auto" w:fill="FFFFFF"/>
              </w:rPr>
              <w:t xml:space="preserve">Understanding of the delivery of housing management services, contract procurement, specifications of work and management of </w:t>
            </w:r>
            <w:r w:rsidR="001E7A8D">
              <w:rPr>
                <w:rFonts w:cs="Arial"/>
                <w:sz w:val="22"/>
                <w:szCs w:val="22"/>
                <w:shd w:val="clear" w:color="auto" w:fill="FFFFFF"/>
              </w:rPr>
              <w:t>day-to-day</w:t>
            </w:r>
            <w:r>
              <w:rPr>
                <w:rFonts w:cs="Arial"/>
                <w:sz w:val="22"/>
                <w:szCs w:val="22"/>
                <w:shd w:val="clear" w:color="auto" w:fill="FFFFFF"/>
              </w:rPr>
              <w:t xml:space="preserve"> repairs and</w:t>
            </w:r>
            <w:r w:rsidR="001E7A8D">
              <w:rPr>
                <w:rFonts w:cs="Arial"/>
                <w:sz w:val="22"/>
                <w:szCs w:val="22"/>
                <w:shd w:val="clear" w:color="auto" w:fill="FFFFFF"/>
              </w:rPr>
              <w:t xml:space="preserve"> </w:t>
            </w:r>
            <w:r>
              <w:rPr>
                <w:rFonts w:cs="Arial"/>
                <w:sz w:val="22"/>
                <w:szCs w:val="22"/>
                <w:shd w:val="clear" w:color="auto" w:fill="FFFFFF"/>
              </w:rPr>
              <w:t>maintenance</w:t>
            </w:r>
          </w:p>
        </w:tc>
        <w:tc>
          <w:tcPr>
            <w:tcW w:w="1270" w:type="dxa"/>
            <w:shd w:val="clear" w:color="auto" w:fill="auto"/>
            <w:vAlign w:val="center"/>
          </w:tcPr>
          <w:p w14:paraId="0D9FE14C" w14:textId="66811797" w:rsidR="002E57E8" w:rsidRPr="002E57E8" w:rsidRDefault="008029DF" w:rsidP="002E57E8">
            <w:pPr>
              <w:tabs>
                <w:tab w:val="num" w:pos="720"/>
              </w:tabs>
              <w:jc w:val="center"/>
              <w:rPr>
                <w:rFonts w:cs="Arial"/>
                <w:szCs w:val="24"/>
              </w:rPr>
            </w:pPr>
            <w:r>
              <w:rPr>
                <w:rFonts w:cs="Arial"/>
                <w:szCs w:val="24"/>
              </w:rPr>
              <w:t>E</w:t>
            </w:r>
          </w:p>
        </w:tc>
        <w:tc>
          <w:tcPr>
            <w:tcW w:w="1297" w:type="dxa"/>
            <w:shd w:val="clear" w:color="auto" w:fill="auto"/>
            <w:vAlign w:val="center"/>
          </w:tcPr>
          <w:p w14:paraId="0D9FE14D" w14:textId="0172E61C" w:rsidR="002E57E8" w:rsidRPr="002E57E8" w:rsidRDefault="008029DF" w:rsidP="002E57E8">
            <w:pPr>
              <w:tabs>
                <w:tab w:val="num" w:pos="720"/>
              </w:tabs>
              <w:jc w:val="center"/>
              <w:rPr>
                <w:rFonts w:cs="Arial"/>
                <w:szCs w:val="24"/>
              </w:rPr>
            </w:pPr>
            <w:r>
              <w:rPr>
                <w:rFonts w:cs="Arial"/>
                <w:szCs w:val="24"/>
              </w:rPr>
              <w:t>S</w:t>
            </w:r>
          </w:p>
        </w:tc>
      </w:tr>
      <w:tr w:rsidR="008029DF" w:rsidRPr="002E57E8" w14:paraId="12603287" w14:textId="77777777" w:rsidTr="00E773C2">
        <w:tc>
          <w:tcPr>
            <w:tcW w:w="7209" w:type="dxa"/>
            <w:vAlign w:val="center"/>
          </w:tcPr>
          <w:p w14:paraId="6FA0DCFA" w14:textId="6E1E76A7" w:rsidR="008029DF" w:rsidRDefault="008029DF" w:rsidP="0082049A">
            <w:pPr>
              <w:spacing w:after="60"/>
              <w:rPr>
                <w:rFonts w:cs="Arial"/>
                <w:shd w:val="clear" w:color="auto" w:fill="FFFFFF"/>
              </w:rPr>
            </w:pPr>
            <w:r>
              <w:rPr>
                <w:rFonts w:cs="Arial"/>
                <w:sz w:val="22"/>
                <w:szCs w:val="22"/>
                <w:shd w:val="clear" w:color="auto" w:fill="FFFFFF"/>
              </w:rPr>
              <w:t>Qualified/part qualified with a recognised professional accounting body or extensive experience in a relevant field</w:t>
            </w:r>
          </w:p>
        </w:tc>
        <w:tc>
          <w:tcPr>
            <w:tcW w:w="1270" w:type="dxa"/>
            <w:shd w:val="clear" w:color="auto" w:fill="auto"/>
            <w:vAlign w:val="center"/>
          </w:tcPr>
          <w:p w14:paraId="094A4907" w14:textId="40948C16" w:rsidR="008029DF" w:rsidRDefault="008029DF" w:rsidP="002E57E8">
            <w:pPr>
              <w:tabs>
                <w:tab w:val="num" w:pos="720"/>
              </w:tabs>
              <w:jc w:val="center"/>
              <w:rPr>
                <w:rFonts w:cs="Arial"/>
                <w:szCs w:val="24"/>
              </w:rPr>
            </w:pPr>
            <w:r>
              <w:rPr>
                <w:rFonts w:cs="Arial"/>
                <w:szCs w:val="24"/>
              </w:rPr>
              <w:t>E</w:t>
            </w:r>
          </w:p>
        </w:tc>
        <w:tc>
          <w:tcPr>
            <w:tcW w:w="1297" w:type="dxa"/>
            <w:shd w:val="clear" w:color="auto" w:fill="auto"/>
            <w:vAlign w:val="center"/>
          </w:tcPr>
          <w:p w14:paraId="01E03BBB" w14:textId="1DCEF4DF" w:rsidR="008029DF" w:rsidRDefault="008029DF" w:rsidP="002E57E8">
            <w:pPr>
              <w:tabs>
                <w:tab w:val="num" w:pos="720"/>
              </w:tabs>
              <w:jc w:val="center"/>
              <w:rPr>
                <w:rFonts w:cs="Arial"/>
                <w:szCs w:val="24"/>
              </w:rPr>
            </w:pPr>
            <w:r>
              <w:rPr>
                <w:rFonts w:cs="Arial"/>
                <w:szCs w:val="24"/>
              </w:rPr>
              <w:t>S</w:t>
            </w:r>
          </w:p>
        </w:tc>
      </w:tr>
      <w:tr w:rsidR="008029DF" w:rsidRPr="002E57E8" w14:paraId="27FA1AAC" w14:textId="77777777" w:rsidTr="00E773C2">
        <w:tc>
          <w:tcPr>
            <w:tcW w:w="7209" w:type="dxa"/>
            <w:vAlign w:val="center"/>
          </w:tcPr>
          <w:p w14:paraId="0F7F245D" w14:textId="16BAB57D" w:rsidR="008029DF" w:rsidRDefault="008029DF" w:rsidP="0082049A">
            <w:pPr>
              <w:spacing w:after="60"/>
              <w:rPr>
                <w:rFonts w:cs="Arial"/>
                <w:shd w:val="clear" w:color="auto" w:fill="FFFFFF"/>
              </w:rPr>
            </w:pPr>
            <w:r>
              <w:rPr>
                <w:rFonts w:cs="Arial"/>
                <w:sz w:val="22"/>
                <w:szCs w:val="22"/>
                <w:shd w:val="clear" w:color="auto" w:fill="FFFFFF"/>
              </w:rPr>
              <w:t>Knowledge and understanding of all relevant aspects of local government finance including local authority accounting and financial administration and in particular the Housing Revenue Account</w:t>
            </w:r>
          </w:p>
        </w:tc>
        <w:tc>
          <w:tcPr>
            <w:tcW w:w="1270" w:type="dxa"/>
            <w:shd w:val="clear" w:color="auto" w:fill="auto"/>
            <w:vAlign w:val="center"/>
          </w:tcPr>
          <w:p w14:paraId="1BA2BA8F" w14:textId="1F971DC2" w:rsidR="008029DF" w:rsidRDefault="008029DF" w:rsidP="002E57E8">
            <w:pPr>
              <w:tabs>
                <w:tab w:val="num" w:pos="720"/>
              </w:tabs>
              <w:jc w:val="center"/>
              <w:rPr>
                <w:rFonts w:cs="Arial"/>
                <w:szCs w:val="24"/>
              </w:rPr>
            </w:pPr>
            <w:r>
              <w:rPr>
                <w:rFonts w:cs="Arial"/>
                <w:szCs w:val="24"/>
              </w:rPr>
              <w:t>E</w:t>
            </w:r>
          </w:p>
        </w:tc>
        <w:tc>
          <w:tcPr>
            <w:tcW w:w="1297" w:type="dxa"/>
            <w:shd w:val="clear" w:color="auto" w:fill="auto"/>
            <w:vAlign w:val="center"/>
          </w:tcPr>
          <w:p w14:paraId="4CDBD152" w14:textId="035D65A9" w:rsidR="008029DF" w:rsidRDefault="008029DF" w:rsidP="002E57E8">
            <w:pPr>
              <w:tabs>
                <w:tab w:val="num" w:pos="720"/>
              </w:tabs>
              <w:jc w:val="center"/>
              <w:rPr>
                <w:rFonts w:cs="Arial"/>
                <w:szCs w:val="24"/>
              </w:rPr>
            </w:pPr>
            <w:r>
              <w:rPr>
                <w:rFonts w:cs="Arial"/>
                <w:szCs w:val="24"/>
              </w:rPr>
              <w:t>I</w:t>
            </w:r>
          </w:p>
        </w:tc>
      </w:tr>
      <w:tr w:rsidR="008029DF" w:rsidRPr="002E57E8" w14:paraId="1E902734" w14:textId="77777777" w:rsidTr="00E773C2">
        <w:tc>
          <w:tcPr>
            <w:tcW w:w="7209" w:type="dxa"/>
            <w:vAlign w:val="center"/>
          </w:tcPr>
          <w:p w14:paraId="54FD6495" w14:textId="13D149E4" w:rsidR="008029DF" w:rsidRDefault="008029DF" w:rsidP="0082049A">
            <w:pPr>
              <w:spacing w:after="60"/>
              <w:rPr>
                <w:rFonts w:cs="Arial"/>
                <w:shd w:val="clear" w:color="auto" w:fill="FFFFFF"/>
              </w:rPr>
            </w:pPr>
            <w:r>
              <w:rPr>
                <w:rFonts w:cs="Arial"/>
                <w:sz w:val="22"/>
                <w:szCs w:val="22"/>
                <w:shd w:val="clear" w:color="auto" w:fill="FFFFFF"/>
              </w:rPr>
              <w:t>Exceptional knowledge and understanding of leases, assignments, freehold transfers and relevant legislation</w:t>
            </w:r>
          </w:p>
        </w:tc>
        <w:tc>
          <w:tcPr>
            <w:tcW w:w="1270" w:type="dxa"/>
            <w:shd w:val="clear" w:color="auto" w:fill="auto"/>
            <w:vAlign w:val="center"/>
          </w:tcPr>
          <w:p w14:paraId="18089B99" w14:textId="18545391" w:rsidR="008029DF" w:rsidRDefault="008029DF" w:rsidP="002E57E8">
            <w:pPr>
              <w:tabs>
                <w:tab w:val="num" w:pos="720"/>
              </w:tabs>
              <w:jc w:val="center"/>
              <w:rPr>
                <w:rFonts w:cs="Arial"/>
                <w:szCs w:val="24"/>
              </w:rPr>
            </w:pPr>
            <w:r>
              <w:rPr>
                <w:rFonts w:cs="Arial"/>
                <w:szCs w:val="24"/>
              </w:rPr>
              <w:t>E</w:t>
            </w:r>
          </w:p>
        </w:tc>
        <w:tc>
          <w:tcPr>
            <w:tcW w:w="1297" w:type="dxa"/>
            <w:shd w:val="clear" w:color="auto" w:fill="auto"/>
            <w:vAlign w:val="center"/>
          </w:tcPr>
          <w:p w14:paraId="1D45EC8A" w14:textId="76169A18" w:rsidR="008029DF" w:rsidRDefault="008029DF" w:rsidP="002E57E8">
            <w:pPr>
              <w:tabs>
                <w:tab w:val="num" w:pos="720"/>
              </w:tabs>
              <w:jc w:val="center"/>
              <w:rPr>
                <w:rFonts w:cs="Arial"/>
                <w:szCs w:val="24"/>
              </w:rPr>
            </w:pPr>
            <w:r>
              <w:rPr>
                <w:rFonts w:cs="Arial"/>
                <w:szCs w:val="24"/>
              </w:rPr>
              <w:t>I</w:t>
            </w:r>
          </w:p>
        </w:tc>
      </w:tr>
      <w:tr w:rsidR="008029DF" w:rsidRPr="002E57E8" w14:paraId="01D1EE4B" w14:textId="77777777" w:rsidTr="00E773C2">
        <w:tc>
          <w:tcPr>
            <w:tcW w:w="7209" w:type="dxa"/>
            <w:vAlign w:val="center"/>
          </w:tcPr>
          <w:p w14:paraId="1B3CAACB" w14:textId="5F0C5C42" w:rsidR="008029DF" w:rsidRDefault="008029DF" w:rsidP="0082049A">
            <w:pPr>
              <w:spacing w:after="60"/>
              <w:rPr>
                <w:rFonts w:cs="Arial"/>
                <w:shd w:val="clear" w:color="auto" w:fill="FFFFFF"/>
              </w:rPr>
            </w:pPr>
            <w:r>
              <w:rPr>
                <w:rFonts w:cs="Arial"/>
                <w:sz w:val="22"/>
                <w:szCs w:val="22"/>
                <w:shd w:val="clear" w:color="auto" w:fill="FFFFFF"/>
              </w:rPr>
              <w:t>Detailed knowledge and understanding of the processes and remit of Property Tribunals, Land Tribunals and Courts</w:t>
            </w:r>
          </w:p>
        </w:tc>
        <w:tc>
          <w:tcPr>
            <w:tcW w:w="1270" w:type="dxa"/>
            <w:shd w:val="clear" w:color="auto" w:fill="auto"/>
            <w:vAlign w:val="center"/>
          </w:tcPr>
          <w:p w14:paraId="0170EA5E" w14:textId="7BF42881" w:rsidR="008029DF" w:rsidRDefault="008029DF" w:rsidP="002E57E8">
            <w:pPr>
              <w:tabs>
                <w:tab w:val="num" w:pos="720"/>
              </w:tabs>
              <w:jc w:val="center"/>
              <w:rPr>
                <w:rFonts w:cs="Arial"/>
                <w:szCs w:val="24"/>
              </w:rPr>
            </w:pPr>
            <w:r>
              <w:rPr>
                <w:rFonts w:cs="Arial"/>
                <w:szCs w:val="24"/>
              </w:rPr>
              <w:t>E</w:t>
            </w:r>
          </w:p>
        </w:tc>
        <w:tc>
          <w:tcPr>
            <w:tcW w:w="1297" w:type="dxa"/>
            <w:shd w:val="clear" w:color="auto" w:fill="auto"/>
            <w:vAlign w:val="center"/>
          </w:tcPr>
          <w:p w14:paraId="63DBC999" w14:textId="60C2E95A" w:rsidR="008029DF" w:rsidRDefault="008029DF" w:rsidP="002E57E8">
            <w:pPr>
              <w:tabs>
                <w:tab w:val="num" w:pos="720"/>
              </w:tabs>
              <w:jc w:val="center"/>
              <w:rPr>
                <w:rFonts w:cs="Arial"/>
                <w:szCs w:val="24"/>
              </w:rPr>
            </w:pPr>
            <w:r>
              <w:rPr>
                <w:rFonts w:cs="Arial"/>
                <w:szCs w:val="24"/>
              </w:rPr>
              <w:t>I</w:t>
            </w:r>
          </w:p>
        </w:tc>
      </w:tr>
      <w:tr w:rsidR="008029DF" w:rsidRPr="002E57E8" w14:paraId="2E5C0788" w14:textId="77777777" w:rsidTr="00E773C2">
        <w:tc>
          <w:tcPr>
            <w:tcW w:w="7209" w:type="dxa"/>
            <w:vAlign w:val="center"/>
          </w:tcPr>
          <w:p w14:paraId="349E4AE4" w14:textId="783C4529" w:rsidR="008029DF" w:rsidRDefault="008029DF" w:rsidP="0082049A">
            <w:pPr>
              <w:spacing w:after="60"/>
              <w:rPr>
                <w:rFonts w:cs="Arial"/>
                <w:shd w:val="clear" w:color="auto" w:fill="FFFFFF"/>
              </w:rPr>
            </w:pPr>
            <w:r>
              <w:rPr>
                <w:rFonts w:cs="Arial"/>
                <w:sz w:val="22"/>
                <w:szCs w:val="22"/>
                <w:shd w:val="clear" w:color="auto" w:fill="FFFFFF"/>
              </w:rPr>
              <w:t>Understanding of and commitment to Equal Opportunities Policy, Valuing Diversity, Health &amp; Safety Policy, Tobacco Policy</w:t>
            </w:r>
          </w:p>
        </w:tc>
        <w:tc>
          <w:tcPr>
            <w:tcW w:w="1270" w:type="dxa"/>
            <w:shd w:val="clear" w:color="auto" w:fill="auto"/>
            <w:vAlign w:val="center"/>
          </w:tcPr>
          <w:p w14:paraId="37ABEDF0" w14:textId="307F1D41" w:rsidR="008029DF" w:rsidRDefault="008029DF" w:rsidP="002E57E8">
            <w:pPr>
              <w:tabs>
                <w:tab w:val="num" w:pos="720"/>
              </w:tabs>
              <w:jc w:val="center"/>
              <w:rPr>
                <w:rFonts w:cs="Arial"/>
                <w:szCs w:val="24"/>
              </w:rPr>
            </w:pPr>
            <w:r>
              <w:rPr>
                <w:rFonts w:cs="Arial"/>
                <w:szCs w:val="24"/>
              </w:rPr>
              <w:t>E</w:t>
            </w:r>
          </w:p>
        </w:tc>
        <w:tc>
          <w:tcPr>
            <w:tcW w:w="1297" w:type="dxa"/>
            <w:shd w:val="clear" w:color="auto" w:fill="auto"/>
            <w:vAlign w:val="center"/>
          </w:tcPr>
          <w:p w14:paraId="59D3D33F" w14:textId="17920E3F" w:rsidR="008029DF" w:rsidRDefault="008029DF" w:rsidP="002E57E8">
            <w:pPr>
              <w:tabs>
                <w:tab w:val="num" w:pos="720"/>
              </w:tabs>
              <w:jc w:val="center"/>
              <w:rPr>
                <w:rFonts w:cs="Arial"/>
                <w:szCs w:val="24"/>
              </w:rPr>
            </w:pPr>
            <w:r>
              <w:rPr>
                <w:rFonts w:cs="Arial"/>
                <w:szCs w:val="24"/>
              </w:rPr>
              <w:t>I</w:t>
            </w:r>
          </w:p>
        </w:tc>
      </w:tr>
      <w:tr w:rsidR="002E57E8" w:rsidRPr="002E57E8" w14:paraId="0D9FE151" w14:textId="77777777" w:rsidTr="0083697D">
        <w:tc>
          <w:tcPr>
            <w:tcW w:w="9776" w:type="dxa"/>
            <w:gridSpan w:val="3"/>
          </w:tcPr>
          <w:p w14:paraId="0D9FE14F" w14:textId="77777777" w:rsidR="002E57E8" w:rsidRPr="002E57E8" w:rsidRDefault="002E57E8" w:rsidP="002E57E8">
            <w:pPr>
              <w:tabs>
                <w:tab w:val="num" w:pos="720"/>
              </w:tabs>
              <w:ind w:left="720" w:hanging="720"/>
              <w:rPr>
                <w:rFonts w:cs="Arial"/>
                <w:b/>
                <w:szCs w:val="24"/>
              </w:rPr>
            </w:pPr>
          </w:p>
          <w:p w14:paraId="0D9FE150" w14:textId="5D836602" w:rsidR="002E57E8" w:rsidRPr="002E57E8" w:rsidRDefault="002E57E8" w:rsidP="002E57E8">
            <w:pPr>
              <w:tabs>
                <w:tab w:val="num" w:pos="720"/>
              </w:tabs>
              <w:rPr>
                <w:rFonts w:cs="Arial"/>
                <w:b/>
                <w:szCs w:val="24"/>
              </w:rPr>
            </w:pPr>
            <w:r w:rsidRPr="002E57E8">
              <w:rPr>
                <w:rFonts w:cs="Arial"/>
                <w:b/>
                <w:szCs w:val="24"/>
              </w:rPr>
              <w:t>Experience:</w:t>
            </w:r>
            <w:r w:rsidR="001E7A8D">
              <w:rPr>
                <w:rFonts w:cs="Arial"/>
                <w:b/>
                <w:szCs w:val="24"/>
              </w:rPr>
              <w:br/>
            </w:r>
          </w:p>
        </w:tc>
      </w:tr>
      <w:tr w:rsidR="002E57E8" w:rsidRPr="002E57E8" w14:paraId="0D9FE155" w14:textId="77777777" w:rsidTr="00E773C2">
        <w:tc>
          <w:tcPr>
            <w:tcW w:w="7209" w:type="dxa"/>
            <w:vAlign w:val="center"/>
          </w:tcPr>
          <w:p w14:paraId="0D9FE152" w14:textId="446DDB8A" w:rsidR="00616884" w:rsidRPr="002E57E8" w:rsidRDefault="008029DF" w:rsidP="002E57E8">
            <w:pPr>
              <w:tabs>
                <w:tab w:val="num" w:pos="720"/>
              </w:tabs>
              <w:rPr>
                <w:rFonts w:cs="Arial"/>
                <w:szCs w:val="24"/>
              </w:rPr>
            </w:pPr>
            <w:r>
              <w:rPr>
                <w:rFonts w:cs="Arial"/>
                <w:sz w:val="22"/>
                <w:szCs w:val="22"/>
                <w:shd w:val="clear" w:color="auto" w:fill="FFFFFF"/>
              </w:rPr>
              <w:t xml:space="preserve">Substantial experience of working in an accountancy </w:t>
            </w:r>
            <w:r w:rsidR="001E7A8D">
              <w:rPr>
                <w:rFonts w:cs="Arial"/>
                <w:sz w:val="22"/>
                <w:szCs w:val="22"/>
                <w:shd w:val="clear" w:color="auto" w:fill="FFFFFF"/>
              </w:rPr>
              <w:t>environment in</w:t>
            </w:r>
            <w:r>
              <w:rPr>
                <w:rFonts w:cs="Arial"/>
                <w:sz w:val="22"/>
                <w:szCs w:val="22"/>
                <w:shd w:val="clear" w:color="auto" w:fill="FFFFFF"/>
              </w:rPr>
              <w:t xml:space="preserve"> a mixed tenure environment on a large residential property portfolio and implementing legislation relevant to leasehold management</w:t>
            </w:r>
          </w:p>
        </w:tc>
        <w:tc>
          <w:tcPr>
            <w:tcW w:w="1270" w:type="dxa"/>
            <w:vAlign w:val="center"/>
          </w:tcPr>
          <w:p w14:paraId="0D9FE153" w14:textId="1D62DBED" w:rsidR="002E57E8" w:rsidRPr="002E57E8" w:rsidRDefault="008029DF" w:rsidP="002E57E8">
            <w:pPr>
              <w:tabs>
                <w:tab w:val="num" w:pos="720"/>
              </w:tabs>
              <w:jc w:val="center"/>
              <w:rPr>
                <w:rFonts w:cs="Arial"/>
                <w:szCs w:val="24"/>
              </w:rPr>
            </w:pPr>
            <w:r>
              <w:rPr>
                <w:rFonts w:cs="Arial"/>
                <w:szCs w:val="24"/>
              </w:rPr>
              <w:t>E</w:t>
            </w:r>
          </w:p>
        </w:tc>
        <w:tc>
          <w:tcPr>
            <w:tcW w:w="1297" w:type="dxa"/>
            <w:vAlign w:val="center"/>
          </w:tcPr>
          <w:p w14:paraId="0D9FE154" w14:textId="749BCA77" w:rsidR="002E57E8" w:rsidRPr="002E57E8" w:rsidRDefault="008029DF" w:rsidP="002E57E8">
            <w:pPr>
              <w:tabs>
                <w:tab w:val="num" w:pos="720"/>
              </w:tabs>
              <w:jc w:val="center"/>
              <w:rPr>
                <w:rFonts w:cs="Arial"/>
                <w:szCs w:val="24"/>
              </w:rPr>
            </w:pPr>
            <w:r>
              <w:rPr>
                <w:rFonts w:cs="Arial"/>
                <w:szCs w:val="24"/>
              </w:rPr>
              <w:t>S</w:t>
            </w:r>
          </w:p>
        </w:tc>
      </w:tr>
      <w:tr w:rsidR="008029DF" w:rsidRPr="002E57E8" w14:paraId="6F0F7E9B" w14:textId="77777777" w:rsidTr="00E773C2">
        <w:tc>
          <w:tcPr>
            <w:tcW w:w="7209" w:type="dxa"/>
            <w:vAlign w:val="center"/>
          </w:tcPr>
          <w:p w14:paraId="07830ABD" w14:textId="217A7A48" w:rsidR="008029DF" w:rsidRPr="002E57E8" w:rsidRDefault="008029DF" w:rsidP="002E57E8">
            <w:pPr>
              <w:tabs>
                <w:tab w:val="num" w:pos="720"/>
              </w:tabs>
              <w:rPr>
                <w:rFonts w:cs="Arial"/>
                <w:szCs w:val="24"/>
              </w:rPr>
            </w:pPr>
            <w:r>
              <w:rPr>
                <w:rFonts w:cs="Arial"/>
                <w:sz w:val="22"/>
                <w:szCs w:val="22"/>
                <w:shd w:val="clear" w:color="auto" w:fill="FFFFFF"/>
              </w:rPr>
              <w:t>Experience of managing a team of staff carrying out a diverse range of functions</w:t>
            </w:r>
          </w:p>
        </w:tc>
        <w:tc>
          <w:tcPr>
            <w:tcW w:w="1270" w:type="dxa"/>
            <w:vAlign w:val="center"/>
          </w:tcPr>
          <w:p w14:paraId="493FAE21" w14:textId="5B8847A4" w:rsidR="008029DF" w:rsidRPr="002E57E8" w:rsidRDefault="008029DF" w:rsidP="002E57E8">
            <w:pPr>
              <w:tabs>
                <w:tab w:val="num" w:pos="720"/>
              </w:tabs>
              <w:jc w:val="center"/>
              <w:rPr>
                <w:rFonts w:cs="Arial"/>
                <w:szCs w:val="24"/>
              </w:rPr>
            </w:pPr>
            <w:r>
              <w:rPr>
                <w:rFonts w:cs="Arial"/>
                <w:szCs w:val="24"/>
              </w:rPr>
              <w:t>E</w:t>
            </w:r>
          </w:p>
        </w:tc>
        <w:tc>
          <w:tcPr>
            <w:tcW w:w="1297" w:type="dxa"/>
            <w:vAlign w:val="center"/>
          </w:tcPr>
          <w:p w14:paraId="2B080E0B" w14:textId="163157F7" w:rsidR="008029DF" w:rsidRPr="002E57E8" w:rsidRDefault="008029DF" w:rsidP="002E57E8">
            <w:pPr>
              <w:tabs>
                <w:tab w:val="num" w:pos="720"/>
              </w:tabs>
              <w:jc w:val="center"/>
              <w:rPr>
                <w:rFonts w:cs="Arial"/>
                <w:szCs w:val="24"/>
              </w:rPr>
            </w:pPr>
            <w:r>
              <w:rPr>
                <w:rFonts w:cs="Arial"/>
                <w:szCs w:val="24"/>
              </w:rPr>
              <w:t>S</w:t>
            </w:r>
          </w:p>
        </w:tc>
      </w:tr>
      <w:tr w:rsidR="008029DF" w:rsidRPr="002E57E8" w14:paraId="1811BC35" w14:textId="77777777" w:rsidTr="00E773C2">
        <w:tc>
          <w:tcPr>
            <w:tcW w:w="7209" w:type="dxa"/>
            <w:vAlign w:val="center"/>
          </w:tcPr>
          <w:p w14:paraId="4051F02C" w14:textId="5F5ACD3A" w:rsidR="008029DF" w:rsidRPr="002E57E8" w:rsidRDefault="008029DF" w:rsidP="002E57E8">
            <w:pPr>
              <w:tabs>
                <w:tab w:val="num" w:pos="720"/>
              </w:tabs>
              <w:rPr>
                <w:rFonts w:cs="Arial"/>
                <w:szCs w:val="24"/>
              </w:rPr>
            </w:pPr>
            <w:r>
              <w:rPr>
                <w:rFonts w:cs="Arial"/>
                <w:sz w:val="22"/>
                <w:szCs w:val="22"/>
                <w:shd w:val="clear" w:color="auto" w:fill="FFFFFF"/>
              </w:rPr>
              <w:t>Experience of calculation of diverse and complex service charge liabilities, reconciliation and audit functions and application of audit best practice</w:t>
            </w:r>
          </w:p>
        </w:tc>
        <w:tc>
          <w:tcPr>
            <w:tcW w:w="1270" w:type="dxa"/>
            <w:vAlign w:val="center"/>
          </w:tcPr>
          <w:p w14:paraId="22778EDE" w14:textId="776D79C8" w:rsidR="008029DF" w:rsidRPr="002E57E8" w:rsidRDefault="008029DF" w:rsidP="002E57E8">
            <w:pPr>
              <w:tabs>
                <w:tab w:val="num" w:pos="720"/>
              </w:tabs>
              <w:jc w:val="center"/>
              <w:rPr>
                <w:rFonts w:cs="Arial"/>
                <w:szCs w:val="24"/>
              </w:rPr>
            </w:pPr>
            <w:r>
              <w:rPr>
                <w:rFonts w:cs="Arial"/>
                <w:szCs w:val="24"/>
              </w:rPr>
              <w:t>E</w:t>
            </w:r>
          </w:p>
        </w:tc>
        <w:tc>
          <w:tcPr>
            <w:tcW w:w="1297" w:type="dxa"/>
            <w:vAlign w:val="center"/>
          </w:tcPr>
          <w:p w14:paraId="5FB0AE0B" w14:textId="3DE5EC5C" w:rsidR="008029DF" w:rsidRPr="002E57E8" w:rsidRDefault="008029DF" w:rsidP="002E57E8">
            <w:pPr>
              <w:tabs>
                <w:tab w:val="num" w:pos="720"/>
              </w:tabs>
              <w:jc w:val="center"/>
              <w:rPr>
                <w:rFonts w:cs="Arial"/>
                <w:szCs w:val="24"/>
              </w:rPr>
            </w:pPr>
            <w:r>
              <w:rPr>
                <w:rFonts w:cs="Arial"/>
                <w:szCs w:val="24"/>
              </w:rPr>
              <w:t>I</w:t>
            </w:r>
          </w:p>
        </w:tc>
      </w:tr>
      <w:tr w:rsidR="008029DF" w:rsidRPr="002E57E8" w14:paraId="50201E84" w14:textId="77777777" w:rsidTr="00E773C2">
        <w:tc>
          <w:tcPr>
            <w:tcW w:w="7209" w:type="dxa"/>
            <w:vAlign w:val="center"/>
          </w:tcPr>
          <w:p w14:paraId="7B6DF96B" w14:textId="6806B8BA" w:rsidR="008029DF" w:rsidRPr="002E57E8" w:rsidRDefault="008029DF" w:rsidP="002E57E8">
            <w:pPr>
              <w:tabs>
                <w:tab w:val="num" w:pos="720"/>
              </w:tabs>
              <w:rPr>
                <w:rFonts w:cs="Arial"/>
                <w:szCs w:val="24"/>
              </w:rPr>
            </w:pPr>
            <w:r>
              <w:rPr>
                <w:rFonts w:cs="Arial"/>
                <w:sz w:val="22"/>
                <w:szCs w:val="22"/>
                <w:shd w:val="clear" w:color="auto" w:fill="FFFFFF"/>
              </w:rPr>
              <w:t>Experience of researching, compiling and presenting financial reports and procedures to a range of forums including leaseholder groups, council’s committees (or similar), senior management teams and Cabinet Members to enable effective decision making</w:t>
            </w:r>
          </w:p>
        </w:tc>
        <w:tc>
          <w:tcPr>
            <w:tcW w:w="1270" w:type="dxa"/>
            <w:vAlign w:val="center"/>
          </w:tcPr>
          <w:p w14:paraId="4506789B" w14:textId="686F1AF7" w:rsidR="008029DF" w:rsidRPr="002E57E8" w:rsidRDefault="008029DF" w:rsidP="002E57E8">
            <w:pPr>
              <w:tabs>
                <w:tab w:val="num" w:pos="720"/>
              </w:tabs>
              <w:jc w:val="center"/>
              <w:rPr>
                <w:rFonts w:cs="Arial"/>
                <w:szCs w:val="24"/>
              </w:rPr>
            </w:pPr>
            <w:r>
              <w:rPr>
                <w:rFonts w:cs="Arial"/>
                <w:szCs w:val="24"/>
              </w:rPr>
              <w:t>E</w:t>
            </w:r>
          </w:p>
        </w:tc>
        <w:tc>
          <w:tcPr>
            <w:tcW w:w="1297" w:type="dxa"/>
            <w:vAlign w:val="center"/>
          </w:tcPr>
          <w:p w14:paraId="244D9A2B" w14:textId="096A623B" w:rsidR="008029DF" w:rsidRPr="002E57E8" w:rsidRDefault="008029DF" w:rsidP="002E57E8">
            <w:pPr>
              <w:tabs>
                <w:tab w:val="num" w:pos="720"/>
              </w:tabs>
              <w:jc w:val="center"/>
              <w:rPr>
                <w:rFonts w:cs="Arial"/>
                <w:szCs w:val="24"/>
              </w:rPr>
            </w:pPr>
            <w:r>
              <w:rPr>
                <w:rFonts w:cs="Arial"/>
                <w:szCs w:val="24"/>
              </w:rPr>
              <w:t>I</w:t>
            </w:r>
          </w:p>
        </w:tc>
      </w:tr>
      <w:tr w:rsidR="008029DF" w:rsidRPr="002E57E8" w14:paraId="44CF7CA0" w14:textId="77777777" w:rsidTr="00E773C2">
        <w:tc>
          <w:tcPr>
            <w:tcW w:w="7209" w:type="dxa"/>
            <w:vAlign w:val="center"/>
          </w:tcPr>
          <w:p w14:paraId="4BA582A3" w14:textId="64E99322" w:rsidR="008029DF" w:rsidRPr="002E57E8" w:rsidRDefault="008029DF" w:rsidP="002E57E8">
            <w:pPr>
              <w:tabs>
                <w:tab w:val="num" w:pos="720"/>
              </w:tabs>
              <w:rPr>
                <w:rFonts w:cs="Arial"/>
                <w:szCs w:val="24"/>
              </w:rPr>
            </w:pPr>
            <w:r>
              <w:rPr>
                <w:rFonts w:cs="Arial"/>
                <w:sz w:val="22"/>
                <w:szCs w:val="22"/>
                <w:shd w:val="clear" w:color="auto" w:fill="FFFFFF"/>
              </w:rPr>
              <w:t>Experience of setting and monitoring performance targets and using statistical information to implement change within the working environment</w:t>
            </w:r>
          </w:p>
        </w:tc>
        <w:tc>
          <w:tcPr>
            <w:tcW w:w="1270" w:type="dxa"/>
            <w:vAlign w:val="center"/>
          </w:tcPr>
          <w:p w14:paraId="2791930A" w14:textId="448B4960" w:rsidR="008029DF" w:rsidRPr="002E57E8" w:rsidRDefault="008029DF" w:rsidP="002E57E8">
            <w:pPr>
              <w:tabs>
                <w:tab w:val="num" w:pos="720"/>
              </w:tabs>
              <w:jc w:val="center"/>
              <w:rPr>
                <w:rFonts w:cs="Arial"/>
                <w:szCs w:val="24"/>
              </w:rPr>
            </w:pPr>
            <w:r>
              <w:rPr>
                <w:rFonts w:cs="Arial"/>
                <w:szCs w:val="24"/>
              </w:rPr>
              <w:t>E</w:t>
            </w:r>
          </w:p>
        </w:tc>
        <w:tc>
          <w:tcPr>
            <w:tcW w:w="1297" w:type="dxa"/>
            <w:vAlign w:val="center"/>
          </w:tcPr>
          <w:p w14:paraId="16C2A8B9" w14:textId="2E8AC683" w:rsidR="008029DF" w:rsidRPr="002E57E8" w:rsidRDefault="008029DF" w:rsidP="002E57E8">
            <w:pPr>
              <w:tabs>
                <w:tab w:val="num" w:pos="720"/>
              </w:tabs>
              <w:jc w:val="center"/>
              <w:rPr>
                <w:rFonts w:cs="Arial"/>
                <w:szCs w:val="24"/>
              </w:rPr>
            </w:pPr>
            <w:r>
              <w:rPr>
                <w:rFonts w:cs="Arial"/>
                <w:szCs w:val="24"/>
              </w:rPr>
              <w:t>I</w:t>
            </w:r>
          </w:p>
        </w:tc>
      </w:tr>
      <w:tr w:rsidR="008029DF" w:rsidRPr="002E57E8" w14:paraId="599E27AE" w14:textId="77777777" w:rsidTr="00E773C2">
        <w:tc>
          <w:tcPr>
            <w:tcW w:w="7209" w:type="dxa"/>
            <w:vAlign w:val="center"/>
          </w:tcPr>
          <w:p w14:paraId="66ECE189" w14:textId="6FBE634E" w:rsidR="008029DF" w:rsidRPr="002E57E8" w:rsidRDefault="008029DF" w:rsidP="002E57E8">
            <w:pPr>
              <w:tabs>
                <w:tab w:val="num" w:pos="720"/>
              </w:tabs>
              <w:rPr>
                <w:rFonts w:cs="Arial"/>
                <w:szCs w:val="24"/>
              </w:rPr>
            </w:pPr>
            <w:r>
              <w:rPr>
                <w:rFonts w:cs="Arial"/>
                <w:sz w:val="22"/>
                <w:szCs w:val="22"/>
                <w:shd w:val="clear" w:color="auto" w:fill="FFFFFF"/>
              </w:rPr>
              <w:t>Experience of or awareness of the political aspects of policy issue in the local government context</w:t>
            </w:r>
          </w:p>
        </w:tc>
        <w:tc>
          <w:tcPr>
            <w:tcW w:w="1270" w:type="dxa"/>
            <w:vAlign w:val="center"/>
          </w:tcPr>
          <w:p w14:paraId="289535B0" w14:textId="5243D2F5" w:rsidR="008029DF" w:rsidRPr="002E57E8" w:rsidRDefault="008029DF" w:rsidP="002E57E8">
            <w:pPr>
              <w:tabs>
                <w:tab w:val="num" w:pos="720"/>
              </w:tabs>
              <w:jc w:val="center"/>
              <w:rPr>
                <w:rFonts w:cs="Arial"/>
                <w:szCs w:val="24"/>
              </w:rPr>
            </w:pPr>
            <w:r>
              <w:rPr>
                <w:rFonts w:cs="Arial"/>
                <w:szCs w:val="24"/>
              </w:rPr>
              <w:t>E</w:t>
            </w:r>
          </w:p>
        </w:tc>
        <w:tc>
          <w:tcPr>
            <w:tcW w:w="1297" w:type="dxa"/>
            <w:vAlign w:val="center"/>
          </w:tcPr>
          <w:p w14:paraId="7F397082" w14:textId="0F00D826" w:rsidR="008029DF" w:rsidRPr="002E57E8" w:rsidRDefault="008029DF" w:rsidP="002E57E8">
            <w:pPr>
              <w:tabs>
                <w:tab w:val="num" w:pos="720"/>
              </w:tabs>
              <w:jc w:val="center"/>
              <w:rPr>
                <w:rFonts w:cs="Arial"/>
                <w:szCs w:val="24"/>
              </w:rPr>
            </w:pPr>
            <w:r>
              <w:rPr>
                <w:rFonts w:cs="Arial"/>
                <w:szCs w:val="24"/>
              </w:rPr>
              <w:t>I</w:t>
            </w:r>
          </w:p>
        </w:tc>
      </w:tr>
      <w:tr w:rsidR="002E57E8" w:rsidRPr="002E57E8" w14:paraId="0D9FE158" w14:textId="77777777" w:rsidTr="0083697D">
        <w:tc>
          <w:tcPr>
            <w:tcW w:w="9776" w:type="dxa"/>
            <w:gridSpan w:val="3"/>
          </w:tcPr>
          <w:p w14:paraId="0D9FE157" w14:textId="17DEE853" w:rsidR="002E57E8" w:rsidRPr="002E57E8" w:rsidRDefault="001E7A8D" w:rsidP="002E57E8">
            <w:pPr>
              <w:tabs>
                <w:tab w:val="num" w:pos="720"/>
              </w:tabs>
              <w:rPr>
                <w:rFonts w:cs="Arial"/>
                <w:b/>
                <w:szCs w:val="24"/>
              </w:rPr>
            </w:pPr>
            <w:r>
              <w:rPr>
                <w:rFonts w:cs="Arial"/>
                <w:b/>
                <w:szCs w:val="24"/>
              </w:rPr>
              <w:br/>
            </w:r>
            <w:r w:rsidR="002E57E8" w:rsidRPr="002E57E8">
              <w:rPr>
                <w:rFonts w:cs="Arial"/>
                <w:b/>
                <w:szCs w:val="24"/>
              </w:rPr>
              <w:t>Aptitudes, Skills &amp; Competencies:</w:t>
            </w:r>
            <w:r>
              <w:rPr>
                <w:rFonts w:cs="Arial"/>
                <w:b/>
                <w:szCs w:val="24"/>
              </w:rPr>
              <w:br/>
            </w:r>
          </w:p>
        </w:tc>
      </w:tr>
      <w:tr w:rsidR="002E57E8" w:rsidRPr="002E57E8" w14:paraId="0D9FE15C" w14:textId="77777777" w:rsidTr="002320FA">
        <w:trPr>
          <w:trHeight w:val="446"/>
        </w:trPr>
        <w:tc>
          <w:tcPr>
            <w:tcW w:w="7209" w:type="dxa"/>
            <w:vAlign w:val="center"/>
          </w:tcPr>
          <w:p w14:paraId="0D9FE159" w14:textId="0A4D8A90" w:rsidR="002E57E8" w:rsidRPr="002E57E8" w:rsidRDefault="008029DF" w:rsidP="002E57E8">
            <w:pPr>
              <w:tabs>
                <w:tab w:val="num" w:pos="720"/>
              </w:tabs>
              <w:rPr>
                <w:rFonts w:cs="Arial"/>
                <w:szCs w:val="24"/>
              </w:rPr>
            </w:pPr>
            <w:r>
              <w:rPr>
                <w:rFonts w:cs="Arial"/>
                <w:sz w:val="22"/>
                <w:szCs w:val="22"/>
                <w:shd w:val="clear" w:color="auto" w:fill="FFFFFF"/>
              </w:rPr>
              <w:t xml:space="preserve">Ability to prioritise and manage work and projects effectively and meet </w:t>
            </w:r>
            <w:r>
              <w:rPr>
                <w:rFonts w:cs="Arial"/>
              </w:rPr>
              <w:br/>
            </w:r>
            <w:r>
              <w:rPr>
                <w:rFonts w:cs="Arial"/>
                <w:sz w:val="22"/>
                <w:szCs w:val="22"/>
                <w:shd w:val="clear" w:color="auto" w:fill="FFFFFF"/>
              </w:rPr>
              <w:t>deadlines particularly when faced with changes in priorities</w:t>
            </w:r>
          </w:p>
        </w:tc>
        <w:tc>
          <w:tcPr>
            <w:tcW w:w="1270" w:type="dxa"/>
            <w:vAlign w:val="center"/>
          </w:tcPr>
          <w:p w14:paraId="0D9FE15A" w14:textId="61C18751" w:rsidR="002E57E8" w:rsidRPr="002E57E8" w:rsidRDefault="008029DF" w:rsidP="002E57E8">
            <w:pPr>
              <w:tabs>
                <w:tab w:val="num" w:pos="720"/>
              </w:tabs>
              <w:jc w:val="center"/>
              <w:rPr>
                <w:rFonts w:cs="Arial"/>
                <w:szCs w:val="24"/>
              </w:rPr>
            </w:pPr>
            <w:r>
              <w:rPr>
                <w:rFonts w:cs="Arial"/>
                <w:szCs w:val="24"/>
              </w:rPr>
              <w:t>E</w:t>
            </w:r>
          </w:p>
        </w:tc>
        <w:tc>
          <w:tcPr>
            <w:tcW w:w="1297" w:type="dxa"/>
            <w:vAlign w:val="center"/>
          </w:tcPr>
          <w:p w14:paraId="0D9FE15B" w14:textId="5871238A" w:rsidR="002E57E8" w:rsidRPr="002E57E8" w:rsidRDefault="008029DF" w:rsidP="002E57E8">
            <w:pPr>
              <w:tabs>
                <w:tab w:val="num" w:pos="720"/>
              </w:tabs>
              <w:jc w:val="center"/>
              <w:rPr>
                <w:rFonts w:cs="Arial"/>
                <w:szCs w:val="24"/>
              </w:rPr>
            </w:pPr>
            <w:r>
              <w:rPr>
                <w:rFonts w:cs="Arial"/>
                <w:szCs w:val="24"/>
              </w:rPr>
              <w:t>S</w:t>
            </w:r>
          </w:p>
        </w:tc>
      </w:tr>
      <w:tr w:rsidR="002E57E8" w:rsidRPr="002E57E8" w14:paraId="0D9FE160" w14:textId="77777777" w:rsidTr="00E773C2">
        <w:tc>
          <w:tcPr>
            <w:tcW w:w="7209" w:type="dxa"/>
            <w:vAlign w:val="center"/>
          </w:tcPr>
          <w:p w14:paraId="0D9FE15D" w14:textId="458C1AF1" w:rsidR="00616884" w:rsidRPr="009C32D5" w:rsidRDefault="008029DF" w:rsidP="002E57E8">
            <w:pPr>
              <w:tabs>
                <w:tab w:val="num" w:pos="720"/>
              </w:tabs>
              <w:rPr>
                <w:rFonts w:cs="Arial"/>
                <w:szCs w:val="24"/>
              </w:rPr>
            </w:pPr>
            <w:r>
              <w:rPr>
                <w:rFonts w:cs="Arial"/>
                <w:sz w:val="22"/>
                <w:szCs w:val="22"/>
                <w:shd w:val="clear" w:color="auto" w:fill="FFFFFF"/>
              </w:rPr>
              <w:lastRenderedPageBreak/>
              <w:t>A high level of interpersonal skills with the ability to communicate effectively to a high standard, orally and in writing and able to write complex reports</w:t>
            </w:r>
          </w:p>
        </w:tc>
        <w:tc>
          <w:tcPr>
            <w:tcW w:w="1270" w:type="dxa"/>
            <w:vAlign w:val="center"/>
          </w:tcPr>
          <w:p w14:paraId="0D9FE15E" w14:textId="7E55ACC1" w:rsidR="002E57E8" w:rsidRDefault="008029DF" w:rsidP="002E57E8">
            <w:pPr>
              <w:tabs>
                <w:tab w:val="num" w:pos="720"/>
              </w:tabs>
              <w:jc w:val="center"/>
              <w:rPr>
                <w:rFonts w:cs="Arial"/>
                <w:szCs w:val="24"/>
              </w:rPr>
            </w:pPr>
            <w:r>
              <w:rPr>
                <w:rFonts w:cs="Arial"/>
                <w:szCs w:val="24"/>
              </w:rPr>
              <w:t>E</w:t>
            </w:r>
          </w:p>
        </w:tc>
        <w:tc>
          <w:tcPr>
            <w:tcW w:w="1297" w:type="dxa"/>
            <w:vAlign w:val="center"/>
          </w:tcPr>
          <w:p w14:paraId="0D9FE15F" w14:textId="37D15A74" w:rsidR="002E57E8" w:rsidRDefault="008029DF" w:rsidP="002E57E8">
            <w:pPr>
              <w:tabs>
                <w:tab w:val="num" w:pos="720"/>
              </w:tabs>
              <w:jc w:val="center"/>
              <w:rPr>
                <w:rFonts w:cs="Arial"/>
                <w:szCs w:val="24"/>
              </w:rPr>
            </w:pPr>
            <w:r>
              <w:rPr>
                <w:rFonts w:cs="Arial"/>
                <w:szCs w:val="24"/>
              </w:rPr>
              <w:t>I</w:t>
            </w:r>
          </w:p>
        </w:tc>
      </w:tr>
      <w:tr w:rsidR="002E57E8" w:rsidRPr="002E57E8" w14:paraId="0D9FE164" w14:textId="77777777" w:rsidTr="00E773C2">
        <w:tc>
          <w:tcPr>
            <w:tcW w:w="7209" w:type="dxa"/>
            <w:vAlign w:val="center"/>
          </w:tcPr>
          <w:p w14:paraId="0D9FE161" w14:textId="77380344" w:rsidR="00616884" w:rsidRPr="009C32D5" w:rsidRDefault="008029DF" w:rsidP="002E57E8">
            <w:pPr>
              <w:tabs>
                <w:tab w:val="num" w:pos="720"/>
              </w:tabs>
              <w:rPr>
                <w:rFonts w:cs="Arial"/>
                <w:szCs w:val="24"/>
              </w:rPr>
            </w:pPr>
            <w:r>
              <w:rPr>
                <w:rFonts w:cs="Arial"/>
                <w:sz w:val="22"/>
                <w:szCs w:val="22"/>
                <w:shd w:val="clear" w:color="auto" w:fill="FFFFFF"/>
              </w:rPr>
              <w:t>Ability to promote and apply effective financial control across business processes</w:t>
            </w:r>
          </w:p>
        </w:tc>
        <w:tc>
          <w:tcPr>
            <w:tcW w:w="1270" w:type="dxa"/>
            <w:vAlign w:val="center"/>
          </w:tcPr>
          <w:p w14:paraId="0D9FE162" w14:textId="76DD5686" w:rsidR="002E57E8" w:rsidRDefault="008029DF" w:rsidP="002E57E8">
            <w:pPr>
              <w:tabs>
                <w:tab w:val="num" w:pos="720"/>
              </w:tabs>
              <w:jc w:val="center"/>
              <w:rPr>
                <w:rFonts w:cs="Arial"/>
                <w:szCs w:val="24"/>
              </w:rPr>
            </w:pPr>
            <w:r>
              <w:rPr>
                <w:rFonts w:cs="Arial"/>
                <w:szCs w:val="24"/>
              </w:rPr>
              <w:t>E</w:t>
            </w:r>
          </w:p>
        </w:tc>
        <w:tc>
          <w:tcPr>
            <w:tcW w:w="1297" w:type="dxa"/>
            <w:vAlign w:val="center"/>
          </w:tcPr>
          <w:p w14:paraId="0D9FE163" w14:textId="244D3F54" w:rsidR="002E57E8" w:rsidRDefault="008029DF" w:rsidP="002E57E8">
            <w:pPr>
              <w:tabs>
                <w:tab w:val="num" w:pos="720"/>
              </w:tabs>
              <w:jc w:val="center"/>
              <w:rPr>
                <w:rFonts w:cs="Arial"/>
                <w:szCs w:val="24"/>
              </w:rPr>
            </w:pPr>
            <w:r>
              <w:rPr>
                <w:rFonts w:cs="Arial"/>
                <w:szCs w:val="24"/>
              </w:rPr>
              <w:t>I</w:t>
            </w:r>
          </w:p>
        </w:tc>
      </w:tr>
      <w:tr w:rsidR="0060734C" w:rsidRPr="002E57E8" w14:paraId="0D9FE168" w14:textId="77777777" w:rsidTr="00E773C2">
        <w:tc>
          <w:tcPr>
            <w:tcW w:w="7209" w:type="dxa"/>
            <w:vAlign w:val="center"/>
          </w:tcPr>
          <w:p w14:paraId="0D9FE165" w14:textId="6DE3D135" w:rsidR="0060734C" w:rsidRPr="009C32D5" w:rsidRDefault="008029DF" w:rsidP="002320FA">
            <w:pPr>
              <w:tabs>
                <w:tab w:val="num" w:pos="720"/>
              </w:tabs>
              <w:rPr>
                <w:rFonts w:cs="Arial"/>
                <w:szCs w:val="24"/>
              </w:rPr>
            </w:pPr>
            <w:r>
              <w:rPr>
                <w:rFonts w:cs="Arial"/>
                <w:sz w:val="22"/>
                <w:szCs w:val="22"/>
                <w:shd w:val="clear" w:color="auto" w:fill="FFFFFF"/>
              </w:rPr>
              <w:t>Ability to determine whether divisions and departments, “books and records”, controls, systems are suitable for service charge construction and take the necessary action in short, medium and long term to mitigate or remedy any problems</w:t>
            </w:r>
          </w:p>
        </w:tc>
        <w:tc>
          <w:tcPr>
            <w:tcW w:w="1270" w:type="dxa"/>
            <w:vAlign w:val="center"/>
          </w:tcPr>
          <w:p w14:paraId="0D9FE166" w14:textId="38EE199E" w:rsidR="0060734C" w:rsidRDefault="008029DF" w:rsidP="002E57E8">
            <w:pPr>
              <w:tabs>
                <w:tab w:val="num" w:pos="720"/>
              </w:tabs>
              <w:jc w:val="center"/>
              <w:rPr>
                <w:rFonts w:cs="Arial"/>
                <w:szCs w:val="24"/>
              </w:rPr>
            </w:pPr>
            <w:r>
              <w:rPr>
                <w:rFonts w:cs="Arial"/>
                <w:szCs w:val="24"/>
              </w:rPr>
              <w:t>E</w:t>
            </w:r>
          </w:p>
        </w:tc>
        <w:tc>
          <w:tcPr>
            <w:tcW w:w="1297" w:type="dxa"/>
            <w:vAlign w:val="center"/>
          </w:tcPr>
          <w:p w14:paraId="0D9FE167" w14:textId="215992F3" w:rsidR="0060734C" w:rsidRDefault="008029DF" w:rsidP="002E57E8">
            <w:pPr>
              <w:tabs>
                <w:tab w:val="num" w:pos="720"/>
              </w:tabs>
              <w:jc w:val="center"/>
              <w:rPr>
                <w:rFonts w:cs="Arial"/>
                <w:szCs w:val="24"/>
              </w:rPr>
            </w:pPr>
            <w:r>
              <w:rPr>
                <w:rFonts w:cs="Arial"/>
                <w:szCs w:val="24"/>
              </w:rPr>
              <w:t>T</w:t>
            </w:r>
          </w:p>
        </w:tc>
      </w:tr>
      <w:tr w:rsidR="002320FA" w:rsidRPr="002E57E8" w14:paraId="0D9FE16C" w14:textId="77777777" w:rsidTr="009E5B81">
        <w:tc>
          <w:tcPr>
            <w:tcW w:w="7209" w:type="dxa"/>
          </w:tcPr>
          <w:p w14:paraId="0D9FE169" w14:textId="57DDD58A" w:rsidR="002320FA" w:rsidRPr="009457ED" w:rsidRDefault="008029DF" w:rsidP="002320FA">
            <w:pPr>
              <w:overflowPunct w:val="0"/>
              <w:autoSpaceDE w:val="0"/>
              <w:autoSpaceDN w:val="0"/>
              <w:adjustRightInd w:val="0"/>
              <w:textAlignment w:val="baseline"/>
              <w:rPr>
                <w:rFonts w:asciiTheme="minorHAnsi" w:hAnsiTheme="minorHAnsi"/>
                <w:sz w:val="22"/>
                <w:szCs w:val="22"/>
              </w:rPr>
            </w:pPr>
            <w:r>
              <w:rPr>
                <w:rFonts w:cs="Arial"/>
                <w:sz w:val="22"/>
                <w:szCs w:val="22"/>
                <w:shd w:val="clear" w:color="auto" w:fill="FFFFFF"/>
              </w:rPr>
              <w:t>Ability to motivate staff to meet set targets and deadlines in a constantly changing environment</w:t>
            </w:r>
          </w:p>
        </w:tc>
        <w:tc>
          <w:tcPr>
            <w:tcW w:w="1270" w:type="dxa"/>
            <w:vAlign w:val="center"/>
          </w:tcPr>
          <w:p w14:paraId="0D9FE16A" w14:textId="6B3DA234" w:rsidR="002320FA" w:rsidRDefault="008029DF" w:rsidP="002320FA">
            <w:pPr>
              <w:tabs>
                <w:tab w:val="num" w:pos="720"/>
              </w:tabs>
              <w:jc w:val="center"/>
              <w:rPr>
                <w:rFonts w:cs="Arial"/>
                <w:szCs w:val="24"/>
              </w:rPr>
            </w:pPr>
            <w:r>
              <w:rPr>
                <w:rFonts w:cs="Arial"/>
                <w:szCs w:val="24"/>
              </w:rPr>
              <w:t>E</w:t>
            </w:r>
          </w:p>
        </w:tc>
        <w:tc>
          <w:tcPr>
            <w:tcW w:w="1297" w:type="dxa"/>
            <w:vAlign w:val="center"/>
          </w:tcPr>
          <w:p w14:paraId="0D9FE16B" w14:textId="36849F8D" w:rsidR="002320FA" w:rsidRDefault="008029DF" w:rsidP="002320FA">
            <w:pPr>
              <w:tabs>
                <w:tab w:val="num" w:pos="720"/>
              </w:tabs>
              <w:jc w:val="center"/>
              <w:rPr>
                <w:rFonts w:cs="Arial"/>
                <w:szCs w:val="24"/>
              </w:rPr>
            </w:pPr>
            <w:r>
              <w:rPr>
                <w:rFonts w:cs="Arial"/>
                <w:szCs w:val="24"/>
              </w:rPr>
              <w:t>I</w:t>
            </w:r>
          </w:p>
        </w:tc>
      </w:tr>
      <w:tr w:rsidR="008029DF" w:rsidRPr="002E57E8" w14:paraId="5DBD4F86" w14:textId="77777777" w:rsidTr="009E5B81">
        <w:tc>
          <w:tcPr>
            <w:tcW w:w="7209" w:type="dxa"/>
          </w:tcPr>
          <w:p w14:paraId="491186C8" w14:textId="6E50E438" w:rsidR="008029DF" w:rsidRPr="009457ED" w:rsidRDefault="008029DF" w:rsidP="002320FA">
            <w:pPr>
              <w:overflowPunct w:val="0"/>
              <w:autoSpaceDE w:val="0"/>
              <w:autoSpaceDN w:val="0"/>
              <w:adjustRightInd w:val="0"/>
              <w:textAlignment w:val="baseline"/>
            </w:pPr>
            <w:r>
              <w:rPr>
                <w:rFonts w:cs="Arial"/>
                <w:sz w:val="22"/>
                <w:szCs w:val="22"/>
                <w:shd w:val="clear" w:color="auto" w:fill="FFFFFF"/>
              </w:rPr>
              <w:t>Ability to present/argue topics verbally.</w:t>
            </w:r>
          </w:p>
        </w:tc>
        <w:tc>
          <w:tcPr>
            <w:tcW w:w="1270" w:type="dxa"/>
            <w:vAlign w:val="center"/>
          </w:tcPr>
          <w:p w14:paraId="406C7DCC" w14:textId="00B73436" w:rsidR="008029DF" w:rsidRDefault="008029DF" w:rsidP="002320FA">
            <w:pPr>
              <w:tabs>
                <w:tab w:val="num" w:pos="720"/>
              </w:tabs>
              <w:jc w:val="center"/>
              <w:rPr>
                <w:rFonts w:cs="Arial"/>
                <w:szCs w:val="24"/>
              </w:rPr>
            </w:pPr>
            <w:r>
              <w:rPr>
                <w:rFonts w:cs="Arial"/>
                <w:szCs w:val="24"/>
              </w:rPr>
              <w:t>E</w:t>
            </w:r>
          </w:p>
        </w:tc>
        <w:tc>
          <w:tcPr>
            <w:tcW w:w="1297" w:type="dxa"/>
            <w:vAlign w:val="center"/>
          </w:tcPr>
          <w:p w14:paraId="1D22DE77" w14:textId="0F5AB70A" w:rsidR="008029DF" w:rsidRDefault="008029DF" w:rsidP="002320FA">
            <w:pPr>
              <w:tabs>
                <w:tab w:val="num" w:pos="720"/>
              </w:tabs>
              <w:jc w:val="center"/>
              <w:rPr>
                <w:rFonts w:cs="Arial"/>
                <w:szCs w:val="24"/>
              </w:rPr>
            </w:pPr>
            <w:r>
              <w:rPr>
                <w:rFonts w:cs="Arial"/>
                <w:szCs w:val="24"/>
              </w:rPr>
              <w:t>I</w:t>
            </w:r>
          </w:p>
        </w:tc>
      </w:tr>
      <w:tr w:rsidR="008029DF" w:rsidRPr="002E57E8" w14:paraId="45E2BF16" w14:textId="77777777" w:rsidTr="009E5B81">
        <w:tc>
          <w:tcPr>
            <w:tcW w:w="7209" w:type="dxa"/>
          </w:tcPr>
          <w:p w14:paraId="42A0AEC8" w14:textId="1FD45EC0" w:rsidR="008029DF" w:rsidRPr="009457ED" w:rsidRDefault="008029DF" w:rsidP="002320FA">
            <w:pPr>
              <w:overflowPunct w:val="0"/>
              <w:autoSpaceDE w:val="0"/>
              <w:autoSpaceDN w:val="0"/>
              <w:adjustRightInd w:val="0"/>
              <w:textAlignment w:val="baseline"/>
            </w:pPr>
            <w:r>
              <w:rPr>
                <w:rFonts w:cs="Arial"/>
                <w:sz w:val="22"/>
                <w:szCs w:val="22"/>
                <w:shd w:val="clear" w:color="auto" w:fill="FFFFFF"/>
              </w:rPr>
              <w:t>Ability to control high value and multi-dimensional calculations and reconcile individual calculations to prove financial probity, through multiple computerised financial systems</w:t>
            </w:r>
          </w:p>
        </w:tc>
        <w:tc>
          <w:tcPr>
            <w:tcW w:w="1270" w:type="dxa"/>
            <w:vAlign w:val="center"/>
          </w:tcPr>
          <w:p w14:paraId="295E0619" w14:textId="5C736071" w:rsidR="008029DF" w:rsidRDefault="008029DF" w:rsidP="002320FA">
            <w:pPr>
              <w:tabs>
                <w:tab w:val="num" w:pos="720"/>
              </w:tabs>
              <w:jc w:val="center"/>
              <w:rPr>
                <w:rFonts w:cs="Arial"/>
                <w:szCs w:val="24"/>
              </w:rPr>
            </w:pPr>
            <w:r>
              <w:rPr>
                <w:rFonts w:cs="Arial"/>
                <w:szCs w:val="24"/>
              </w:rPr>
              <w:t>E</w:t>
            </w:r>
          </w:p>
        </w:tc>
        <w:tc>
          <w:tcPr>
            <w:tcW w:w="1297" w:type="dxa"/>
            <w:vAlign w:val="center"/>
          </w:tcPr>
          <w:p w14:paraId="171CC5F3" w14:textId="5147A884" w:rsidR="008029DF" w:rsidRDefault="008029DF" w:rsidP="002320FA">
            <w:pPr>
              <w:tabs>
                <w:tab w:val="num" w:pos="720"/>
              </w:tabs>
              <w:jc w:val="center"/>
              <w:rPr>
                <w:rFonts w:cs="Arial"/>
                <w:szCs w:val="24"/>
              </w:rPr>
            </w:pPr>
            <w:r>
              <w:rPr>
                <w:rFonts w:cs="Arial"/>
                <w:szCs w:val="24"/>
              </w:rPr>
              <w:t>I</w:t>
            </w:r>
          </w:p>
        </w:tc>
      </w:tr>
      <w:tr w:rsidR="008029DF" w:rsidRPr="002E57E8" w14:paraId="584C07B4" w14:textId="77777777" w:rsidTr="009E5B81">
        <w:tc>
          <w:tcPr>
            <w:tcW w:w="7209" w:type="dxa"/>
          </w:tcPr>
          <w:p w14:paraId="26C99798" w14:textId="3143B3E8" w:rsidR="008029DF" w:rsidRPr="009457ED" w:rsidRDefault="008029DF" w:rsidP="002320FA">
            <w:pPr>
              <w:overflowPunct w:val="0"/>
              <w:autoSpaceDE w:val="0"/>
              <w:autoSpaceDN w:val="0"/>
              <w:adjustRightInd w:val="0"/>
              <w:textAlignment w:val="baseline"/>
            </w:pPr>
            <w:r>
              <w:rPr>
                <w:rFonts w:cs="Arial"/>
                <w:sz w:val="22"/>
                <w:szCs w:val="22"/>
                <w:shd w:val="clear" w:color="auto" w:fill="FFFFFF"/>
              </w:rPr>
              <w:t>Ability to construct, analyse and interpret complex and statistical information and exercise judgement</w:t>
            </w:r>
          </w:p>
        </w:tc>
        <w:tc>
          <w:tcPr>
            <w:tcW w:w="1270" w:type="dxa"/>
            <w:vAlign w:val="center"/>
          </w:tcPr>
          <w:p w14:paraId="1EC96B93" w14:textId="25736742" w:rsidR="008029DF" w:rsidRDefault="008029DF" w:rsidP="002320FA">
            <w:pPr>
              <w:tabs>
                <w:tab w:val="num" w:pos="720"/>
              </w:tabs>
              <w:jc w:val="center"/>
              <w:rPr>
                <w:rFonts w:cs="Arial"/>
                <w:szCs w:val="24"/>
              </w:rPr>
            </w:pPr>
            <w:r>
              <w:rPr>
                <w:rFonts w:cs="Arial"/>
                <w:szCs w:val="24"/>
              </w:rPr>
              <w:t>E</w:t>
            </w:r>
          </w:p>
        </w:tc>
        <w:tc>
          <w:tcPr>
            <w:tcW w:w="1297" w:type="dxa"/>
            <w:vAlign w:val="center"/>
          </w:tcPr>
          <w:p w14:paraId="3030B993" w14:textId="1AB3AAA5" w:rsidR="008029DF" w:rsidRDefault="008029DF" w:rsidP="002320FA">
            <w:pPr>
              <w:tabs>
                <w:tab w:val="num" w:pos="720"/>
              </w:tabs>
              <w:jc w:val="center"/>
              <w:rPr>
                <w:rFonts w:cs="Arial"/>
                <w:szCs w:val="24"/>
              </w:rPr>
            </w:pPr>
            <w:r>
              <w:rPr>
                <w:rFonts w:cs="Arial"/>
                <w:szCs w:val="24"/>
              </w:rPr>
              <w:t>T</w:t>
            </w:r>
          </w:p>
        </w:tc>
      </w:tr>
      <w:tr w:rsidR="008029DF" w:rsidRPr="002E57E8" w14:paraId="0445139B" w14:textId="77777777" w:rsidTr="009E5B81">
        <w:tc>
          <w:tcPr>
            <w:tcW w:w="7209" w:type="dxa"/>
          </w:tcPr>
          <w:p w14:paraId="77D07348" w14:textId="42AA8D3C" w:rsidR="008029DF" w:rsidRPr="009457ED" w:rsidRDefault="008029DF" w:rsidP="002320FA">
            <w:pPr>
              <w:overflowPunct w:val="0"/>
              <w:autoSpaceDE w:val="0"/>
              <w:autoSpaceDN w:val="0"/>
              <w:adjustRightInd w:val="0"/>
              <w:textAlignment w:val="baseline"/>
            </w:pPr>
            <w:r>
              <w:rPr>
                <w:rFonts w:cs="Arial"/>
                <w:sz w:val="22"/>
                <w:szCs w:val="22"/>
                <w:shd w:val="clear" w:color="auto" w:fill="FFFFFF"/>
              </w:rPr>
              <w:t>Ability to use a wide range of computer packages, including Microsoft Word and Excel, Outlook, housing databases, financial management systems and IT systems to ensure completeness and accuracy of costs at cost centre level</w:t>
            </w:r>
          </w:p>
        </w:tc>
        <w:tc>
          <w:tcPr>
            <w:tcW w:w="1270" w:type="dxa"/>
            <w:vAlign w:val="center"/>
          </w:tcPr>
          <w:p w14:paraId="12E38AC5" w14:textId="6BDD7375" w:rsidR="008029DF" w:rsidRDefault="008029DF" w:rsidP="002320FA">
            <w:pPr>
              <w:tabs>
                <w:tab w:val="num" w:pos="720"/>
              </w:tabs>
              <w:jc w:val="center"/>
              <w:rPr>
                <w:rFonts w:cs="Arial"/>
                <w:szCs w:val="24"/>
              </w:rPr>
            </w:pPr>
            <w:r>
              <w:rPr>
                <w:rFonts w:cs="Arial"/>
                <w:szCs w:val="24"/>
              </w:rPr>
              <w:t>E</w:t>
            </w:r>
          </w:p>
        </w:tc>
        <w:tc>
          <w:tcPr>
            <w:tcW w:w="1297" w:type="dxa"/>
            <w:vAlign w:val="center"/>
          </w:tcPr>
          <w:p w14:paraId="3E4F538D" w14:textId="29A35135" w:rsidR="008029DF" w:rsidRDefault="008029DF" w:rsidP="002320FA">
            <w:pPr>
              <w:tabs>
                <w:tab w:val="num" w:pos="720"/>
              </w:tabs>
              <w:jc w:val="center"/>
              <w:rPr>
                <w:rFonts w:cs="Arial"/>
                <w:szCs w:val="24"/>
              </w:rPr>
            </w:pPr>
            <w:r>
              <w:rPr>
                <w:rFonts w:cs="Arial"/>
                <w:szCs w:val="24"/>
              </w:rPr>
              <w:t>I</w:t>
            </w:r>
          </w:p>
        </w:tc>
      </w:tr>
      <w:tr w:rsidR="002320FA" w:rsidRPr="002E57E8" w14:paraId="0D9FE16F" w14:textId="77777777" w:rsidTr="0083697D">
        <w:tc>
          <w:tcPr>
            <w:tcW w:w="9776" w:type="dxa"/>
            <w:gridSpan w:val="3"/>
          </w:tcPr>
          <w:p w14:paraId="0D9FE16D" w14:textId="77777777" w:rsidR="002320FA" w:rsidRPr="002E57E8" w:rsidRDefault="002320FA" w:rsidP="002320FA">
            <w:pPr>
              <w:tabs>
                <w:tab w:val="num" w:pos="720"/>
              </w:tabs>
              <w:rPr>
                <w:rFonts w:cs="Arial"/>
                <w:b/>
                <w:szCs w:val="24"/>
              </w:rPr>
            </w:pPr>
          </w:p>
          <w:p w14:paraId="0D9FE16E" w14:textId="23F91FB3" w:rsidR="002320FA" w:rsidRPr="002E57E8" w:rsidRDefault="002320FA" w:rsidP="002320FA">
            <w:pPr>
              <w:tabs>
                <w:tab w:val="num" w:pos="720"/>
              </w:tabs>
              <w:rPr>
                <w:rFonts w:cs="Arial"/>
                <w:b/>
                <w:szCs w:val="24"/>
              </w:rPr>
            </w:pPr>
            <w:r w:rsidRPr="002E57E8">
              <w:rPr>
                <w:rFonts w:cs="Arial"/>
                <w:b/>
                <w:szCs w:val="24"/>
              </w:rPr>
              <w:t>Special Conditions of Recruitment:</w:t>
            </w:r>
            <w:r w:rsidR="001E7A8D">
              <w:rPr>
                <w:rFonts w:cs="Arial"/>
                <w:b/>
                <w:szCs w:val="24"/>
              </w:rPr>
              <w:br/>
            </w:r>
          </w:p>
        </w:tc>
      </w:tr>
      <w:tr w:rsidR="002320FA" w:rsidRPr="002E57E8" w14:paraId="0D9FE172" w14:textId="77777777" w:rsidTr="0083697D">
        <w:tc>
          <w:tcPr>
            <w:tcW w:w="9776" w:type="dxa"/>
            <w:gridSpan w:val="3"/>
            <w:vAlign w:val="center"/>
          </w:tcPr>
          <w:p w14:paraId="0D9FE170" w14:textId="77777777" w:rsidR="006C7A33" w:rsidRDefault="006C7A33" w:rsidP="0082049A">
            <w:pPr>
              <w:rPr>
                <w:rFonts w:cs="Arial"/>
                <w:shd w:val="clear" w:color="auto" w:fill="FFFFFF"/>
              </w:rPr>
            </w:pPr>
          </w:p>
          <w:p w14:paraId="0D9FE171" w14:textId="77777777" w:rsidR="002320FA" w:rsidRPr="002E57E8" w:rsidRDefault="006C7A33" w:rsidP="0082049A">
            <w:pPr>
              <w:rPr>
                <w:rFonts w:cs="Arial"/>
                <w:szCs w:val="24"/>
              </w:rPr>
            </w:pPr>
            <w:r>
              <w:rPr>
                <w:rFonts w:cs="Arial"/>
                <w:shd w:val="clear" w:color="auto" w:fill="FFFFFF"/>
              </w:rPr>
              <w:t>Comply with and promote the Council’s Equal opportunities policy.</w:t>
            </w:r>
          </w:p>
        </w:tc>
      </w:tr>
    </w:tbl>
    <w:p w14:paraId="0D9FE173" w14:textId="77777777" w:rsidR="002E57E8" w:rsidRPr="002E57E8" w:rsidRDefault="002E57E8" w:rsidP="002E57E8">
      <w:pPr>
        <w:tabs>
          <w:tab w:val="num" w:pos="720"/>
        </w:tabs>
        <w:spacing w:after="0" w:line="240" w:lineRule="auto"/>
        <w:ind w:left="720" w:hanging="720"/>
        <w:rPr>
          <w:rFonts w:ascii="Arial" w:eastAsia="Times New Roman" w:hAnsi="Arial" w:cs="Arial"/>
          <w:sz w:val="24"/>
          <w:szCs w:val="24"/>
        </w:rPr>
      </w:pPr>
    </w:p>
    <w:p w14:paraId="0D9FE174" w14:textId="77777777"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Key:</w:t>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sidRPr="002E57E8">
        <w:rPr>
          <w:rFonts w:ascii="Arial" w:eastAsia="Times New Roman" w:hAnsi="Arial" w:cs="Arial"/>
          <w:b/>
          <w:sz w:val="24"/>
          <w:szCs w:val="24"/>
        </w:rPr>
        <w:t xml:space="preserve">E </w:t>
      </w:r>
      <w:r w:rsidR="00132B8D" w:rsidRPr="002E57E8">
        <w:rPr>
          <w:rFonts w:ascii="Arial" w:eastAsia="Times New Roman" w:hAnsi="Arial" w:cs="Arial"/>
          <w:b/>
          <w:sz w:val="24"/>
          <w:szCs w:val="24"/>
        </w:rPr>
        <w:tab/>
      </w:r>
      <w:r w:rsidR="00132B8D" w:rsidRPr="002E57E8">
        <w:rPr>
          <w:rFonts w:ascii="Arial" w:eastAsia="Times New Roman" w:hAnsi="Arial" w:cs="Arial"/>
          <w:sz w:val="24"/>
          <w:szCs w:val="24"/>
        </w:rPr>
        <w:t>Essential</w:t>
      </w:r>
      <w:r w:rsidRPr="002E57E8">
        <w:rPr>
          <w:rFonts w:ascii="Arial" w:eastAsia="Times New Roman" w:hAnsi="Arial" w:cs="Arial"/>
          <w:b/>
          <w:sz w:val="24"/>
          <w:szCs w:val="24"/>
        </w:rPr>
        <w:tab/>
      </w:r>
      <w:r w:rsidRPr="002E57E8">
        <w:rPr>
          <w:rFonts w:ascii="Arial" w:eastAsia="Times New Roman" w:hAnsi="Arial" w:cs="Arial"/>
          <w:b/>
          <w:sz w:val="24"/>
          <w:szCs w:val="24"/>
        </w:rPr>
        <w:tab/>
        <w:t>S</w:t>
      </w:r>
      <w:r w:rsidRPr="002E57E8">
        <w:rPr>
          <w:rFonts w:ascii="Arial" w:eastAsia="Times New Roman" w:hAnsi="Arial" w:cs="Arial"/>
          <w:b/>
          <w:sz w:val="24"/>
          <w:szCs w:val="24"/>
        </w:rPr>
        <w:tab/>
      </w:r>
      <w:r w:rsidRPr="002E57E8">
        <w:rPr>
          <w:rFonts w:ascii="Arial" w:eastAsia="Times New Roman" w:hAnsi="Arial" w:cs="Arial"/>
          <w:sz w:val="24"/>
          <w:szCs w:val="24"/>
        </w:rPr>
        <w:t>Shortlisting criteria</w:t>
      </w:r>
    </w:p>
    <w:p w14:paraId="0D9FE175" w14:textId="77777777"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00132B8D">
        <w:rPr>
          <w:rFonts w:ascii="Arial" w:eastAsia="Times New Roman" w:hAnsi="Arial" w:cs="Arial"/>
          <w:b/>
          <w:sz w:val="24"/>
          <w:szCs w:val="24"/>
        </w:rPr>
        <w:tab/>
      </w:r>
      <w:r w:rsidR="00132B8D">
        <w:rPr>
          <w:rFonts w:ascii="Arial" w:eastAsia="Times New Roman" w:hAnsi="Arial" w:cs="Arial"/>
          <w:b/>
          <w:sz w:val="24"/>
          <w:szCs w:val="24"/>
        </w:rPr>
        <w:tab/>
      </w:r>
      <w:r w:rsidRPr="002E57E8">
        <w:rPr>
          <w:rFonts w:ascii="Arial" w:eastAsia="Times New Roman" w:hAnsi="Arial" w:cs="Arial"/>
          <w:b/>
          <w:sz w:val="24"/>
          <w:szCs w:val="24"/>
        </w:rPr>
        <w:t xml:space="preserve">I </w:t>
      </w:r>
      <w:r w:rsidRPr="002E57E8">
        <w:rPr>
          <w:rFonts w:ascii="Arial" w:eastAsia="Times New Roman" w:hAnsi="Arial" w:cs="Arial"/>
          <w:b/>
          <w:sz w:val="24"/>
          <w:szCs w:val="24"/>
        </w:rPr>
        <w:tab/>
      </w:r>
      <w:r w:rsidRPr="002E57E8">
        <w:rPr>
          <w:rFonts w:ascii="Arial" w:eastAsia="Times New Roman" w:hAnsi="Arial" w:cs="Arial"/>
          <w:sz w:val="24"/>
          <w:szCs w:val="24"/>
        </w:rPr>
        <w:t>Evaluated at interview</w:t>
      </w:r>
    </w:p>
    <w:p w14:paraId="0D9FE176" w14:textId="77777777" w:rsidR="008D08D4" w:rsidRPr="002E57E8" w:rsidRDefault="002E57E8" w:rsidP="004E5CF2">
      <w:pPr>
        <w:tabs>
          <w:tab w:val="num" w:pos="720"/>
        </w:tabs>
        <w:spacing w:after="0" w:line="240" w:lineRule="auto"/>
        <w:ind w:left="720" w:hanging="720"/>
        <w:rPr>
          <w:rFonts w:ascii="Arial" w:hAnsi="Arial" w:cs="Arial"/>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t>T</w:t>
      </w:r>
      <w:r w:rsidRPr="002E57E8">
        <w:rPr>
          <w:rFonts w:ascii="Arial" w:eastAsia="Times New Roman" w:hAnsi="Arial" w:cs="Arial"/>
          <w:b/>
          <w:sz w:val="24"/>
          <w:szCs w:val="24"/>
        </w:rPr>
        <w:tab/>
      </w:r>
      <w:r w:rsidRPr="002E57E8">
        <w:rPr>
          <w:rFonts w:ascii="Arial" w:eastAsia="Times New Roman" w:hAnsi="Arial" w:cs="Arial"/>
          <w:sz w:val="24"/>
          <w:szCs w:val="24"/>
        </w:rPr>
        <w:t>Subject to test</w:t>
      </w:r>
    </w:p>
    <w:sectPr w:rsidR="008D08D4" w:rsidRPr="002E57E8" w:rsidSect="00132B8D">
      <w:footerReference w:type="default" r:id="rId9"/>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8776" w14:textId="77777777" w:rsidR="006244AE" w:rsidRDefault="006244AE" w:rsidP="00BD7F6E">
      <w:pPr>
        <w:spacing w:after="0" w:line="240" w:lineRule="auto"/>
      </w:pPr>
      <w:r>
        <w:separator/>
      </w:r>
    </w:p>
  </w:endnote>
  <w:endnote w:type="continuationSeparator" w:id="0">
    <w:p w14:paraId="04F8F80B" w14:textId="77777777" w:rsidR="006244AE" w:rsidRDefault="006244AE" w:rsidP="00BD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E17D" w14:textId="77777777" w:rsidR="00BD7F6E" w:rsidRDefault="00BD7F6E">
    <w:pPr>
      <w:pStyle w:val="Footer"/>
    </w:pPr>
    <w:r w:rsidRPr="00BD7F6E">
      <w:rPr>
        <w:noProof/>
        <w:lang w:eastAsia="en-GB"/>
      </w:rPr>
      <w:drawing>
        <wp:inline distT="0" distB="0" distL="0" distR="0" wp14:anchorId="0D9FE17E" wp14:editId="0D9FE17F">
          <wp:extent cx="6120130" cy="501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4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0C824" w14:textId="77777777" w:rsidR="006244AE" w:rsidRDefault="006244AE" w:rsidP="00BD7F6E">
      <w:pPr>
        <w:spacing w:after="0" w:line="240" w:lineRule="auto"/>
      </w:pPr>
      <w:r>
        <w:separator/>
      </w:r>
    </w:p>
  </w:footnote>
  <w:footnote w:type="continuationSeparator" w:id="0">
    <w:p w14:paraId="1F2507E0" w14:textId="77777777" w:rsidR="006244AE" w:rsidRDefault="006244AE" w:rsidP="00BD7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474"/>
    <w:multiLevelType w:val="hybridMultilevel"/>
    <w:tmpl w:val="54DCFAA8"/>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09E6622"/>
    <w:multiLevelType w:val="hybridMultilevel"/>
    <w:tmpl w:val="A90473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372503E"/>
    <w:multiLevelType w:val="hybridMultilevel"/>
    <w:tmpl w:val="2C5AF77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DA024E"/>
    <w:multiLevelType w:val="multilevel"/>
    <w:tmpl w:val="1D3C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5" w15:restartNumberingAfterBreak="0">
    <w:nsid w:val="058E3B50"/>
    <w:multiLevelType w:val="hybridMultilevel"/>
    <w:tmpl w:val="69820E3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07560D8B"/>
    <w:multiLevelType w:val="hybridMultilevel"/>
    <w:tmpl w:val="7E46C422"/>
    <w:lvl w:ilvl="0" w:tplc="A49EBEF2">
      <w:start w:val="1"/>
      <w:numFmt w:val="decimal"/>
      <w:lvlText w:val="%1."/>
      <w:lvlJc w:val="left"/>
      <w:pPr>
        <w:ind w:left="720" w:hanging="360"/>
      </w:pPr>
      <w:rPr>
        <w:rFonts w:hint="default"/>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031E7"/>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33420E"/>
    <w:multiLevelType w:val="hybridMultilevel"/>
    <w:tmpl w:val="9BA46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0CF7E52"/>
    <w:multiLevelType w:val="multilevel"/>
    <w:tmpl w:val="A704C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D2F61"/>
    <w:multiLevelType w:val="multilevel"/>
    <w:tmpl w:val="A5C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C0D92"/>
    <w:multiLevelType w:val="hybridMultilevel"/>
    <w:tmpl w:val="A950C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B773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7D41E0"/>
    <w:multiLevelType w:val="hybridMultilevel"/>
    <w:tmpl w:val="E31C448E"/>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3D9668B"/>
    <w:multiLevelType w:val="hybridMultilevel"/>
    <w:tmpl w:val="33B2C04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6A00A45"/>
    <w:multiLevelType w:val="hybridMultilevel"/>
    <w:tmpl w:val="5BD8D8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854F46"/>
    <w:multiLevelType w:val="multilevel"/>
    <w:tmpl w:val="F2C88D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F746F"/>
    <w:multiLevelType w:val="hybridMultilevel"/>
    <w:tmpl w:val="52B09118"/>
    <w:lvl w:ilvl="0" w:tplc="FFFFFFFF">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D1798C"/>
    <w:multiLevelType w:val="hybridMultilevel"/>
    <w:tmpl w:val="A43653EA"/>
    <w:lvl w:ilvl="0" w:tplc="8B2EE452">
      <w:start w:val="12"/>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03C196E"/>
    <w:multiLevelType w:val="multilevel"/>
    <w:tmpl w:val="B258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A4614"/>
    <w:multiLevelType w:val="hybridMultilevel"/>
    <w:tmpl w:val="1D0239C0"/>
    <w:lvl w:ilvl="0" w:tplc="FF5AC39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B71C0"/>
    <w:multiLevelType w:val="hybridMultilevel"/>
    <w:tmpl w:val="289417FA"/>
    <w:lvl w:ilvl="0" w:tplc="08090017">
      <w:start w:val="1"/>
      <w:numFmt w:val="lowerLetter"/>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31B82D32"/>
    <w:multiLevelType w:val="multilevel"/>
    <w:tmpl w:val="BAFAA2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F7F34"/>
    <w:multiLevelType w:val="hybridMultilevel"/>
    <w:tmpl w:val="A6941DB0"/>
    <w:lvl w:ilvl="0" w:tplc="08090001">
      <w:start w:val="1"/>
      <w:numFmt w:val="bullet"/>
      <w:lvlText w:val=""/>
      <w:lvlJc w:val="left"/>
      <w:pPr>
        <w:ind w:left="720" w:hanging="360"/>
      </w:pPr>
      <w:rPr>
        <w:rFonts w:ascii="Symbol" w:hAnsi="Symbol" w:hint="default"/>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1B76B4"/>
    <w:multiLevelType w:val="hybridMultilevel"/>
    <w:tmpl w:val="77D6EA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9D1A01"/>
    <w:multiLevelType w:val="hybridMultilevel"/>
    <w:tmpl w:val="C3B80940"/>
    <w:lvl w:ilvl="0" w:tplc="08090001">
      <w:start w:val="1"/>
      <w:numFmt w:val="bullet"/>
      <w:lvlText w:val=""/>
      <w:lvlJc w:val="left"/>
      <w:pPr>
        <w:ind w:left="720" w:hanging="360"/>
      </w:pPr>
      <w:rPr>
        <w:rFonts w:ascii="Symbol" w:hAnsi="Symbol" w:hint="default"/>
      </w:rPr>
    </w:lvl>
    <w:lvl w:ilvl="1" w:tplc="4CB4FA3A">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064AF"/>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39856BB2"/>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3D290F99"/>
    <w:multiLevelType w:val="multilevel"/>
    <w:tmpl w:val="8ED29E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6B4F70"/>
    <w:multiLevelType w:val="multilevel"/>
    <w:tmpl w:val="3976D180"/>
    <w:lvl w:ilvl="0">
      <w:start w:val="1"/>
      <w:numFmt w:val="decimal"/>
      <w:lvlText w:val="%1."/>
      <w:lvlJc w:val="left"/>
      <w:pPr>
        <w:tabs>
          <w:tab w:val="num" w:pos="720"/>
        </w:tabs>
        <w:ind w:left="720" w:hanging="360"/>
      </w:pPr>
    </w:lvl>
    <w:lvl w:ilvl="1">
      <w:start w:val="2"/>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428E133C"/>
    <w:multiLevelType w:val="multilevel"/>
    <w:tmpl w:val="193C9BA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C1E73"/>
    <w:multiLevelType w:val="hybridMultilevel"/>
    <w:tmpl w:val="A2960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463941"/>
    <w:multiLevelType w:val="hybridMultilevel"/>
    <w:tmpl w:val="48508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641AD3"/>
    <w:multiLevelType w:val="hybridMultilevel"/>
    <w:tmpl w:val="93383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9482493"/>
    <w:multiLevelType w:val="hybridMultilevel"/>
    <w:tmpl w:val="9800B6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804285"/>
    <w:multiLevelType w:val="multilevel"/>
    <w:tmpl w:val="673E0F40"/>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4A8335D6"/>
    <w:multiLevelType w:val="multilevel"/>
    <w:tmpl w:val="3658594C"/>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4E9319F7"/>
    <w:multiLevelType w:val="hybridMultilevel"/>
    <w:tmpl w:val="0E7C2B6E"/>
    <w:lvl w:ilvl="0" w:tplc="0428EA24">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4F0F43F6"/>
    <w:multiLevelType w:val="hybridMultilevel"/>
    <w:tmpl w:val="7BF26630"/>
    <w:lvl w:ilvl="0" w:tplc="BA7E26C4">
      <w:start w:val="8"/>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55271394"/>
    <w:multiLevelType w:val="multilevel"/>
    <w:tmpl w:val="479A6D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8A49A7"/>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1" w15:restartNumberingAfterBreak="0">
    <w:nsid w:val="558C2B9F"/>
    <w:multiLevelType w:val="hybridMultilevel"/>
    <w:tmpl w:val="01E030DA"/>
    <w:lvl w:ilvl="0" w:tplc="65281D3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AE01BAD"/>
    <w:multiLevelType w:val="multilevel"/>
    <w:tmpl w:val="DC647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EC2BE9"/>
    <w:multiLevelType w:val="hybridMultilevel"/>
    <w:tmpl w:val="E1787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444CBE"/>
    <w:multiLevelType w:val="multilevel"/>
    <w:tmpl w:val="B8FC320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834094"/>
    <w:multiLevelType w:val="hybridMultilevel"/>
    <w:tmpl w:val="47FAB930"/>
    <w:lvl w:ilvl="0" w:tplc="08090017">
      <w:start w:val="1"/>
      <w:numFmt w:val="lowerLetter"/>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0809000F">
      <w:start w:val="1"/>
      <w:numFmt w:val="decimal"/>
      <w:lvlText w:val="%4."/>
      <w:lvlJc w:val="left"/>
      <w:pPr>
        <w:tabs>
          <w:tab w:val="num" w:pos="2946"/>
        </w:tabs>
        <w:ind w:left="2946" w:hanging="360"/>
      </w:pPr>
    </w:lvl>
    <w:lvl w:ilvl="4" w:tplc="08090019">
      <w:start w:val="1"/>
      <w:numFmt w:val="lowerLetter"/>
      <w:lvlText w:val="%5."/>
      <w:lvlJc w:val="left"/>
      <w:pPr>
        <w:tabs>
          <w:tab w:val="num" w:pos="3666"/>
        </w:tabs>
        <w:ind w:left="3666" w:hanging="360"/>
      </w:pPr>
    </w:lvl>
    <w:lvl w:ilvl="5" w:tplc="0809001B">
      <w:start w:val="1"/>
      <w:numFmt w:val="lowerRoman"/>
      <w:lvlText w:val="%6."/>
      <w:lvlJc w:val="right"/>
      <w:pPr>
        <w:tabs>
          <w:tab w:val="num" w:pos="4386"/>
        </w:tabs>
        <w:ind w:left="4386" w:hanging="180"/>
      </w:pPr>
    </w:lvl>
    <w:lvl w:ilvl="6" w:tplc="0809000F">
      <w:start w:val="1"/>
      <w:numFmt w:val="decimal"/>
      <w:lvlText w:val="%7."/>
      <w:lvlJc w:val="left"/>
      <w:pPr>
        <w:tabs>
          <w:tab w:val="num" w:pos="5106"/>
        </w:tabs>
        <w:ind w:left="5106" w:hanging="360"/>
      </w:pPr>
    </w:lvl>
    <w:lvl w:ilvl="7" w:tplc="08090019">
      <w:start w:val="1"/>
      <w:numFmt w:val="lowerLetter"/>
      <w:lvlText w:val="%8."/>
      <w:lvlJc w:val="left"/>
      <w:pPr>
        <w:tabs>
          <w:tab w:val="num" w:pos="5826"/>
        </w:tabs>
        <w:ind w:left="5826" w:hanging="360"/>
      </w:pPr>
    </w:lvl>
    <w:lvl w:ilvl="8" w:tplc="0809001B">
      <w:start w:val="1"/>
      <w:numFmt w:val="lowerRoman"/>
      <w:lvlText w:val="%9."/>
      <w:lvlJc w:val="right"/>
      <w:pPr>
        <w:tabs>
          <w:tab w:val="num" w:pos="6546"/>
        </w:tabs>
        <w:ind w:left="6546" w:hanging="180"/>
      </w:pPr>
    </w:lvl>
  </w:abstractNum>
  <w:abstractNum w:abstractNumId="46" w15:restartNumberingAfterBreak="0">
    <w:nsid w:val="68222693"/>
    <w:multiLevelType w:val="multilevel"/>
    <w:tmpl w:val="0F4412F0"/>
    <w:lvl w:ilvl="0">
      <w:start w:val="1"/>
      <w:numFmt w:val="lowerLetter"/>
      <w:lvlText w:val="%1)"/>
      <w:lvlJc w:val="left"/>
      <w:pPr>
        <w:ind w:left="360" w:hanging="360"/>
      </w:pPr>
      <w:rPr>
        <w:rFonts w:hint="default"/>
        <w:b w:val="0"/>
      </w:r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83763A7"/>
    <w:multiLevelType w:val="multilevel"/>
    <w:tmpl w:val="B0D207EA"/>
    <w:lvl w:ilvl="0">
      <w:start w:val="1"/>
      <w:numFmt w:val="decimal"/>
      <w:lvlText w:val="%1."/>
      <w:lvlJc w:val="left"/>
      <w:pPr>
        <w:ind w:left="360" w:hanging="360"/>
      </w:pPr>
      <w:rPr>
        <w:rFonts w:ascii="Arial" w:eastAsia="Times New Roman" w:hAnsi="Arial" w:cs="Arial" w:hint="default"/>
        <w:b w:val="0"/>
      </w:r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6AD00379"/>
    <w:multiLevelType w:val="hybridMultilevel"/>
    <w:tmpl w:val="B5284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F860F4"/>
    <w:multiLevelType w:val="multilevel"/>
    <w:tmpl w:val="8F88D89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5410D8"/>
    <w:multiLevelType w:val="hybridMultilevel"/>
    <w:tmpl w:val="B8BC8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D1053C4"/>
    <w:multiLevelType w:val="hybridMultilevel"/>
    <w:tmpl w:val="867E0A8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2" w15:restartNumberingAfterBreak="0">
    <w:nsid w:val="6D546CB2"/>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3" w15:restartNumberingAfterBreak="0">
    <w:nsid w:val="70891969"/>
    <w:multiLevelType w:val="multilevel"/>
    <w:tmpl w:val="78E8C9A8"/>
    <w:lvl w:ilvl="0">
      <w:start w:val="1"/>
      <w:numFmt w:val="decimal"/>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4" w15:restartNumberingAfterBreak="0">
    <w:nsid w:val="721F6EC3"/>
    <w:multiLevelType w:val="multilevel"/>
    <w:tmpl w:val="1AD499EA"/>
    <w:lvl w:ilvl="0">
      <w:start w:val="1"/>
      <w:numFmt w:val="lowerLetter"/>
      <w:lvlText w:val="%1)"/>
      <w:lvlJc w:val="left"/>
      <w:pPr>
        <w:tabs>
          <w:tab w:val="num" w:pos="720"/>
        </w:tabs>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5" w15:restartNumberingAfterBreak="0">
    <w:nsid w:val="726610B9"/>
    <w:multiLevelType w:val="multilevel"/>
    <w:tmpl w:val="7CF2F2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EB73B7"/>
    <w:multiLevelType w:val="hybridMultilevel"/>
    <w:tmpl w:val="A88A1ECA"/>
    <w:lvl w:ilvl="0" w:tplc="0809000F">
      <w:start w:val="1"/>
      <w:numFmt w:val="decimal"/>
      <w:lvlText w:val="%1."/>
      <w:lvlJc w:val="left"/>
      <w:pPr>
        <w:tabs>
          <w:tab w:val="num" w:pos="786"/>
        </w:tabs>
        <w:ind w:left="786" w:hanging="360"/>
      </w:p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0809000F">
      <w:start w:val="1"/>
      <w:numFmt w:val="decimal"/>
      <w:lvlText w:val="%4."/>
      <w:lvlJc w:val="left"/>
      <w:pPr>
        <w:tabs>
          <w:tab w:val="num" w:pos="2946"/>
        </w:tabs>
        <w:ind w:left="2946" w:hanging="360"/>
      </w:pPr>
    </w:lvl>
    <w:lvl w:ilvl="4" w:tplc="08090019">
      <w:start w:val="1"/>
      <w:numFmt w:val="lowerLetter"/>
      <w:lvlText w:val="%5."/>
      <w:lvlJc w:val="left"/>
      <w:pPr>
        <w:tabs>
          <w:tab w:val="num" w:pos="3666"/>
        </w:tabs>
        <w:ind w:left="3666" w:hanging="360"/>
      </w:pPr>
    </w:lvl>
    <w:lvl w:ilvl="5" w:tplc="0809001B">
      <w:start w:val="1"/>
      <w:numFmt w:val="lowerRoman"/>
      <w:lvlText w:val="%6."/>
      <w:lvlJc w:val="right"/>
      <w:pPr>
        <w:tabs>
          <w:tab w:val="num" w:pos="4386"/>
        </w:tabs>
        <w:ind w:left="4386" w:hanging="180"/>
      </w:pPr>
    </w:lvl>
    <w:lvl w:ilvl="6" w:tplc="0809000F">
      <w:start w:val="1"/>
      <w:numFmt w:val="decimal"/>
      <w:lvlText w:val="%7."/>
      <w:lvlJc w:val="left"/>
      <w:pPr>
        <w:tabs>
          <w:tab w:val="num" w:pos="5106"/>
        </w:tabs>
        <w:ind w:left="5106" w:hanging="360"/>
      </w:pPr>
    </w:lvl>
    <w:lvl w:ilvl="7" w:tplc="08090019">
      <w:start w:val="1"/>
      <w:numFmt w:val="lowerLetter"/>
      <w:lvlText w:val="%8."/>
      <w:lvlJc w:val="left"/>
      <w:pPr>
        <w:tabs>
          <w:tab w:val="num" w:pos="5826"/>
        </w:tabs>
        <w:ind w:left="5826" w:hanging="360"/>
      </w:pPr>
    </w:lvl>
    <w:lvl w:ilvl="8" w:tplc="0809001B">
      <w:start w:val="1"/>
      <w:numFmt w:val="lowerRoman"/>
      <w:lvlText w:val="%9."/>
      <w:lvlJc w:val="right"/>
      <w:pPr>
        <w:tabs>
          <w:tab w:val="num" w:pos="6546"/>
        </w:tabs>
        <w:ind w:left="6546" w:hanging="180"/>
      </w:pPr>
    </w:lvl>
  </w:abstractNum>
  <w:abstractNum w:abstractNumId="57" w15:restartNumberingAfterBreak="0">
    <w:nsid w:val="753D6DDE"/>
    <w:multiLevelType w:val="hybridMultilevel"/>
    <w:tmpl w:val="88745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9E095C"/>
    <w:multiLevelType w:val="multilevel"/>
    <w:tmpl w:val="8DA0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153B74"/>
    <w:multiLevelType w:val="hybridMultilevel"/>
    <w:tmpl w:val="FF8657E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0" w15:restartNumberingAfterBreak="0">
    <w:nsid w:val="77DA390E"/>
    <w:multiLevelType w:val="multilevel"/>
    <w:tmpl w:val="5E7046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FF366E"/>
    <w:multiLevelType w:val="hybridMultilevel"/>
    <w:tmpl w:val="A9DE3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0B2093"/>
    <w:multiLevelType w:val="hybridMultilevel"/>
    <w:tmpl w:val="E7E84A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3" w15:restartNumberingAfterBreak="0">
    <w:nsid w:val="7D527656"/>
    <w:multiLevelType w:val="hybridMultilevel"/>
    <w:tmpl w:val="97EA6C6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15:restartNumberingAfterBreak="0">
    <w:nsid w:val="7F81484A"/>
    <w:multiLevelType w:val="hybridMultilevel"/>
    <w:tmpl w:val="1FE4E1E4"/>
    <w:lvl w:ilvl="0" w:tplc="0809000F">
      <w:start w:val="1"/>
      <w:numFmt w:val="decimal"/>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65" w15:restartNumberingAfterBreak="0">
    <w:nsid w:val="7FA116A5"/>
    <w:multiLevelType w:val="hybridMultilevel"/>
    <w:tmpl w:val="EBD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775141">
    <w:abstractNumId w:val="11"/>
  </w:num>
  <w:num w:numId="2" w16cid:durableId="726534403">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177728">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08436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43572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439601">
    <w:abstractNumId w:val="64"/>
    <w:lvlOverride w:ilvl="0">
      <w:startOverride w:val="1"/>
    </w:lvlOverride>
    <w:lvlOverride w:ilvl="1"/>
    <w:lvlOverride w:ilvl="2"/>
    <w:lvlOverride w:ilvl="3"/>
    <w:lvlOverride w:ilvl="4"/>
    <w:lvlOverride w:ilvl="5"/>
    <w:lvlOverride w:ilvl="6"/>
    <w:lvlOverride w:ilvl="7"/>
    <w:lvlOverride w:ilvl="8"/>
  </w:num>
  <w:num w:numId="7" w16cid:durableId="1045133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27816">
    <w:abstractNumId w:val="2"/>
    <w:lvlOverride w:ilvl="0">
      <w:startOverride w:val="1"/>
    </w:lvlOverride>
    <w:lvlOverride w:ilvl="1"/>
    <w:lvlOverride w:ilvl="2"/>
    <w:lvlOverride w:ilvl="3"/>
    <w:lvlOverride w:ilvl="4"/>
    <w:lvlOverride w:ilvl="5"/>
    <w:lvlOverride w:ilvl="6"/>
    <w:lvlOverride w:ilvl="7"/>
    <w:lvlOverride w:ilvl="8"/>
  </w:num>
  <w:num w:numId="9" w16cid:durableId="18756520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3517323">
    <w:abstractNumId w:val="4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38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34139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4321873">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165916">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132499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132938">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491296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2154721">
    <w:abstractNumId w:val="20"/>
  </w:num>
  <w:num w:numId="19" w16cid:durableId="2099018330">
    <w:abstractNumId w:val="38"/>
  </w:num>
  <w:num w:numId="20" w16cid:durableId="1047489205">
    <w:abstractNumId w:val="18"/>
  </w:num>
  <w:num w:numId="21" w16cid:durableId="1008487568">
    <w:abstractNumId w:val="4"/>
  </w:num>
  <w:num w:numId="22" w16cid:durableId="1196700473">
    <w:abstractNumId w:val="2"/>
  </w:num>
  <w:num w:numId="23" w16cid:durableId="285815355">
    <w:abstractNumId w:val="1"/>
  </w:num>
  <w:num w:numId="24" w16cid:durableId="1013729960">
    <w:abstractNumId w:val="50"/>
  </w:num>
  <w:num w:numId="25" w16cid:durableId="1006706912">
    <w:abstractNumId w:val="7"/>
  </w:num>
  <w:num w:numId="26" w16cid:durableId="1503819218">
    <w:abstractNumId w:val="45"/>
  </w:num>
  <w:num w:numId="27" w16cid:durableId="2010908279">
    <w:abstractNumId w:val="13"/>
  </w:num>
  <w:num w:numId="28" w16cid:durableId="422653776">
    <w:abstractNumId w:val="0"/>
  </w:num>
  <w:num w:numId="29" w16cid:durableId="1097217193">
    <w:abstractNumId w:val="21"/>
  </w:num>
  <w:num w:numId="30" w16cid:durableId="1621952428">
    <w:abstractNumId w:val="59"/>
  </w:num>
  <w:num w:numId="31" w16cid:durableId="1831100139">
    <w:abstractNumId w:val="34"/>
  </w:num>
  <w:num w:numId="32" w16cid:durableId="1846747017">
    <w:abstractNumId w:val="24"/>
  </w:num>
  <w:num w:numId="33" w16cid:durableId="1886529546">
    <w:abstractNumId w:val="46"/>
  </w:num>
  <w:num w:numId="34" w16cid:durableId="1339846656">
    <w:abstractNumId w:val="8"/>
  </w:num>
  <w:num w:numId="35" w16cid:durableId="1218515059">
    <w:abstractNumId w:val="5"/>
  </w:num>
  <w:num w:numId="36" w16cid:durableId="1437022819">
    <w:abstractNumId w:val="54"/>
  </w:num>
  <w:num w:numId="37" w16cid:durableId="1961258291">
    <w:abstractNumId w:val="36"/>
  </w:num>
  <w:num w:numId="38" w16cid:durableId="416824653">
    <w:abstractNumId w:val="57"/>
  </w:num>
  <w:num w:numId="39" w16cid:durableId="1132331993">
    <w:abstractNumId w:val="35"/>
  </w:num>
  <w:num w:numId="40" w16cid:durableId="1858428190">
    <w:abstractNumId w:val="65"/>
  </w:num>
  <w:num w:numId="41" w16cid:durableId="2021153699">
    <w:abstractNumId w:val="15"/>
  </w:num>
  <w:num w:numId="42" w16cid:durableId="1229876891">
    <w:abstractNumId w:val="33"/>
  </w:num>
  <w:num w:numId="43" w16cid:durableId="1993943829">
    <w:abstractNumId w:val="48"/>
  </w:num>
  <w:num w:numId="44" w16cid:durableId="1545406192">
    <w:abstractNumId w:val="31"/>
  </w:num>
  <w:num w:numId="45" w16cid:durableId="2120837241">
    <w:abstractNumId w:val="41"/>
  </w:num>
  <w:num w:numId="46" w16cid:durableId="1064445805">
    <w:abstractNumId w:val="12"/>
  </w:num>
  <w:num w:numId="47" w16cid:durableId="300959234">
    <w:abstractNumId w:val="17"/>
  </w:num>
  <w:num w:numId="48" w16cid:durableId="179054228">
    <w:abstractNumId w:val="32"/>
  </w:num>
  <w:num w:numId="49" w16cid:durableId="846292317">
    <w:abstractNumId w:val="43"/>
  </w:num>
  <w:num w:numId="50" w16cid:durableId="565341404">
    <w:abstractNumId w:val="61"/>
  </w:num>
  <w:num w:numId="51" w16cid:durableId="1947299682">
    <w:abstractNumId w:val="6"/>
  </w:num>
  <w:num w:numId="52" w16cid:durableId="1324813878">
    <w:abstractNumId w:val="23"/>
  </w:num>
  <w:num w:numId="53" w16cid:durableId="1791051591">
    <w:abstractNumId w:val="25"/>
  </w:num>
  <w:num w:numId="54" w16cid:durableId="1220290611">
    <w:abstractNumId w:val="44"/>
  </w:num>
  <w:num w:numId="55" w16cid:durableId="275606424">
    <w:abstractNumId w:val="9"/>
  </w:num>
  <w:num w:numId="56" w16cid:durableId="1037465652">
    <w:abstractNumId w:val="58"/>
  </w:num>
  <w:num w:numId="57" w16cid:durableId="2116440215">
    <w:abstractNumId w:val="19"/>
  </w:num>
  <w:num w:numId="58" w16cid:durableId="1522162220">
    <w:abstractNumId w:val="3"/>
  </w:num>
  <w:num w:numId="59" w16cid:durableId="457335976">
    <w:abstractNumId w:val="10"/>
  </w:num>
  <w:num w:numId="60" w16cid:durableId="560024958">
    <w:abstractNumId w:val="42"/>
  </w:num>
  <w:num w:numId="61" w16cid:durableId="1311207108">
    <w:abstractNumId w:val="39"/>
  </w:num>
  <w:num w:numId="62" w16cid:durableId="553747">
    <w:abstractNumId w:val="16"/>
  </w:num>
  <w:num w:numId="63" w16cid:durableId="542913233">
    <w:abstractNumId w:val="60"/>
  </w:num>
  <w:num w:numId="64" w16cid:durableId="30765375">
    <w:abstractNumId w:val="28"/>
  </w:num>
  <w:num w:numId="65" w16cid:durableId="1091506218">
    <w:abstractNumId w:val="49"/>
  </w:num>
  <w:num w:numId="66" w16cid:durableId="223293345">
    <w:abstractNumId w:val="22"/>
  </w:num>
  <w:num w:numId="67" w16cid:durableId="428963821">
    <w:abstractNumId w:val="30"/>
  </w:num>
  <w:num w:numId="68" w16cid:durableId="87584960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F2"/>
    <w:rsid w:val="00065D82"/>
    <w:rsid w:val="000C4BA7"/>
    <w:rsid w:val="000C5E9D"/>
    <w:rsid w:val="000F29CE"/>
    <w:rsid w:val="000F4DCC"/>
    <w:rsid w:val="001062EC"/>
    <w:rsid w:val="0012798B"/>
    <w:rsid w:val="0013260F"/>
    <w:rsid w:val="00132B8D"/>
    <w:rsid w:val="0016454F"/>
    <w:rsid w:val="00190DDA"/>
    <w:rsid w:val="001C6594"/>
    <w:rsid w:val="001E7A8D"/>
    <w:rsid w:val="001F044D"/>
    <w:rsid w:val="00221D03"/>
    <w:rsid w:val="002320FA"/>
    <w:rsid w:val="00275BDE"/>
    <w:rsid w:val="002E57E8"/>
    <w:rsid w:val="002E5AA7"/>
    <w:rsid w:val="002F1BFA"/>
    <w:rsid w:val="00324554"/>
    <w:rsid w:val="00337C21"/>
    <w:rsid w:val="0034235E"/>
    <w:rsid w:val="0034422B"/>
    <w:rsid w:val="00364F07"/>
    <w:rsid w:val="00371475"/>
    <w:rsid w:val="003A1F31"/>
    <w:rsid w:val="003A291D"/>
    <w:rsid w:val="003D647A"/>
    <w:rsid w:val="003F3220"/>
    <w:rsid w:val="00401DC4"/>
    <w:rsid w:val="00422FCC"/>
    <w:rsid w:val="00450BB2"/>
    <w:rsid w:val="00454402"/>
    <w:rsid w:val="00484444"/>
    <w:rsid w:val="004A34C8"/>
    <w:rsid w:val="004C1BD5"/>
    <w:rsid w:val="004E5CF2"/>
    <w:rsid w:val="005A092B"/>
    <w:rsid w:val="005B4383"/>
    <w:rsid w:val="005D1D99"/>
    <w:rsid w:val="005F2E84"/>
    <w:rsid w:val="005F5A4E"/>
    <w:rsid w:val="0060734C"/>
    <w:rsid w:val="00614505"/>
    <w:rsid w:val="00616884"/>
    <w:rsid w:val="006172EA"/>
    <w:rsid w:val="00621457"/>
    <w:rsid w:val="006244AE"/>
    <w:rsid w:val="006272B1"/>
    <w:rsid w:val="0064130D"/>
    <w:rsid w:val="00646606"/>
    <w:rsid w:val="00676357"/>
    <w:rsid w:val="0068181E"/>
    <w:rsid w:val="00685D0E"/>
    <w:rsid w:val="00687D84"/>
    <w:rsid w:val="006B1CA4"/>
    <w:rsid w:val="006C7A33"/>
    <w:rsid w:val="006E1272"/>
    <w:rsid w:val="007107C4"/>
    <w:rsid w:val="00736AEE"/>
    <w:rsid w:val="00756DE3"/>
    <w:rsid w:val="007969B5"/>
    <w:rsid w:val="007F125D"/>
    <w:rsid w:val="008029DF"/>
    <w:rsid w:val="0082049A"/>
    <w:rsid w:val="0083697D"/>
    <w:rsid w:val="00861B6F"/>
    <w:rsid w:val="00883D08"/>
    <w:rsid w:val="00887287"/>
    <w:rsid w:val="008905F0"/>
    <w:rsid w:val="008A5524"/>
    <w:rsid w:val="008B75F6"/>
    <w:rsid w:val="008D08D4"/>
    <w:rsid w:val="008E7A02"/>
    <w:rsid w:val="00902E4F"/>
    <w:rsid w:val="009072B7"/>
    <w:rsid w:val="009171F0"/>
    <w:rsid w:val="009413DA"/>
    <w:rsid w:val="00942821"/>
    <w:rsid w:val="009A1752"/>
    <w:rsid w:val="009A2936"/>
    <w:rsid w:val="009C3C92"/>
    <w:rsid w:val="009C4D22"/>
    <w:rsid w:val="009D5B1B"/>
    <w:rsid w:val="009E4140"/>
    <w:rsid w:val="00A26763"/>
    <w:rsid w:val="00A27389"/>
    <w:rsid w:val="00A308D8"/>
    <w:rsid w:val="00A30EB6"/>
    <w:rsid w:val="00A427B9"/>
    <w:rsid w:val="00A45CE1"/>
    <w:rsid w:val="00A46C94"/>
    <w:rsid w:val="00A7771B"/>
    <w:rsid w:val="00A8397A"/>
    <w:rsid w:val="00A949E3"/>
    <w:rsid w:val="00AC5076"/>
    <w:rsid w:val="00B40D85"/>
    <w:rsid w:val="00B45EC7"/>
    <w:rsid w:val="00B75984"/>
    <w:rsid w:val="00B75B04"/>
    <w:rsid w:val="00B80AFC"/>
    <w:rsid w:val="00B9172B"/>
    <w:rsid w:val="00BB545E"/>
    <w:rsid w:val="00BD5181"/>
    <w:rsid w:val="00BD7F6E"/>
    <w:rsid w:val="00C40DA5"/>
    <w:rsid w:val="00C5210E"/>
    <w:rsid w:val="00C64E8C"/>
    <w:rsid w:val="00C6556E"/>
    <w:rsid w:val="00C71F61"/>
    <w:rsid w:val="00CF40B3"/>
    <w:rsid w:val="00D00EEC"/>
    <w:rsid w:val="00D34A06"/>
    <w:rsid w:val="00D50D43"/>
    <w:rsid w:val="00D57927"/>
    <w:rsid w:val="00DA4F7B"/>
    <w:rsid w:val="00DA55D6"/>
    <w:rsid w:val="00DD058E"/>
    <w:rsid w:val="00DF065F"/>
    <w:rsid w:val="00DF758F"/>
    <w:rsid w:val="00E06DE0"/>
    <w:rsid w:val="00E771CB"/>
    <w:rsid w:val="00E773C2"/>
    <w:rsid w:val="00EF05C1"/>
    <w:rsid w:val="00F23DF2"/>
    <w:rsid w:val="00F30041"/>
    <w:rsid w:val="00F42B37"/>
    <w:rsid w:val="00F522FA"/>
    <w:rsid w:val="00F5395F"/>
    <w:rsid w:val="00F8201D"/>
    <w:rsid w:val="00FB1102"/>
    <w:rsid w:val="00FC697A"/>
    <w:rsid w:val="00FE2E55"/>
    <w:rsid w:val="00FF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FE10D"/>
  <w15:docId w15:val="{E3C3F78C-416B-4068-A339-6B8A4A9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06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F06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454402"/>
    <w:pPr>
      <w:keepNext/>
      <w:numPr>
        <w:numId w:val="2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132B8D"/>
    <w:pPr>
      <w:spacing w:after="0" w:line="240" w:lineRule="auto"/>
    </w:pPr>
  </w:style>
  <w:style w:type="paragraph" w:styleId="Header">
    <w:name w:val="header"/>
    <w:basedOn w:val="Normal"/>
    <w:link w:val="HeaderChar"/>
    <w:uiPriority w:val="99"/>
    <w:unhideWhenUsed/>
    <w:rsid w:val="00BD7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6E"/>
  </w:style>
  <w:style w:type="paragraph" w:styleId="Footer">
    <w:name w:val="footer"/>
    <w:basedOn w:val="Normal"/>
    <w:link w:val="FooterChar"/>
    <w:uiPriority w:val="99"/>
    <w:unhideWhenUsed/>
    <w:rsid w:val="00BD7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6E"/>
  </w:style>
  <w:style w:type="character" w:customStyle="1" w:styleId="Heading2Char">
    <w:name w:val="Heading 2 Char"/>
    <w:basedOn w:val="DefaultParagraphFont"/>
    <w:link w:val="Heading2"/>
    <w:uiPriority w:val="9"/>
    <w:semiHidden/>
    <w:rsid w:val="00DF06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F065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600">
      <w:bodyDiv w:val="1"/>
      <w:marLeft w:val="0"/>
      <w:marRight w:val="0"/>
      <w:marTop w:val="0"/>
      <w:marBottom w:val="0"/>
      <w:divBdr>
        <w:top w:val="none" w:sz="0" w:space="0" w:color="auto"/>
        <w:left w:val="none" w:sz="0" w:space="0" w:color="auto"/>
        <w:bottom w:val="none" w:sz="0" w:space="0" w:color="auto"/>
        <w:right w:val="none" w:sz="0" w:space="0" w:color="auto"/>
      </w:divBdr>
      <w:divsChild>
        <w:div w:id="607154701">
          <w:marLeft w:val="0"/>
          <w:marRight w:val="0"/>
          <w:marTop w:val="15"/>
          <w:marBottom w:val="0"/>
          <w:divBdr>
            <w:top w:val="single" w:sz="48" w:space="0" w:color="auto"/>
            <w:left w:val="single" w:sz="48" w:space="0" w:color="auto"/>
            <w:bottom w:val="single" w:sz="48" w:space="0" w:color="auto"/>
            <w:right w:val="single" w:sz="48" w:space="0" w:color="auto"/>
          </w:divBdr>
          <w:divsChild>
            <w:div w:id="1311053796">
              <w:marLeft w:val="0"/>
              <w:marRight w:val="0"/>
              <w:marTop w:val="0"/>
              <w:marBottom w:val="0"/>
              <w:divBdr>
                <w:top w:val="none" w:sz="0" w:space="0" w:color="auto"/>
                <w:left w:val="none" w:sz="0" w:space="0" w:color="auto"/>
                <w:bottom w:val="none" w:sz="0" w:space="0" w:color="auto"/>
                <w:right w:val="none" w:sz="0" w:space="0" w:color="auto"/>
              </w:divBdr>
            </w:div>
          </w:divsChild>
        </w:div>
        <w:div w:id="92289053">
          <w:marLeft w:val="0"/>
          <w:marRight w:val="0"/>
          <w:marTop w:val="15"/>
          <w:marBottom w:val="0"/>
          <w:divBdr>
            <w:top w:val="single" w:sz="48" w:space="0" w:color="auto"/>
            <w:left w:val="single" w:sz="48" w:space="0" w:color="auto"/>
            <w:bottom w:val="single" w:sz="48" w:space="0" w:color="auto"/>
            <w:right w:val="single" w:sz="48" w:space="0" w:color="auto"/>
          </w:divBdr>
          <w:divsChild>
            <w:div w:id="2108959080">
              <w:marLeft w:val="0"/>
              <w:marRight w:val="0"/>
              <w:marTop w:val="0"/>
              <w:marBottom w:val="0"/>
              <w:divBdr>
                <w:top w:val="none" w:sz="0" w:space="0" w:color="auto"/>
                <w:left w:val="none" w:sz="0" w:space="0" w:color="auto"/>
                <w:bottom w:val="none" w:sz="0" w:space="0" w:color="auto"/>
                <w:right w:val="none" w:sz="0" w:space="0" w:color="auto"/>
              </w:divBdr>
            </w:div>
          </w:divsChild>
        </w:div>
        <w:div w:id="934750134">
          <w:marLeft w:val="0"/>
          <w:marRight w:val="0"/>
          <w:marTop w:val="15"/>
          <w:marBottom w:val="0"/>
          <w:divBdr>
            <w:top w:val="single" w:sz="48" w:space="0" w:color="auto"/>
            <w:left w:val="single" w:sz="48" w:space="0" w:color="auto"/>
            <w:bottom w:val="single" w:sz="48" w:space="0" w:color="auto"/>
            <w:right w:val="single" w:sz="48" w:space="0" w:color="auto"/>
          </w:divBdr>
          <w:divsChild>
            <w:div w:id="10552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741">
      <w:bodyDiv w:val="1"/>
      <w:marLeft w:val="0"/>
      <w:marRight w:val="0"/>
      <w:marTop w:val="0"/>
      <w:marBottom w:val="0"/>
      <w:divBdr>
        <w:top w:val="none" w:sz="0" w:space="0" w:color="auto"/>
        <w:left w:val="none" w:sz="0" w:space="0" w:color="auto"/>
        <w:bottom w:val="none" w:sz="0" w:space="0" w:color="auto"/>
        <w:right w:val="none" w:sz="0" w:space="0" w:color="auto"/>
      </w:divBdr>
      <w:divsChild>
        <w:div w:id="1452505808">
          <w:marLeft w:val="0"/>
          <w:marRight w:val="0"/>
          <w:marTop w:val="15"/>
          <w:marBottom w:val="0"/>
          <w:divBdr>
            <w:top w:val="single" w:sz="48" w:space="0" w:color="auto"/>
            <w:left w:val="single" w:sz="48" w:space="0" w:color="auto"/>
            <w:bottom w:val="single" w:sz="48" w:space="0" w:color="auto"/>
            <w:right w:val="single" w:sz="48" w:space="0" w:color="auto"/>
          </w:divBdr>
          <w:divsChild>
            <w:div w:id="2657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248541514">
      <w:bodyDiv w:val="1"/>
      <w:marLeft w:val="0"/>
      <w:marRight w:val="0"/>
      <w:marTop w:val="0"/>
      <w:marBottom w:val="0"/>
      <w:divBdr>
        <w:top w:val="none" w:sz="0" w:space="0" w:color="auto"/>
        <w:left w:val="none" w:sz="0" w:space="0" w:color="auto"/>
        <w:bottom w:val="none" w:sz="0" w:space="0" w:color="auto"/>
        <w:right w:val="none" w:sz="0" w:space="0" w:color="auto"/>
      </w:divBdr>
      <w:divsChild>
        <w:div w:id="836310930">
          <w:marLeft w:val="0"/>
          <w:marRight w:val="0"/>
          <w:marTop w:val="15"/>
          <w:marBottom w:val="0"/>
          <w:divBdr>
            <w:top w:val="single" w:sz="48" w:space="0" w:color="auto"/>
            <w:left w:val="single" w:sz="48" w:space="0" w:color="auto"/>
            <w:bottom w:val="single" w:sz="48" w:space="0" w:color="auto"/>
            <w:right w:val="single" w:sz="48" w:space="0" w:color="auto"/>
          </w:divBdr>
          <w:divsChild>
            <w:div w:id="11786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3990">
      <w:bodyDiv w:val="1"/>
      <w:marLeft w:val="0"/>
      <w:marRight w:val="0"/>
      <w:marTop w:val="0"/>
      <w:marBottom w:val="0"/>
      <w:divBdr>
        <w:top w:val="none" w:sz="0" w:space="0" w:color="auto"/>
        <w:left w:val="none" w:sz="0" w:space="0" w:color="auto"/>
        <w:bottom w:val="none" w:sz="0" w:space="0" w:color="auto"/>
        <w:right w:val="none" w:sz="0" w:space="0" w:color="auto"/>
      </w:divBdr>
      <w:divsChild>
        <w:div w:id="1526675476">
          <w:marLeft w:val="0"/>
          <w:marRight w:val="0"/>
          <w:marTop w:val="15"/>
          <w:marBottom w:val="0"/>
          <w:divBdr>
            <w:top w:val="single" w:sz="48" w:space="0" w:color="auto"/>
            <w:left w:val="single" w:sz="48" w:space="0" w:color="auto"/>
            <w:bottom w:val="single" w:sz="48" w:space="0" w:color="auto"/>
            <w:right w:val="single" w:sz="48" w:space="0" w:color="auto"/>
          </w:divBdr>
          <w:divsChild>
            <w:div w:id="1285692060">
              <w:marLeft w:val="0"/>
              <w:marRight w:val="0"/>
              <w:marTop w:val="0"/>
              <w:marBottom w:val="0"/>
              <w:divBdr>
                <w:top w:val="none" w:sz="0" w:space="0" w:color="auto"/>
                <w:left w:val="none" w:sz="0" w:space="0" w:color="auto"/>
                <w:bottom w:val="none" w:sz="0" w:space="0" w:color="auto"/>
                <w:right w:val="none" w:sz="0" w:space="0" w:color="auto"/>
              </w:divBdr>
            </w:div>
          </w:divsChild>
        </w:div>
        <w:div w:id="1283072455">
          <w:marLeft w:val="0"/>
          <w:marRight w:val="0"/>
          <w:marTop w:val="15"/>
          <w:marBottom w:val="0"/>
          <w:divBdr>
            <w:top w:val="single" w:sz="48" w:space="0" w:color="auto"/>
            <w:left w:val="single" w:sz="48" w:space="0" w:color="auto"/>
            <w:bottom w:val="single" w:sz="48" w:space="0" w:color="auto"/>
            <w:right w:val="single" w:sz="48" w:space="0" w:color="auto"/>
          </w:divBdr>
          <w:divsChild>
            <w:div w:id="16297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725">
      <w:bodyDiv w:val="1"/>
      <w:marLeft w:val="0"/>
      <w:marRight w:val="0"/>
      <w:marTop w:val="0"/>
      <w:marBottom w:val="0"/>
      <w:divBdr>
        <w:top w:val="none" w:sz="0" w:space="0" w:color="auto"/>
        <w:left w:val="none" w:sz="0" w:space="0" w:color="auto"/>
        <w:bottom w:val="none" w:sz="0" w:space="0" w:color="auto"/>
        <w:right w:val="none" w:sz="0" w:space="0" w:color="auto"/>
      </w:divBdr>
    </w:div>
    <w:div w:id="671839249">
      <w:bodyDiv w:val="1"/>
      <w:marLeft w:val="0"/>
      <w:marRight w:val="0"/>
      <w:marTop w:val="0"/>
      <w:marBottom w:val="0"/>
      <w:divBdr>
        <w:top w:val="none" w:sz="0" w:space="0" w:color="auto"/>
        <w:left w:val="none" w:sz="0" w:space="0" w:color="auto"/>
        <w:bottom w:val="none" w:sz="0" w:space="0" w:color="auto"/>
        <w:right w:val="none" w:sz="0" w:space="0" w:color="auto"/>
      </w:divBdr>
      <w:divsChild>
        <w:div w:id="1901624707">
          <w:marLeft w:val="0"/>
          <w:marRight w:val="0"/>
          <w:marTop w:val="15"/>
          <w:marBottom w:val="0"/>
          <w:divBdr>
            <w:top w:val="single" w:sz="48" w:space="0" w:color="auto"/>
            <w:left w:val="single" w:sz="48" w:space="0" w:color="auto"/>
            <w:bottom w:val="single" w:sz="48" w:space="0" w:color="auto"/>
            <w:right w:val="single" w:sz="48" w:space="0" w:color="auto"/>
          </w:divBdr>
          <w:divsChild>
            <w:div w:id="536435681">
              <w:marLeft w:val="0"/>
              <w:marRight w:val="0"/>
              <w:marTop w:val="0"/>
              <w:marBottom w:val="0"/>
              <w:divBdr>
                <w:top w:val="none" w:sz="0" w:space="0" w:color="auto"/>
                <w:left w:val="none" w:sz="0" w:space="0" w:color="auto"/>
                <w:bottom w:val="none" w:sz="0" w:space="0" w:color="auto"/>
                <w:right w:val="none" w:sz="0" w:space="0" w:color="auto"/>
              </w:divBdr>
            </w:div>
          </w:divsChild>
        </w:div>
        <w:div w:id="852841463">
          <w:marLeft w:val="0"/>
          <w:marRight w:val="0"/>
          <w:marTop w:val="15"/>
          <w:marBottom w:val="0"/>
          <w:divBdr>
            <w:top w:val="single" w:sz="48" w:space="0" w:color="auto"/>
            <w:left w:val="single" w:sz="48" w:space="0" w:color="auto"/>
            <w:bottom w:val="single" w:sz="48" w:space="0" w:color="auto"/>
            <w:right w:val="single" w:sz="48" w:space="0" w:color="auto"/>
          </w:divBdr>
          <w:divsChild>
            <w:div w:id="7201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2891">
      <w:bodyDiv w:val="1"/>
      <w:marLeft w:val="0"/>
      <w:marRight w:val="0"/>
      <w:marTop w:val="0"/>
      <w:marBottom w:val="0"/>
      <w:divBdr>
        <w:top w:val="none" w:sz="0" w:space="0" w:color="auto"/>
        <w:left w:val="none" w:sz="0" w:space="0" w:color="auto"/>
        <w:bottom w:val="none" w:sz="0" w:space="0" w:color="auto"/>
        <w:right w:val="none" w:sz="0" w:space="0" w:color="auto"/>
      </w:divBdr>
      <w:divsChild>
        <w:div w:id="177893597">
          <w:marLeft w:val="0"/>
          <w:marRight w:val="0"/>
          <w:marTop w:val="15"/>
          <w:marBottom w:val="0"/>
          <w:divBdr>
            <w:top w:val="single" w:sz="48" w:space="0" w:color="auto"/>
            <w:left w:val="single" w:sz="48" w:space="0" w:color="auto"/>
            <w:bottom w:val="single" w:sz="48" w:space="0" w:color="auto"/>
            <w:right w:val="single" w:sz="48" w:space="0" w:color="auto"/>
          </w:divBdr>
          <w:divsChild>
            <w:div w:id="12197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8744">
      <w:bodyDiv w:val="1"/>
      <w:marLeft w:val="0"/>
      <w:marRight w:val="0"/>
      <w:marTop w:val="0"/>
      <w:marBottom w:val="0"/>
      <w:divBdr>
        <w:top w:val="none" w:sz="0" w:space="0" w:color="auto"/>
        <w:left w:val="none" w:sz="0" w:space="0" w:color="auto"/>
        <w:bottom w:val="none" w:sz="0" w:space="0" w:color="auto"/>
        <w:right w:val="none" w:sz="0" w:space="0" w:color="auto"/>
      </w:divBdr>
      <w:divsChild>
        <w:div w:id="572282821">
          <w:marLeft w:val="0"/>
          <w:marRight w:val="0"/>
          <w:marTop w:val="15"/>
          <w:marBottom w:val="0"/>
          <w:divBdr>
            <w:top w:val="single" w:sz="48" w:space="0" w:color="auto"/>
            <w:left w:val="single" w:sz="48" w:space="0" w:color="auto"/>
            <w:bottom w:val="single" w:sz="48" w:space="0" w:color="auto"/>
            <w:right w:val="single" w:sz="48" w:space="0" w:color="auto"/>
          </w:divBdr>
          <w:divsChild>
            <w:div w:id="13623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5730">
      <w:bodyDiv w:val="1"/>
      <w:marLeft w:val="0"/>
      <w:marRight w:val="0"/>
      <w:marTop w:val="0"/>
      <w:marBottom w:val="0"/>
      <w:divBdr>
        <w:top w:val="none" w:sz="0" w:space="0" w:color="auto"/>
        <w:left w:val="none" w:sz="0" w:space="0" w:color="auto"/>
        <w:bottom w:val="none" w:sz="0" w:space="0" w:color="auto"/>
        <w:right w:val="none" w:sz="0" w:space="0" w:color="auto"/>
      </w:divBdr>
      <w:divsChild>
        <w:div w:id="205731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927145">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4B4A-5BE0-452B-8C8A-68DE1C32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Jin</dc:creator>
  <cp:lastModifiedBy>Cook, Peter</cp:lastModifiedBy>
  <cp:revision>2</cp:revision>
  <cp:lastPrinted>2018-11-02T14:59:00Z</cp:lastPrinted>
  <dcterms:created xsi:type="dcterms:W3CDTF">2025-06-05T13:34:00Z</dcterms:created>
  <dcterms:modified xsi:type="dcterms:W3CDTF">2025-06-05T13:34:00Z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1766b3e06bfcc1c40ac008825a643ca2b235b330216ee56cd6831251b696d467</vt:lpwstr>
  </property>
</Properties>
</file>