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B255" w14:textId="77777777" w:rsidR="00114B5E" w:rsidRDefault="007501BC" w:rsidP="00A4146A">
      <w:pPr>
        <w:jc w:val="right"/>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7298874C">
            <wp:simplePos x="0" y="0"/>
            <wp:positionH relativeFrom="column">
              <wp:posOffset>57150</wp:posOffset>
            </wp:positionH>
            <wp:positionV relativeFrom="paragraph">
              <wp:posOffset>0</wp:posOffset>
            </wp:positionV>
            <wp:extent cx="1372870" cy="904240"/>
            <wp:effectExtent l="0" t="0" r="0" b="0"/>
            <wp:wrapTight wrapText="bothSides">
              <wp:wrapPolygon edited="0">
                <wp:start x="0" y="0"/>
                <wp:lineTo x="0" y="20933"/>
                <wp:lineTo x="21280" y="20933"/>
                <wp:lineTo x="21280" y="0"/>
                <wp:lineTo x="0" y="0"/>
              </wp:wrapPolygon>
            </wp:wrapTight>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7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F12" w:rsidRPr="00116EBE">
        <w:rPr>
          <w:b/>
          <w:sz w:val="32"/>
        </w:rPr>
        <w:t xml:space="preserve"> </w:t>
      </w:r>
      <w:r w:rsidR="00DF7564" w:rsidRPr="00116EBE">
        <w:rPr>
          <w:b/>
          <w:sz w:val="32"/>
        </w:rPr>
        <w:br/>
      </w:r>
      <w:r w:rsidR="00DF7564" w:rsidRPr="00116EBE">
        <w:rPr>
          <w:b/>
          <w:sz w:val="32"/>
        </w:rPr>
        <w:br/>
      </w:r>
    </w:p>
    <w:p w14:paraId="78E10D04" w14:textId="77777777" w:rsidR="007501BC" w:rsidRPr="00116EBE" w:rsidRDefault="007501BC" w:rsidP="00A4146A">
      <w:pPr>
        <w:jc w:val="right"/>
        <w:rPr>
          <w:b/>
          <w:sz w:val="28"/>
          <w:szCs w:val="28"/>
        </w:rPr>
      </w:pPr>
    </w:p>
    <w:p w14:paraId="6CBD3DBF" w14:textId="77777777" w:rsidR="00114B5E" w:rsidRPr="00116EBE" w:rsidRDefault="00114B5E" w:rsidP="00114B5E">
      <w:pPr>
        <w:jc w:val="center"/>
        <w:rPr>
          <w:b/>
          <w:sz w:val="28"/>
          <w:szCs w:val="28"/>
        </w:rPr>
      </w:pP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19936B63" w:rsidR="00A4146A" w:rsidRPr="00686D54" w:rsidRDefault="000C6076" w:rsidP="00F46205">
            <w:pPr>
              <w:spacing w:before="120" w:after="120"/>
              <w:rPr>
                <w:rFonts w:cs="Arial"/>
                <w:b/>
              </w:rPr>
            </w:pPr>
            <w:r>
              <w:rPr>
                <w:rFonts w:cs="Arial"/>
              </w:rPr>
              <w:t xml:space="preserve">Senior Asset Manager </w:t>
            </w:r>
          </w:p>
        </w:tc>
        <w:tc>
          <w:tcPr>
            <w:tcW w:w="4530" w:type="dxa"/>
          </w:tcPr>
          <w:p w14:paraId="1117CEA5" w14:textId="04F0E5A3" w:rsidR="00A4146A" w:rsidRPr="00F3212B" w:rsidRDefault="00F8700D" w:rsidP="00114B5E">
            <w:pPr>
              <w:spacing w:before="120" w:after="120"/>
              <w:rPr>
                <w:rFonts w:cs="Arial"/>
                <w:bCs/>
              </w:rPr>
            </w:pPr>
            <w:r>
              <w:rPr>
                <w:rFonts w:cs="Arial"/>
                <w:bCs/>
              </w:rPr>
              <w:t>P1015</w:t>
            </w:r>
            <w:r w:rsidR="00F3212B" w:rsidRPr="00F3212B">
              <w:rPr>
                <w:rFonts w:cs="Arial"/>
                <w:bCs/>
              </w:rPr>
              <w:t xml:space="preserve"> </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08676690" w:rsidR="00767009" w:rsidRPr="00686D54" w:rsidRDefault="000C6076" w:rsidP="00767009">
            <w:pPr>
              <w:spacing w:before="120" w:after="120"/>
              <w:rPr>
                <w:rFonts w:cs="Arial"/>
              </w:rPr>
            </w:pPr>
            <w:r w:rsidRPr="00B951DB">
              <w:rPr>
                <w:rFonts w:cs="Arial"/>
              </w:rPr>
              <w:t>Governance and Corporate Services</w:t>
            </w:r>
            <w:r w:rsidDel="000C6076">
              <w:rPr>
                <w:rFonts w:cs="Arial"/>
              </w:rPr>
              <w:t xml:space="preserve"> </w:t>
            </w:r>
          </w:p>
        </w:tc>
        <w:tc>
          <w:tcPr>
            <w:tcW w:w="4530" w:type="dxa"/>
          </w:tcPr>
          <w:p w14:paraId="303250F1" w14:textId="1358222E" w:rsidR="00114B5E" w:rsidRPr="00686D54" w:rsidRDefault="006272AD" w:rsidP="00114B5E">
            <w:pPr>
              <w:spacing w:before="120" w:after="120"/>
              <w:rPr>
                <w:rFonts w:cs="Arial"/>
              </w:rPr>
            </w:pPr>
            <w:r w:rsidRPr="00043B25">
              <w:rPr>
                <w:rFonts w:cs="Arial"/>
                <w:snapToGrid w:val="0"/>
                <w:lang w:val="en-US"/>
              </w:rPr>
              <w:t xml:space="preserve">Hybrid </w:t>
            </w:r>
            <w:r>
              <w:rPr>
                <w:rFonts w:cs="Arial"/>
                <w:snapToGrid w:val="0"/>
                <w:lang w:val="en-US"/>
              </w:rPr>
              <w:t>Working and</w:t>
            </w:r>
            <w:r>
              <w:rPr>
                <w:rFonts w:cs="Arial"/>
                <w:b/>
                <w:snapToGrid w:val="0"/>
                <w:lang w:val="en-US"/>
              </w:rPr>
              <w:t xml:space="preserve"> </w:t>
            </w:r>
            <w:r w:rsidRPr="00043B25">
              <w:rPr>
                <w:rFonts w:cs="Arial"/>
                <w:snapToGrid w:val="0"/>
                <w:lang w:val="en-US"/>
              </w:rPr>
              <w:t>Council Offices</w:t>
            </w:r>
            <w:r>
              <w:rPr>
                <w:rFonts w:cs="Arial"/>
                <w:snapToGrid w:val="0"/>
                <w:lang w:val="en-US"/>
              </w:rPr>
              <w:t>,</w:t>
            </w:r>
            <w:r w:rsidRPr="0092378C">
              <w:rPr>
                <w:rFonts w:cs="Arial"/>
                <w:bCs/>
                <w:snapToGrid w:val="0"/>
                <w:lang w:val="en-US"/>
              </w:rPr>
              <w:t xml:space="preserve"> Hailsham</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3054DF01" w:rsidR="007E6AC5" w:rsidRPr="00686D54" w:rsidRDefault="00D62CD0" w:rsidP="007E6AC5">
            <w:pPr>
              <w:spacing w:before="120" w:after="120"/>
              <w:rPr>
                <w:rFonts w:cs="Arial"/>
              </w:rPr>
            </w:pPr>
            <w:r>
              <w:rPr>
                <w:rFonts w:cs="Arial"/>
              </w:rPr>
              <w:t>WDC8</w:t>
            </w:r>
          </w:p>
        </w:tc>
        <w:tc>
          <w:tcPr>
            <w:tcW w:w="4530" w:type="dxa"/>
          </w:tcPr>
          <w:p w14:paraId="5E31270F" w14:textId="47542044" w:rsidR="007E6AC5" w:rsidRPr="00F3212B" w:rsidRDefault="00F3212B" w:rsidP="00F3212B">
            <w:pPr>
              <w:spacing w:before="120" w:after="120"/>
              <w:rPr>
                <w:rFonts w:cs="Arial"/>
              </w:rPr>
            </w:pPr>
            <w:r>
              <w:rPr>
                <w:rFonts w:cs="Arial"/>
              </w:rPr>
              <w:t xml:space="preserve">Essential Car User allowance </w:t>
            </w: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990174">
        <w:tc>
          <w:tcPr>
            <w:tcW w:w="4530" w:type="dxa"/>
          </w:tcPr>
          <w:p w14:paraId="0BCAA800" w14:textId="64E23E66" w:rsidR="00A4146A" w:rsidRPr="00D700F3" w:rsidRDefault="00D700F3" w:rsidP="00114B5E">
            <w:pPr>
              <w:spacing w:before="120" w:after="120"/>
              <w:rPr>
                <w:rFonts w:cs="Arial"/>
                <w:b/>
                <w:bCs/>
              </w:rPr>
            </w:pPr>
            <w:r>
              <w:rPr>
                <w:rFonts w:cs="Arial"/>
                <w:b/>
                <w:bCs/>
              </w:rPr>
              <w:t>JE Criteria G</w:t>
            </w:r>
            <w:r w:rsidR="002C4913">
              <w:rPr>
                <w:rFonts w:cs="Arial"/>
                <w:b/>
                <w:bCs/>
              </w:rPr>
              <w:t xml:space="preserve"> Relationships</w:t>
            </w:r>
            <w:r>
              <w:rPr>
                <w:rFonts w:cs="Arial"/>
                <w:b/>
                <w:bCs/>
              </w:rPr>
              <w:t xml:space="preserve">: </w:t>
            </w:r>
            <w:r w:rsidRPr="00B10AD9">
              <w:rPr>
                <w:sz w:val="22"/>
                <w:lang w:eastAsia="en-GB"/>
              </w:rPr>
              <w:t>This factor takes account of the degree of people contact in the context of internal/external, the level and the nature.</w:t>
            </w:r>
          </w:p>
        </w:tc>
        <w:tc>
          <w:tcPr>
            <w:tcW w:w="4530" w:type="dxa"/>
          </w:tcPr>
          <w:p w14:paraId="720047F0" w14:textId="77777777" w:rsidR="000D6DEE" w:rsidRDefault="000D6DEE" w:rsidP="000D6DEE">
            <w:pPr>
              <w:pStyle w:val="ListParagraph"/>
              <w:ind w:left="567" w:hanging="567"/>
              <w:rPr>
                <w:rFonts w:ascii="Arial" w:hAnsi="Arial" w:cs="Arial"/>
                <w:b/>
                <w:color w:val="000000"/>
              </w:rPr>
            </w:pPr>
            <w:r>
              <w:rPr>
                <w:rFonts w:ascii="Arial" w:hAnsi="Arial" w:cs="Arial"/>
                <w:b/>
                <w:color w:val="000000"/>
              </w:rPr>
              <w:t>Internal:</w:t>
            </w:r>
          </w:p>
          <w:p w14:paraId="7EE79DA0" w14:textId="2EEA2D70" w:rsidR="000D6DEE" w:rsidRPr="000D6DEE" w:rsidRDefault="000D6DEE" w:rsidP="000D6DEE">
            <w:pPr>
              <w:pStyle w:val="ListParagraph"/>
              <w:ind w:left="0"/>
              <w:rPr>
                <w:rFonts w:ascii="Arial" w:hAnsi="Arial" w:cs="Arial"/>
                <w:b/>
                <w:color w:val="000000"/>
              </w:rPr>
            </w:pPr>
            <w:r w:rsidRPr="001A2152">
              <w:rPr>
                <w:rFonts w:ascii="Arial" w:hAnsi="Arial" w:cs="Arial"/>
                <w:snapToGrid w:val="0"/>
                <w:color w:val="000000"/>
              </w:rPr>
              <w:t xml:space="preserve">Members, </w:t>
            </w:r>
            <w:r w:rsidRPr="001A2152">
              <w:rPr>
                <w:rFonts w:ascii="Arial" w:hAnsi="Arial" w:cs="Arial"/>
                <w:color w:val="000000"/>
              </w:rPr>
              <w:t xml:space="preserve">Chief Executive, </w:t>
            </w:r>
            <w:r w:rsidRPr="001A2152">
              <w:rPr>
                <w:rFonts w:ascii="Arial" w:hAnsi="Arial" w:cs="Arial"/>
                <w:snapToGrid w:val="0"/>
                <w:color w:val="000000"/>
              </w:rPr>
              <w:t xml:space="preserve">Corporate Directors, Heads of Service, </w:t>
            </w:r>
            <w:r w:rsidR="000C6076">
              <w:rPr>
                <w:rFonts w:ascii="Arial" w:hAnsi="Arial" w:cs="Arial"/>
                <w:snapToGrid w:val="0"/>
                <w:color w:val="000000"/>
              </w:rPr>
              <w:t xml:space="preserve">Major Projects Team, </w:t>
            </w:r>
            <w:r w:rsidRPr="001A2152">
              <w:rPr>
                <w:rFonts w:ascii="Arial" w:hAnsi="Arial" w:cs="Arial"/>
                <w:snapToGrid w:val="0"/>
                <w:color w:val="000000"/>
              </w:rPr>
              <w:t>colleagues within the Assets &amp; FM team, managers and colleagues within all Directorates.</w:t>
            </w:r>
            <w:r w:rsidRPr="001A2152">
              <w:rPr>
                <w:rFonts w:ascii="Arial" w:hAnsi="Arial" w:cs="Arial"/>
                <w:b/>
                <w:color w:val="000000"/>
              </w:rPr>
              <w:br/>
            </w:r>
          </w:p>
          <w:p w14:paraId="1F90E7BD" w14:textId="77777777" w:rsidR="000D6DEE" w:rsidRDefault="000D6DEE" w:rsidP="000D6DEE">
            <w:pPr>
              <w:pStyle w:val="ListParagraph"/>
              <w:ind w:left="567" w:hanging="567"/>
              <w:rPr>
                <w:rFonts w:ascii="Arial" w:hAnsi="Arial" w:cs="Arial"/>
                <w:b/>
                <w:color w:val="000000"/>
              </w:rPr>
            </w:pPr>
            <w:r>
              <w:rPr>
                <w:rFonts w:ascii="Arial" w:hAnsi="Arial" w:cs="Arial"/>
                <w:b/>
                <w:color w:val="000000"/>
              </w:rPr>
              <w:t>External:</w:t>
            </w:r>
          </w:p>
          <w:p w14:paraId="0CF455D0" w14:textId="6DBECDCE" w:rsidR="00A4146A" w:rsidRDefault="00A4146A" w:rsidP="000D6DEE">
            <w:pPr>
              <w:pStyle w:val="ListParagraph"/>
              <w:ind w:left="0"/>
              <w:rPr>
                <w:rFonts w:ascii="Arial" w:hAnsi="Arial" w:cs="Arial"/>
                <w:color w:val="000000"/>
              </w:rPr>
            </w:pPr>
          </w:p>
          <w:p w14:paraId="7C798FD5" w14:textId="77777777" w:rsidR="000C6076" w:rsidRDefault="000C6076" w:rsidP="000C6076">
            <w:pPr>
              <w:spacing w:before="120" w:after="120"/>
              <w:rPr>
                <w:rFonts w:cs="Arial"/>
                <w:color w:val="FF0000"/>
              </w:rPr>
            </w:pPr>
            <w:r w:rsidRPr="003B7A42">
              <w:rPr>
                <w:rFonts w:cs="Arial"/>
              </w:rPr>
              <w:t xml:space="preserve">Members of the Public, Officers at all levels within County, Parish, Town &amp; District Councils within East Sussex. </w:t>
            </w:r>
            <w:r>
              <w:rPr>
                <w:rFonts w:cs="Arial"/>
              </w:rPr>
              <w:t>Leisure centre operation staff</w:t>
            </w:r>
            <w:r w:rsidRPr="003B7A42">
              <w:rPr>
                <w:rFonts w:cs="Arial"/>
              </w:rPr>
              <w:t xml:space="preserve">, external suppliers, </w:t>
            </w:r>
            <w:r>
              <w:rPr>
                <w:rFonts w:cs="Arial"/>
              </w:rPr>
              <w:t xml:space="preserve">freeholders and leaseholders, property agents, property consultants, </w:t>
            </w:r>
            <w:r w:rsidRPr="003B7A42">
              <w:rPr>
                <w:rFonts w:cs="Arial"/>
              </w:rPr>
              <w:t xml:space="preserve">contractors and </w:t>
            </w:r>
            <w:r>
              <w:rPr>
                <w:rFonts w:cs="Arial"/>
              </w:rPr>
              <w:t xml:space="preserve">multi-disciplinary professional </w:t>
            </w:r>
            <w:r w:rsidRPr="003B7A42">
              <w:rPr>
                <w:rFonts w:cs="Arial"/>
              </w:rPr>
              <w:t>consultants</w:t>
            </w:r>
            <w:r w:rsidRPr="003B7A42">
              <w:rPr>
                <w:rFonts w:cs="Arial"/>
                <w:color w:val="FF0000"/>
              </w:rPr>
              <w:t>.</w:t>
            </w:r>
          </w:p>
          <w:p w14:paraId="789BD061" w14:textId="45F5E977" w:rsidR="000C6076" w:rsidRPr="000D6DEE" w:rsidRDefault="000C6076" w:rsidP="000D6DEE">
            <w:pPr>
              <w:pStyle w:val="ListParagraph"/>
              <w:ind w:left="0"/>
              <w:rPr>
                <w:rFonts w:ascii="Arial" w:hAnsi="Arial" w:cs="Arial"/>
                <w:color w:val="000000"/>
              </w:rPr>
            </w:pP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43FBB99F" w14:textId="4D5C6E33" w:rsidR="008A4DA7" w:rsidRPr="002C4913" w:rsidRDefault="002C4913" w:rsidP="001A2A75">
            <w:pPr>
              <w:spacing w:before="120" w:after="120"/>
              <w:rPr>
                <w:rFonts w:cs="Arial"/>
                <w:b/>
                <w:bCs/>
              </w:rPr>
            </w:pPr>
            <w:r>
              <w:rPr>
                <w:rFonts w:cs="Arial"/>
                <w:b/>
                <w:bCs/>
              </w:rPr>
              <w:t xml:space="preserve">JE Criteria D Accountability: </w:t>
            </w:r>
            <w:r w:rsidRPr="00B10AD9">
              <w:rPr>
                <w:sz w:val="22"/>
                <w:lang w:eastAsia="en-GB"/>
              </w:rPr>
              <w:t>The level of accountability is related to what extent the job holder is answerable for their actions and the consequences. It is important to recognise the difference between responsibility and accountability</w:t>
            </w:r>
          </w:p>
        </w:tc>
        <w:tc>
          <w:tcPr>
            <w:tcW w:w="4530" w:type="dxa"/>
          </w:tcPr>
          <w:p w14:paraId="3CEB7C6A" w14:textId="3E0BB7B9" w:rsidR="00453118" w:rsidRDefault="00453118" w:rsidP="00BD654A">
            <w:pPr>
              <w:spacing w:after="160" w:line="259" w:lineRule="auto"/>
              <w:contextualSpacing/>
              <w:rPr>
                <w:rFonts w:cs="Arial"/>
              </w:rPr>
            </w:pPr>
            <w:r w:rsidRPr="00BD654A">
              <w:rPr>
                <w:rFonts w:cs="Arial"/>
              </w:rPr>
              <w:t xml:space="preserve">To support the Asset &amp; FM Manager in delivering </w:t>
            </w:r>
            <w:r w:rsidR="000C6076">
              <w:rPr>
                <w:rFonts w:cs="Arial"/>
              </w:rPr>
              <w:t xml:space="preserve">professional asset and estate management services </w:t>
            </w:r>
            <w:r w:rsidRPr="00BD654A">
              <w:rPr>
                <w:rFonts w:cs="Arial"/>
              </w:rPr>
              <w:t xml:space="preserve"> in relation to the Councils property portfolio, ensuring their effective delivery in line with corporate strategy.</w:t>
            </w:r>
          </w:p>
          <w:p w14:paraId="3110C3B4" w14:textId="07C5AFA0" w:rsidR="00453118" w:rsidRDefault="00453118" w:rsidP="001F4620">
            <w:pPr>
              <w:spacing w:before="120" w:after="120"/>
              <w:rPr>
                <w:rFonts w:cs="Arial"/>
              </w:rPr>
            </w:pPr>
            <w:r w:rsidRPr="00BD654A">
              <w:rPr>
                <w:rFonts w:cs="Arial"/>
              </w:rPr>
              <w:lastRenderedPageBreak/>
              <w:t>To undertake all aspects of property management in relation to the Council’s commercial property portfolio involving rental values up to and in excess of £1.1 million including lettings, rent reviews, lease renewals, negotiation of licences, wayleaves and other land interests.</w:t>
            </w:r>
          </w:p>
          <w:p w14:paraId="46C8E099" w14:textId="77777777" w:rsidR="00BD654A" w:rsidRPr="00BD654A" w:rsidRDefault="00BD654A" w:rsidP="00BD654A">
            <w:pPr>
              <w:spacing w:after="160" w:line="259" w:lineRule="auto"/>
              <w:contextualSpacing/>
              <w:rPr>
                <w:rFonts w:cs="Arial"/>
              </w:rPr>
            </w:pPr>
          </w:p>
          <w:p w14:paraId="6B309805" w14:textId="235D2E51" w:rsidR="00453118" w:rsidRDefault="00453118" w:rsidP="00BD654A">
            <w:pPr>
              <w:spacing w:after="160" w:line="259" w:lineRule="auto"/>
              <w:contextualSpacing/>
              <w:rPr>
                <w:rFonts w:cs="Arial"/>
              </w:rPr>
            </w:pPr>
            <w:r w:rsidRPr="00BD654A">
              <w:rPr>
                <w:rFonts w:cs="Arial"/>
              </w:rPr>
              <w:t>To provide specialist support and advice and to undertake negotiations in connection with the acquisition and disposal of properties involving capital values up to £500k ensuring best value is achieved for the Council and in accordance with the strategic asset plan, investment strategy and other council strategies.</w:t>
            </w:r>
          </w:p>
          <w:p w14:paraId="48C6A002" w14:textId="77777777" w:rsidR="00BD654A" w:rsidRPr="00BD654A" w:rsidRDefault="00BD654A" w:rsidP="00BD654A">
            <w:pPr>
              <w:spacing w:after="160" w:line="259" w:lineRule="auto"/>
              <w:contextualSpacing/>
              <w:rPr>
                <w:rFonts w:cs="Arial"/>
              </w:rPr>
            </w:pPr>
          </w:p>
          <w:p w14:paraId="4244EA88" w14:textId="62F8CD07" w:rsidR="00453118" w:rsidRPr="00BD654A" w:rsidRDefault="00453118" w:rsidP="00BD654A">
            <w:pPr>
              <w:spacing w:after="160" w:line="259" w:lineRule="auto"/>
              <w:contextualSpacing/>
              <w:rPr>
                <w:rFonts w:cs="Arial"/>
              </w:rPr>
            </w:pPr>
            <w:r w:rsidRPr="00BD654A">
              <w:rPr>
                <w:rFonts w:cs="Arial"/>
              </w:rPr>
              <w:t xml:space="preserve">To liaise as necessary directly with members of the Senior </w:t>
            </w:r>
            <w:r w:rsidR="000C6076">
              <w:rPr>
                <w:rFonts w:cs="Arial"/>
              </w:rPr>
              <w:t xml:space="preserve">Leadership Team </w:t>
            </w:r>
            <w:r w:rsidRPr="00BD654A">
              <w:rPr>
                <w:rFonts w:cs="Arial"/>
              </w:rPr>
              <w:t xml:space="preserve"> in respect of ongoing projects and to deal with Councillor enquiries and enquiries from members of the public efficiently and professionally</w:t>
            </w:r>
          </w:p>
          <w:p w14:paraId="68E640D7" w14:textId="06F54A9E" w:rsidR="00453118" w:rsidRDefault="00453118" w:rsidP="00BD654A">
            <w:pPr>
              <w:spacing w:after="160" w:line="259" w:lineRule="auto"/>
              <w:contextualSpacing/>
              <w:rPr>
                <w:rFonts w:cs="Arial"/>
              </w:rPr>
            </w:pPr>
            <w:r w:rsidRPr="00BD654A">
              <w:rPr>
                <w:rFonts w:cs="Arial"/>
              </w:rPr>
              <w:t>To provide data, reports and analytics on the performance of the property portfolio as required.</w:t>
            </w:r>
          </w:p>
          <w:p w14:paraId="0B3C335E" w14:textId="77777777" w:rsidR="00BD654A" w:rsidRPr="00BD654A" w:rsidRDefault="00BD654A" w:rsidP="00BD654A">
            <w:pPr>
              <w:spacing w:after="160" w:line="259" w:lineRule="auto"/>
              <w:contextualSpacing/>
              <w:rPr>
                <w:rFonts w:cs="Arial"/>
              </w:rPr>
            </w:pPr>
          </w:p>
          <w:p w14:paraId="19EF3743" w14:textId="77777777" w:rsidR="000C6076" w:rsidRDefault="00453118" w:rsidP="000C6076">
            <w:pPr>
              <w:spacing w:after="160" w:line="259" w:lineRule="auto"/>
              <w:contextualSpacing/>
              <w:rPr>
                <w:rFonts w:cs="Arial"/>
              </w:rPr>
            </w:pPr>
            <w:r w:rsidRPr="00BD654A">
              <w:rPr>
                <w:rFonts w:cs="Arial"/>
              </w:rPr>
              <w:t>To assist the Asset &amp; FM Manager in producing comprehensive property records for Asset Management purposes and in the management of the Councils Terrier system and ensuring records are accurate and up to date.</w:t>
            </w:r>
          </w:p>
          <w:p w14:paraId="62565FC2" w14:textId="77777777" w:rsidR="000C6076" w:rsidRDefault="000C6076" w:rsidP="000C6076">
            <w:pPr>
              <w:spacing w:after="160" w:line="259" w:lineRule="auto"/>
              <w:contextualSpacing/>
              <w:rPr>
                <w:rFonts w:cs="Arial"/>
              </w:rPr>
            </w:pPr>
          </w:p>
          <w:p w14:paraId="6EE9275C" w14:textId="3AF19E65" w:rsidR="000C6076" w:rsidRPr="000C6076" w:rsidRDefault="000C6076" w:rsidP="001F4620">
            <w:pPr>
              <w:spacing w:after="160" w:line="259" w:lineRule="auto"/>
              <w:contextualSpacing/>
              <w:rPr>
                <w:rFonts w:cs="Arial"/>
              </w:rPr>
            </w:pPr>
            <w:r w:rsidRPr="000C6076">
              <w:rPr>
                <w:rFonts w:cs="Arial"/>
              </w:rPr>
              <w:t xml:space="preserve">Maintenance of the asset management system, ensure all land and property records are kept up to date and asset information stored on the system is accurate. Ensure that all activities are correctly recorded for timely diary reminders such as lease/licence expiries, rent reviews and service charge reviews.  </w:t>
            </w:r>
          </w:p>
          <w:p w14:paraId="072DE247" w14:textId="77777777" w:rsidR="000C6076" w:rsidRPr="00BD654A" w:rsidRDefault="000C6076" w:rsidP="00BD654A">
            <w:pPr>
              <w:spacing w:after="160" w:line="259" w:lineRule="auto"/>
              <w:contextualSpacing/>
              <w:rPr>
                <w:rFonts w:cs="Arial"/>
              </w:rPr>
            </w:pPr>
          </w:p>
          <w:p w14:paraId="3FB4CF62" w14:textId="77777777" w:rsidR="00BD654A" w:rsidRDefault="00BD654A" w:rsidP="00BD654A">
            <w:pPr>
              <w:spacing w:after="160" w:line="259" w:lineRule="auto"/>
              <w:ind w:left="360"/>
              <w:contextualSpacing/>
              <w:rPr>
                <w:rFonts w:cs="Arial"/>
              </w:rPr>
            </w:pPr>
          </w:p>
          <w:p w14:paraId="48070117" w14:textId="6D20DDFB" w:rsidR="00453118" w:rsidRDefault="00453118" w:rsidP="00BD654A">
            <w:pPr>
              <w:spacing w:after="160" w:line="259" w:lineRule="auto"/>
              <w:contextualSpacing/>
              <w:rPr>
                <w:rFonts w:cs="Arial"/>
              </w:rPr>
            </w:pPr>
            <w:r w:rsidRPr="00BD654A">
              <w:rPr>
                <w:rFonts w:cs="Arial"/>
              </w:rPr>
              <w:lastRenderedPageBreak/>
              <w:t>Financial</w:t>
            </w:r>
            <w:r w:rsidR="000C6076">
              <w:rPr>
                <w:rFonts w:cs="Arial"/>
              </w:rPr>
              <w:t>, capital and revenue</w:t>
            </w:r>
            <w:r w:rsidR="00D0697A">
              <w:rPr>
                <w:rFonts w:cs="Arial"/>
              </w:rPr>
              <w:t xml:space="preserve"> </w:t>
            </w:r>
            <w:r w:rsidRPr="00BD654A">
              <w:rPr>
                <w:rFonts w:cs="Arial"/>
              </w:rPr>
              <w:t>budget management including; rent and service charge assessments and reconciliations, overseeing the invoicing of tenants for rents and other sums due under leases.</w:t>
            </w:r>
          </w:p>
          <w:p w14:paraId="7B60E230" w14:textId="77777777" w:rsidR="00BD654A" w:rsidRPr="00BD654A" w:rsidRDefault="00BD654A" w:rsidP="00BD654A">
            <w:pPr>
              <w:spacing w:after="160" w:line="259" w:lineRule="auto"/>
              <w:contextualSpacing/>
              <w:rPr>
                <w:rFonts w:cs="Arial"/>
              </w:rPr>
            </w:pPr>
          </w:p>
          <w:p w14:paraId="4FC1AF90" w14:textId="77777777" w:rsidR="00453118" w:rsidRPr="00BD654A" w:rsidRDefault="00453118" w:rsidP="00BD654A">
            <w:pPr>
              <w:spacing w:after="160" w:line="259" w:lineRule="auto"/>
              <w:contextualSpacing/>
              <w:rPr>
                <w:rFonts w:cs="Arial"/>
              </w:rPr>
            </w:pPr>
            <w:r w:rsidRPr="00BD654A">
              <w:rPr>
                <w:rFonts w:cs="Arial"/>
              </w:rPr>
              <w:t>Ensure all legal and regulatory requirements are met in terms of property, assets, health and safety.</w:t>
            </w:r>
          </w:p>
          <w:p w14:paraId="73A43038" w14:textId="77777777" w:rsidR="00BD654A" w:rsidRDefault="00BD654A" w:rsidP="00BD654A">
            <w:pPr>
              <w:spacing w:after="160" w:line="259" w:lineRule="auto"/>
              <w:contextualSpacing/>
              <w:rPr>
                <w:rFonts w:cs="Arial"/>
              </w:rPr>
            </w:pPr>
          </w:p>
          <w:p w14:paraId="2B0CECDE" w14:textId="47C63B75" w:rsidR="006272AD" w:rsidRPr="00BD654A" w:rsidRDefault="00453118" w:rsidP="00BD654A">
            <w:pPr>
              <w:spacing w:after="160" w:line="259" w:lineRule="auto"/>
              <w:contextualSpacing/>
              <w:rPr>
                <w:rFonts w:cs="Arial"/>
              </w:rPr>
            </w:pPr>
            <w:r w:rsidRPr="00BD654A">
              <w:rPr>
                <w:rFonts w:cs="Arial"/>
              </w:rPr>
              <w:t xml:space="preserve">To provide specialist support and advice in relation to the </w:t>
            </w:r>
            <w:r w:rsidR="000C6076">
              <w:rPr>
                <w:rFonts w:cs="Arial"/>
              </w:rPr>
              <w:t xml:space="preserve">Assets Register, the </w:t>
            </w:r>
            <w:r w:rsidRPr="00BD654A">
              <w:rPr>
                <w:rFonts w:cs="Arial"/>
              </w:rPr>
              <w:t>development and implementation of other relevant strategies and plans and identify opportunities to enhance income and capital returns from the portfolio.</w:t>
            </w:r>
          </w:p>
        </w:tc>
      </w:tr>
      <w:tr w:rsidR="007218F9" w:rsidRPr="00686D54" w14:paraId="7B9BB420" w14:textId="77777777" w:rsidTr="00120D01">
        <w:tc>
          <w:tcPr>
            <w:tcW w:w="9060" w:type="dxa"/>
            <w:gridSpan w:val="2"/>
            <w:shd w:val="clear" w:color="auto" w:fill="00B050"/>
          </w:tcPr>
          <w:p w14:paraId="4C9B4465" w14:textId="48043331"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lastRenderedPageBreak/>
              <w:t>ROLE OVERVIEW</w:t>
            </w:r>
          </w:p>
        </w:tc>
      </w:tr>
      <w:tr w:rsidR="007218F9" w:rsidRPr="00686D54" w14:paraId="5F126A8E" w14:textId="6DCEE4DB" w:rsidTr="00C21213">
        <w:tc>
          <w:tcPr>
            <w:tcW w:w="9060" w:type="dxa"/>
            <w:gridSpan w:val="2"/>
          </w:tcPr>
          <w:p w14:paraId="0A308729" w14:textId="0C2610E1" w:rsidR="000D6DEE" w:rsidRDefault="000C385E" w:rsidP="000D6DEE">
            <w:pPr>
              <w:tabs>
                <w:tab w:val="left" w:pos="1134"/>
              </w:tabs>
              <w:jc w:val="both"/>
              <w:rPr>
                <w:rFonts w:cs="Arial"/>
              </w:rPr>
            </w:pPr>
            <w:r w:rsidRPr="000C385E">
              <w:rPr>
                <w:rFonts w:cs="Arial"/>
              </w:rPr>
              <w:t>To provide a professional, efficient and customer focused asset management service in relation to the acquisition, management and disposal of the Councils £</w:t>
            </w:r>
            <w:r w:rsidR="00453118">
              <w:rPr>
                <w:rFonts w:cs="Arial"/>
              </w:rPr>
              <w:t>50</w:t>
            </w:r>
            <w:r w:rsidRPr="000C385E">
              <w:rPr>
                <w:rFonts w:cs="Arial"/>
              </w:rPr>
              <w:t xml:space="preserve"> million plus </w:t>
            </w:r>
            <w:r w:rsidR="00453118">
              <w:rPr>
                <w:rFonts w:cs="Arial"/>
              </w:rPr>
              <w:t xml:space="preserve">operational &amp; </w:t>
            </w:r>
            <w:r w:rsidRPr="000C385E">
              <w:rPr>
                <w:rFonts w:cs="Arial"/>
              </w:rPr>
              <w:t xml:space="preserve">non-operational property portfolio in accordance with the </w:t>
            </w:r>
            <w:r w:rsidR="00453118">
              <w:rPr>
                <w:rFonts w:cs="Arial"/>
              </w:rPr>
              <w:t xml:space="preserve">Strategic </w:t>
            </w:r>
            <w:r w:rsidRPr="000C385E">
              <w:rPr>
                <w:rFonts w:cs="Arial"/>
              </w:rPr>
              <w:t>Asset Plan and Investment Strategy</w:t>
            </w:r>
            <w:r w:rsidR="000C6076">
              <w:rPr>
                <w:rFonts w:cs="Arial"/>
              </w:rPr>
              <w:t>.</w:t>
            </w:r>
            <w:r w:rsidRPr="000C385E">
              <w:rPr>
                <w:rFonts w:cs="Arial"/>
              </w:rPr>
              <w:t xml:space="preserve"> To support the delivery of wider Council strategic objectives </w:t>
            </w:r>
            <w:r w:rsidR="000C6076">
              <w:rPr>
                <w:rFonts w:cs="Arial"/>
              </w:rPr>
              <w:t xml:space="preserve">relating to its property assets </w:t>
            </w:r>
            <w:r w:rsidRPr="000C385E">
              <w:rPr>
                <w:rFonts w:cs="Arial"/>
              </w:rPr>
              <w:t>and to maximise income whilst delivering cost-effective services. To provide specialist advice in respect of the Councils projects and in relation to all the Councils property holdings. Adhere to Council’s Standing Orders, Financial Regulations and current Health &amp; Safety</w:t>
            </w:r>
            <w:r w:rsidR="000C6076">
              <w:rPr>
                <w:rFonts w:cs="Arial"/>
              </w:rPr>
              <w:t xml:space="preserve"> best practice,</w:t>
            </w:r>
            <w:r w:rsidRPr="000C385E">
              <w:rPr>
                <w:rFonts w:cs="Arial"/>
              </w:rPr>
              <w:t xml:space="preserve"> legislation</w:t>
            </w:r>
            <w:r w:rsidR="000C6076">
              <w:rPr>
                <w:rFonts w:cs="Arial"/>
              </w:rPr>
              <w:t xml:space="preserve"> and policies</w:t>
            </w:r>
            <w:r w:rsidRPr="000C385E">
              <w:rPr>
                <w:rFonts w:cs="Arial"/>
              </w:rPr>
              <w:t>.</w:t>
            </w:r>
          </w:p>
          <w:p w14:paraId="352EA6D0" w14:textId="5D6F4F6C" w:rsidR="007218F9" w:rsidRPr="00686D54" w:rsidRDefault="007218F9" w:rsidP="000C385E">
            <w:pPr>
              <w:tabs>
                <w:tab w:val="left" w:pos="1134"/>
              </w:tabs>
              <w:jc w:val="both"/>
              <w:rPr>
                <w:rFonts w:cs="Arial"/>
              </w:rPr>
            </w:pPr>
          </w:p>
        </w:tc>
      </w:tr>
      <w:tr w:rsidR="007218F9" w:rsidRPr="00686D54" w14:paraId="3728F3BC" w14:textId="77777777" w:rsidTr="00120D01">
        <w:tc>
          <w:tcPr>
            <w:tcW w:w="9060" w:type="dxa"/>
            <w:gridSpan w:val="2"/>
            <w:shd w:val="clear" w:color="auto" w:fill="00B050"/>
          </w:tcPr>
          <w:p w14:paraId="6A115CFB" w14:textId="41B57E89"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t>SERVICE OVERVIEW</w:t>
            </w:r>
          </w:p>
        </w:tc>
      </w:tr>
      <w:tr w:rsidR="007218F9" w:rsidRPr="00686D54" w14:paraId="635A7833" w14:textId="77777777" w:rsidTr="0048417D">
        <w:tc>
          <w:tcPr>
            <w:tcW w:w="9060" w:type="dxa"/>
            <w:gridSpan w:val="2"/>
          </w:tcPr>
          <w:p w14:paraId="68BA7D29" w14:textId="77777777" w:rsidR="008421D6" w:rsidRPr="008421D6" w:rsidRDefault="008421D6" w:rsidP="008421D6">
            <w:pPr>
              <w:rPr>
                <w:rFonts w:cs="Arial"/>
                <w:b/>
              </w:rPr>
            </w:pPr>
            <w:r w:rsidRPr="008421D6">
              <w:rPr>
                <w:rFonts w:cs="Arial"/>
                <w:b/>
              </w:rPr>
              <w:t>Assets &amp; FM Team</w:t>
            </w:r>
          </w:p>
          <w:p w14:paraId="5560839B" w14:textId="77777777" w:rsidR="008421D6" w:rsidRPr="008421D6" w:rsidRDefault="008421D6" w:rsidP="008421D6">
            <w:pPr>
              <w:rPr>
                <w:rFonts w:cs="Arial"/>
              </w:rPr>
            </w:pPr>
          </w:p>
          <w:p w14:paraId="72A5B8DB" w14:textId="28394FD8" w:rsidR="008421D6" w:rsidRPr="008421D6" w:rsidRDefault="008421D6" w:rsidP="008421D6">
            <w:pPr>
              <w:rPr>
                <w:rFonts w:cs="Arial"/>
              </w:rPr>
            </w:pPr>
            <w:r w:rsidRPr="008421D6">
              <w:rPr>
                <w:rFonts w:cs="Arial"/>
              </w:rPr>
              <w:t>The Assets &amp; FM team provides a broad property base of experience in all areas of Landlord &amp; Tenant (Estates), Property information (Technical Support), Repairs &amp; Maintenance (Building surveying), and Facilities Management (FM) which includes the responsibility for our car parks and public toilets, as well as Health &amp; Safety and Project Management.</w:t>
            </w:r>
          </w:p>
          <w:p w14:paraId="5AB1AACF" w14:textId="77777777" w:rsidR="008421D6" w:rsidRPr="008421D6" w:rsidRDefault="008421D6" w:rsidP="008421D6">
            <w:pPr>
              <w:jc w:val="both"/>
              <w:rPr>
                <w:rFonts w:cs="Arial"/>
              </w:rPr>
            </w:pPr>
          </w:p>
          <w:p w14:paraId="6CF2ADC6" w14:textId="77777777" w:rsidR="008421D6" w:rsidRPr="008421D6" w:rsidRDefault="008421D6" w:rsidP="008421D6">
            <w:pPr>
              <w:jc w:val="both"/>
              <w:rPr>
                <w:rFonts w:cs="Arial"/>
                <w:noProof/>
                <w:lang w:eastAsia="en-GB"/>
              </w:rPr>
            </w:pPr>
            <w:r w:rsidRPr="008421D6">
              <w:rPr>
                <w:rFonts w:cs="Arial"/>
              </w:rPr>
              <w:t>The team are responsible for dealing with the day to day management of all operational and non-operational corporate land &amp; property as well as all commercial properties owned by the Council,</w:t>
            </w:r>
            <w:r w:rsidRPr="008421D6">
              <w:rPr>
                <w:rFonts w:cs="Arial"/>
                <w:noProof/>
                <w:lang w:eastAsia="en-GB"/>
              </w:rPr>
              <w:t xml:space="preserve"> this includes the responsibility for ensuring all assets comply with statutory requirements, and are kept in good repair. The team are also the custodians of all information related to these properties.</w:t>
            </w:r>
          </w:p>
          <w:p w14:paraId="35017852" w14:textId="77777777" w:rsidR="008421D6" w:rsidRPr="008421D6" w:rsidRDefault="008421D6" w:rsidP="008421D6">
            <w:pPr>
              <w:rPr>
                <w:rFonts w:cs="Arial"/>
              </w:rPr>
            </w:pPr>
          </w:p>
          <w:p w14:paraId="1471B124" w14:textId="77777777" w:rsidR="008421D6" w:rsidRPr="008421D6" w:rsidRDefault="008421D6" w:rsidP="008421D6">
            <w:pPr>
              <w:rPr>
                <w:rFonts w:cs="Arial"/>
                <w:b/>
              </w:rPr>
            </w:pPr>
            <w:r w:rsidRPr="008421D6">
              <w:rPr>
                <w:rFonts w:cs="Arial"/>
                <w:b/>
              </w:rPr>
              <w:t>Areas of Work</w:t>
            </w:r>
          </w:p>
          <w:p w14:paraId="68A57343" w14:textId="77777777" w:rsidR="008421D6" w:rsidRPr="008421D6" w:rsidRDefault="008421D6" w:rsidP="008421D6">
            <w:pPr>
              <w:rPr>
                <w:rFonts w:cs="Arial"/>
              </w:rPr>
            </w:pPr>
          </w:p>
          <w:p w14:paraId="2E43D298" w14:textId="77777777" w:rsidR="008421D6" w:rsidRPr="008421D6" w:rsidRDefault="008421D6" w:rsidP="008421D6">
            <w:pPr>
              <w:rPr>
                <w:rFonts w:cs="Arial"/>
              </w:rPr>
            </w:pPr>
            <w:r w:rsidRPr="008421D6">
              <w:rPr>
                <w:rFonts w:cs="Arial"/>
              </w:rPr>
              <w:t>The various sections of the team have differing responsibilities that are all managed under the one team, these areas are:</w:t>
            </w:r>
          </w:p>
          <w:p w14:paraId="7AF2D15B" w14:textId="77777777" w:rsidR="008421D6" w:rsidRPr="008421D6" w:rsidRDefault="008421D6" w:rsidP="008421D6">
            <w:pPr>
              <w:rPr>
                <w:rFonts w:cs="Arial"/>
              </w:rPr>
            </w:pPr>
          </w:p>
          <w:p w14:paraId="50567C7B" w14:textId="77777777" w:rsidR="008421D6" w:rsidRPr="008421D6" w:rsidRDefault="008421D6" w:rsidP="008421D6">
            <w:pPr>
              <w:jc w:val="both"/>
              <w:rPr>
                <w:rFonts w:cs="Arial"/>
              </w:rPr>
            </w:pPr>
            <w:r w:rsidRPr="008421D6">
              <w:rPr>
                <w:rFonts w:cs="Arial"/>
              </w:rPr>
              <w:t>The Parking &amp; Facilities Management section is responsible for</w:t>
            </w:r>
          </w:p>
          <w:p w14:paraId="295594D1" w14:textId="77777777" w:rsidR="008421D6" w:rsidRDefault="008421D6" w:rsidP="008421D6">
            <w:pPr>
              <w:jc w:val="both"/>
              <w:rPr>
                <w:rFonts w:cs="Arial"/>
              </w:rPr>
            </w:pPr>
          </w:p>
          <w:p w14:paraId="20F24E3B" w14:textId="2A8E1F5A" w:rsidR="008421D6" w:rsidRPr="008421D6" w:rsidRDefault="008421D6" w:rsidP="008421D6">
            <w:pPr>
              <w:jc w:val="both"/>
              <w:rPr>
                <w:rFonts w:cs="Arial"/>
              </w:rPr>
            </w:pPr>
            <w:r w:rsidRPr="008421D6">
              <w:rPr>
                <w:rFonts w:cs="Arial"/>
              </w:rPr>
              <w:t>Generally</w:t>
            </w:r>
          </w:p>
          <w:p w14:paraId="0AAFF538"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Management of the corporate cleaning contract</w:t>
            </w:r>
          </w:p>
          <w:p w14:paraId="1B5F1946" w14:textId="4DA80D2C" w:rsidR="008421D6" w:rsidRPr="008421D6" w:rsidRDefault="008421D6" w:rsidP="008421D6">
            <w:pPr>
              <w:numPr>
                <w:ilvl w:val="0"/>
                <w:numId w:val="37"/>
              </w:numPr>
              <w:contextualSpacing/>
              <w:rPr>
                <w:rFonts w:eastAsiaTheme="minorHAnsi" w:cs="Arial"/>
              </w:rPr>
            </w:pPr>
            <w:r w:rsidRPr="008421D6">
              <w:rPr>
                <w:rFonts w:eastAsiaTheme="minorHAnsi" w:cs="Arial"/>
              </w:rPr>
              <w:t>Managing our corporate winter resilience contract</w:t>
            </w:r>
          </w:p>
          <w:p w14:paraId="2A594130"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Management of our Public Toilets &amp; the Community toilet scheme</w:t>
            </w:r>
          </w:p>
          <w:p w14:paraId="13457E8A" w14:textId="77777777" w:rsidR="00BD654A" w:rsidRDefault="00BD654A" w:rsidP="008421D6">
            <w:pPr>
              <w:jc w:val="both"/>
              <w:rPr>
                <w:rFonts w:cs="Arial"/>
              </w:rPr>
            </w:pPr>
          </w:p>
          <w:p w14:paraId="3D268F1A" w14:textId="430E364A" w:rsidR="008421D6" w:rsidRPr="008421D6" w:rsidRDefault="008421D6" w:rsidP="008421D6">
            <w:pPr>
              <w:jc w:val="both"/>
              <w:rPr>
                <w:rFonts w:cs="Arial"/>
              </w:rPr>
            </w:pPr>
            <w:r w:rsidRPr="008421D6">
              <w:rPr>
                <w:rFonts w:cs="Arial"/>
              </w:rPr>
              <w:t>Facilities Management</w:t>
            </w:r>
          </w:p>
          <w:p w14:paraId="0B4CA8EC"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The day to day management of Vicarage Lane offices including caretaking, security and access, fire alarms and evacuation procedures, cleaning, the Council’s desk and room booking systems, Councils corporate archive system and Health and Safety,</w:t>
            </w:r>
          </w:p>
          <w:p w14:paraId="16F91C5C"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The letting and set up of the Civic Community hall</w:t>
            </w:r>
          </w:p>
          <w:p w14:paraId="68000CF7" w14:textId="77777777" w:rsidR="008421D6" w:rsidRDefault="008421D6" w:rsidP="008421D6">
            <w:pPr>
              <w:jc w:val="both"/>
              <w:rPr>
                <w:rFonts w:cs="Arial"/>
              </w:rPr>
            </w:pPr>
          </w:p>
          <w:p w14:paraId="3BDD95AE" w14:textId="514F3DBB" w:rsidR="008421D6" w:rsidRPr="008421D6" w:rsidRDefault="008421D6" w:rsidP="008421D6">
            <w:pPr>
              <w:jc w:val="both"/>
              <w:rPr>
                <w:rFonts w:cs="Arial"/>
              </w:rPr>
            </w:pPr>
            <w:r w:rsidRPr="008421D6">
              <w:rPr>
                <w:rFonts w:cs="Arial"/>
              </w:rPr>
              <w:t>Parking</w:t>
            </w:r>
          </w:p>
          <w:p w14:paraId="3EC4123F"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Day to day management of 39 car parks throughout Wealden</w:t>
            </w:r>
          </w:p>
          <w:p w14:paraId="02FCD328"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Issuing of approx. 2500 Excess Charge Notices p/a</w:t>
            </w:r>
          </w:p>
          <w:p w14:paraId="383D57F5" w14:textId="77777777" w:rsidR="008421D6" w:rsidRPr="008421D6" w:rsidRDefault="008421D6" w:rsidP="008421D6">
            <w:pPr>
              <w:numPr>
                <w:ilvl w:val="0"/>
                <w:numId w:val="37"/>
              </w:numPr>
              <w:contextualSpacing/>
              <w:jc w:val="both"/>
              <w:rPr>
                <w:rFonts w:eastAsiaTheme="minorHAnsi" w:cs="Arial"/>
              </w:rPr>
            </w:pPr>
            <w:r w:rsidRPr="008421D6">
              <w:rPr>
                <w:rFonts w:eastAsiaTheme="minorHAnsi" w:cs="Arial"/>
              </w:rPr>
              <w:t>Dealing with appeals and complaints</w:t>
            </w:r>
          </w:p>
          <w:p w14:paraId="24643537" w14:textId="77777777" w:rsidR="008421D6" w:rsidRPr="008421D6" w:rsidRDefault="008421D6" w:rsidP="008421D6">
            <w:pPr>
              <w:jc w:val="both"/>
              <w:rPr>
                <w:rFonts w:cs="Arial"/>
              </w:rPr>
            </w:pPr>
          </w:p>
          <w:p w14:paraId="335A35FB" w14:textId="77777777" w:rsidR="008421D6" w:rsidRPr="008421D6" w:rsidRDefault="008421D6" w:rsidP="008421D6">
            <w:pPr>
              <w:jc w:val="both"/>
              <w:rPr>
                <w:rFonts w:cs="Arial"/>
              </w:rPr>
            </w:pPr>
            <w:r w:rsidRPr="008421D6">
              <w:rPr>
                <w:rFonts w:cs="Arial"/>
              </w:rPr>
              <w:t>Technical Support section is responsible for</w:t>
            </w:r>
          </w:p>
          <w:p w14:paraId="26D59E19" w14:textId="77777777" w:rsidR="008421D6" w:rsidRPr="008421D6" w:rsidRDefault="008421D6" w:rsidP="008421D6">
            <w:pPr>
              <w:numPr>
                <w:ilvl w:val="0"/>
                <w:numId w:val="38"/>
              </w:numPr>
              <w:contextualSpacing/>
              <w:rPr>
                <w:rFonts w:eastAsiaTheme="minorHAnsi" w:cs="Arial"/>
              </w:rPr>
            </w:pPr>
            <w:r w:rsidRPr="008421D6">
              <w:rPr>
                <w:rFonts w:eastAsiaTheme="minorHAnsi" w:cs="Arial"/>
              </w:rPr>
              <w:t>Keeping information on 977 Individual Land Holdings composed of 318 General fund &amp; 659 Housing fund assets</w:t>
            </w:r>
          </w:p>
          <w:p w14:paraId="6C1EFC99" w14:textId="77777777" w:rsidR="008421D6" w:rsidRPr="008421D6" w:rsidRDefault="008421D6" w:rsidP="008421D6">
            <w:pPr>
              <w:numPr>
                <w:ilvl w:val="0"/>
                <w:numId w:val="38"/>
              </w:numPr>
              <w:contextualSpacing/>
              <w:rPr>
                <w:rFonts w:eastAsiaTheme="minorHAnsi" w:cs="Arial"/>
              </w:rPr>
            </w:pPr>
            <w:r w:rsidRPr="008421D6">
              <w:rPr>
                <w:rFonts w:eastAsiaTheme="minorHAnsi" w:cs="Arial"/>
              </w:rPr>
              <w:t>Keeping details of 10 Closed Church Yards</w:t>
            </w:r>
          </w:p>
          <w:p w14:paraId="7BCD5969" w14:textId="77777777" w:rsidR="008421D6" w:rsidRPr="008421D6" w:rsidRDefault="008421D6" w:rsidP="008421D6">
            <w:pPr>
              <w:numPr>
                <w:ilvl w:val="0"/>
                <w:numId w:val="38"/>
              </w:numPr>
              <w:contextualSpacing/>
              <w:rPr>
                <w:rFonts w:eastAsiaTheme="minorHAnsi" w:cs="Arial"/>
              </w:rPr>
            </w:pPr>
            <w:r w:rsidRPr="008421D6">
              <w:rPr>
                <w:rFonts w:eastAsiaTheme="minorHAnsi" w:cs="Arial"/>
              </w:rPr>
              <w:t>Land and lease details of 39 Public Car Parks</w:t>
            </w:r>
          </w:p>
          <w:p w14:paraId="0FEC1DA3" w14:textId="77777777" w:rsidR="008421D6" w:rsidRPr="008421D6" w:rsidRDefault="008421D6" w:rsidP="008421D6">
            <w:pPr>
              <w:numPr>
                <w:ilvl w:val="0"/>
                <w:numId w:val="38"/>
              </w:numPr>
              <w:contextualSpacing/>
              <w:rPr>
                <w:rFonts w:eastAsiaTheme="minorHAnsi" w:cs="Arial"/>
              </w:rPr>
            </w:pPr>
            <w:r w:rsidRPr="008421D6">
              <w:rPr>
                <w:rFonts w:eastAsiaTheme="minorHAnsi" w:cs="Arial"/>
              </w:rPr>
              <w:t>Holding details for 2951 RTB Sale and 942 other sales and transfers</w:t>
            </w:r>
          </w:p>
          <w:p w14:paraId="7039BFDE" w14:textId="77777777" w:rsidR="008421D6" w:rsidRPr="008421D6" w:rsidRDefault="008421D6" w:rsidP="008421D6">
            <w:pPr>
              <w:rPr>
                <w:rFonts w:cs="Arial"/>
              </w:rPr>
            </w:pPr>
          </w:p>
          <w:p w14:paraId="728296B0" w14:textId="77777777" w:rsidR="008421D6" w:rsidRPr="008421D6" w:rsidRDefault="008421D6" w:rsidP="008421D6">
            <w:pPr>
              <w:rPr>
                <w:rFonts w:cs="Arial"/>
              </w:rPr>
            </w:pPr>
            <w:r w:rsidRPr="008421D6">
              <w:rPr>
                <w:rFonts w:cs="Arial"/>
              </w:rPr>
              <w:t>Estates section is responsible for</w:t>
            </w:r>
          </w:p>
          <w:p w14:paraId="16DBE5A3" w14:textId="77777777" w:rsidR="008421D6" w:rsidRPr="008421D6" w:rsidRDefault="008421D6" w:rsidP="008421D6">
            <w:pPr>
              <w:numPr>
                <w:ilvl w:val="0"/>
                <w:numId w:val="39"/>
              </w:numPr>
              <w:contextualSpacing/>
              <w:rPr>
                <w:rFonts w:eastAsiaTheme="minorHAnsi" w:cs="Arial"/>
              </w:rPr>
            </w:pPr>
            <w:r w:rsidRPr="008421D6">
              <w:rPr>
                <w:rFonts w:eastAsiaTheme="minorHAnsi" w:cs="Arial"/>
              </w:rPr>
              <w:t>Property management of all commercial properties in Wealden including purchase/disposal/debt management/Rent Reviews/Lease negotiations/Marketing</w:t>
            </w:r>
          </w:p>
          <w:p w14:paraId="0D054FE5" w14:textId="77777777" w:rsidR="008421D6" w:rsidRPr="008421D6" w:rsidRDefault="008421D6" w:rsidP="008421D6">
            <w:pPr>
              <w:numPr>
                <w:ilvl w:val="0"/>
                <w:numId w:val="38"/>
              </w:numPr>
              <w:contextualSpacing/>
              <w:rPr>
                <w:rFonts w:eastAsiaTheme="minorHAnsi" w:cs="Arial"/>
              </w:rPr>
            </w:pPr>
            <w:r w:rsidRPr="008421D6">
              <w:rPr>
                <w:rFonts w:eastAsiaTheme="minorHAnsi" w:cs="Arial"/>
              </w:rPr>
              <w:t>Managing all leases and licences including 91 leases</w:t>
            </w:r>
          </w:p>
          <w:p w14:paraId="1FD6C814" w14:textId="77777777" w:rsidR="008421D6" w:rsidRPr="008421D6" w:rsidRDefault="008421D6" w:rsidP="008421D6">
            <w:pPr>
              <w:numPr>
                <w:ilvl w:val="0"/>
                <w:numId w:val="38"/>
              </w:numPr>
              <w:overflowPunct w:val="0"/>
              <w:autoSpaceDE w:val="0"/>
              <w:autoSpaceDN w:val="0"/>
              <w:rPr>
                <w:rFonts w:eastAsiaTheme="minorHAnsi" w:cs="Arial"/>
              </w:rPr>
            </w:pPr>
            <w:r w:rsidRPr="008421D6">
              <w:rPr>
                <w:rFonts w:eastAsiaTheme="minorHAnsi" w:cs="Arial"/>
              </w:rPr>
              <w:t>Managing WDC Events in conjunction with the SAG and the Environmental Health Team.</w:t>
            </w:r>
          </w:p>
          <w:p w14:paraId="0DC67079" w14:textId="77777777" w:rsidR="008421D6" w:rsidRPr="008421D6" w:rsidRDefault="008421D6" w:rsidP="008421D6">
            <w:pPr>
              <w:numPr>
                <w:ilvl w:val="0"/>
                <w:numId w:val="38"/>
              </w:numPr>
              <w:contextualSpacing/>
              <w:rPr>
                <w:rFonts w:eastAsiaTheme="minorHAnsi" w:cs="Arial"/>
              </w:rPr>
            </w:pPr>
            <w:r w:rsidRPr="008421D6">
              <w:rPr>
                <w:rFonts w:eastAsiaTheme="minorHAnsi" w:cs="Arial"/>
              </w:rPr>
              <w:t xml:space="preserve">Negotiating Easements, Wayleaves and Covenants with Developers </w:t>
            </w:r>
          </w:p>
          <w:p w14:paraId="10D59732" w14:textId="77777777" w:rsidR="008421D6" w:rsidRPr="008421D6" w:rsidRDefault="008421D6" w:rsidP="008421D6">
            <w:pPr>
              <w:numPr>
                <w:ilvl w:val="0"/>
                <w:numId w:val="38"/>
              </w:numPr>
              <w:overflowPunct w:val="0"/>
              <w:autoSpaceDE w:val="0"/>
              <w:autoSpaceDN w:val="0"/>
              <w:rPr>
                <w:rFonts w:eastAsiaTheme="minorHAnsi" w:cs="Arial"/>
              </w:rPr>
            </w:pPr>
            <w:r w:rsidRPr="008421D6">
              <w:rPr>
                <w:rFonts w:eastAsiaTheme="minorHAnsi" w:cs="Arial"/>
              </w:rPr>
              <w:t xml:space="preserve">Managing all Land Holdings for WDC General Fund including Purchases/Disposal/Licences/ownership enquires </w:t>
            </w:r>
          </w:p>
          <w:p w14:paraId="6D160658" w14:textId="77777777" w:rsidR="008421D6" w:rsidRPr="008421D6" w:rsidRDefault="008421D6" w:rsidP="008421D6">
            <w:pPr>
              <w:rPr>
                <w:rFonts w:cs="Arial"/>
              </w:rPr>
            </w:pPr>
          </w:p>
          <w:p w14:paraId="00FE4C1E" w14:textId="77777777" w:rsidR="008421D6" w:rsidRPr="008421D6" w:rsidRDefault="008421D6" w:rsidP="008421D6">
            <w:pPr>
              <w:rPr>
                <w:rFonts w:cs="Arial"/>
              </w:rPr>
            </w:pPr>
            <w:r w:rsidRPr="008421D6">
              <w:rPr>
                <w:rFonts w:cs="Arial"/>
              </w:rPr>
              <w:t>Building Surveying section is responsible for</w:t>
            </w:r>
          </w:p>
          <w:p w14:paraId="36BACEF9" w14:textId="77777777" w:rsidR="008421D6" w:rsidRPr="008421D6" w:rsidRDefault="008421D6" w:rsidP="008421D6">
            <w:pPr>
              <w:numPr>
                <w:ilvl w:val="0"/>
                <w:numId w:val="40"/>
              </w:numPr>
              <w:contextualSpacing/>
              <w:rPr>
                <w:rFonts w:eastAsiaTheme="minorHAnsi" w:cs="Arial"/>
              </w:rPr>
            </w:pPr>
            <w:r w:rsidRPr="008421D6">
              <w:rPr>
                <w:rFonts w:eastAsiaTheme="minorHAnsi" w:cs="Arial"/>
              </w:rPr>
              <w:t>All planned, reactive maintenance, statutory compliance and capital programme for all operational &amp; non-operational assets.</w:t>
            </w:r>
          </w:p>
          <w:p w14:paraId="37A30984" w14:textId="77777777" w:rsidR="008421D6" w:rsidRPr="008421D6" w:rsidRDefault="008421D6" w:rsidP="008421D6">
            <w:pPr>
              <w:numPr>
                <w:ilvl w:val="0"/>
                <w:numId w:val="36"/>
              </w:numPr>
              <w:contextualSpacing/>
              <w:jc w:val="both"/>
              <w:rPr>
                <w:rFonts w:eastAsiaTheme="minorHAnsi" w:cs="Arial"/>
              </w:rPr>
            </w:pPr>
            <w:r w:rsidRPr="008421D6">
              <w:rPr>
                <w:rFonts w:eastAsiaTheme="minorHAnsi" w:cs="Arial"/>
              </w:rPr>
              <w:t>Managing term contracts including Building, External Works, Mechanical and Electrical</w:t>
            </w:r>
          </w:p>
          <w:p w14:paraId="04B0D0D8" w14:textId="77777777" w:rsidR="008421D6" w:rsidRPr="008421D6" w:rsidRDefault="008421D6" w:rsidP="008421D6">
            <w:pPr>
              <w:numPr>
                <w:ilvl w:val="0"/>
                <w:numId w:val="36"/>
              </w:numPr>
              <w:contextualSpacing/>
              <w:jc w:val="both"/>
              <w:rPr>
                <w:rFonts w:eastAsiaTheme="minorHAnsi" w:cs="Arial"/>
              </w:rPr>
            </w:pPr>
            <w:r w:rsidRPr="008421D6">
              <w:rPr>
                <w:rFonts w:eastAsiaTheme="minorHAnsi" w:cs="Arial"/>
              </w:rPr>
              <w:t xml:space="preserve">Ensuring all commercial assets remain compliant </w:t>
            </w:r>
          </w:p>
          <w:p w14:paraId="0E489150" w14:textId="77777777" w:rsidR="008421D6" w:rsidRPr="008421D6" w:rsidRDefault="008421D6" w:rsidP="008421D6">
            <w:pPr>
              <w:numPr>
                <w:ilvl w:val="0"/>
                <w:numId w:val="36"/>
              </w:numPr>
              <w:contextualSpacing/>
              <w:jc w:val="both"/>
              <w:rPr>
                <w:rFonts w:eastAsiaTheme="minorHAnsi" w:cs="Arial"/>
              </w:rPr>
            </w:pPr>
            <w:r w:rsidRPr="008421D6">
              <w:rPr>
                <w:rFonts w:eastAsiaTheme="minorHAnsi" w:cs="Arial"/>
              </w:rPr>
              <w:t>Day to day maintenance requirements of all our commercial assets</w:t>
            </w:r>
          </w:p>
          <w:p w14:paraId="10FB6F4D" w14:textId="042750ED" w:rsidR="008421D6" w:rsidRPr="008421D6" w:rsidRDefault="008421D6" w:rsidP="008421D6">
            <w:pPr>
              <w:numPr>
                <w:ilvl w:val="0"/>
                <w:numId w:val="36"/>
              </w:numPr>
              <w:contextualSpacing/>
              <w:jc w:val="both"/>
              <w:rPr>
                <w:rFonts w:eastAsiaTheme="minorHAnsi" w:cs="Arial"/>
              </w:rPr>
            </w:pPr>
            <w:r w:rsidRPr="008421D6">
              <w:rPr>
                <w:rFonts w:eastAsiaTheme="minorHAnsi" w:cs="Arial"/>
              </w:rPr>
              <w:t xml:space="preserve">Implementation of </w:t>
            </w:r>
            <w:r w:rsidR="00BD654A">
              <w:rPr>
                <w:rFonts w:eastAsiaTheme="minorHAnsi" w:cs="Arial"/>
              </w:rPr>
              <w:t xml:space="preserve">Asset </w:t>
            </w:r>
            <w:r w:rsidRPr="008421D6">
              <w:rPr>
                <w:rFonts w:eastAsiaTheme="minorHAnsi" w:cs="Arial"/>
              </w:rPr>
              <w:t>Projects</w:t>
            </w:r>
            <w:r w:rsidR="00BD654A">
              <w:rPr>
                <w:rFonts w:eastAsiaTheme="minorHAnsi" w:cs="Arial"/>
              </w:rPr>
              <w:t>.</w:t>
            </w:r>
          </w:p>
          <w:p w14:paraId="391B3203" w14:textId="64FE5E5B" w:rsidR="008421D6" w:rsidRPr="00686D54" w:rsidRDefault="008421D6" w:rsidP="0048417D">
            <w:pPr>
              <w:spacing w:after="160" w:line="259" w:lineRule="auto"/>
              <w:rPr>
                <w:rFonts w:cs="Arial"/>
              </w:rPr>
            </w:pPr>
          </w:p>
        </w:tc>
      </w:tr>
    </w:tbl>
    <w:p w14:paraId="309DD8AF" w14:textId="328E869F" w:rsidR="007218F9" w:rsidRDefault="007218F9"/>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71665CC9" w:rsidR="00425028" w:rsidRPr="00116EBE" w:rsidRDefault="002C4913" w:rsidP="003E115B">
            <w:pPr>
              <w:keepNext/>
              <w:spacing w:before="120" w:after="120"/>
              <w:jc w:val="center"/>
              <w:outlineLvl w:val="1"/>
              <w:rPr>
                <w:rFonts w:cs="Arial"/>
                <w:b/>
                <w:bCs/>
                <w:color w:val="FFFFFF" w:themeColor="background1"/>
              </w:rPr>
            </w:pPr>
            <w:r>
              <w:rPr>
                <w:rFonts w:cs="Arial"/>
                <w:b/>
                <w:bCs/>
                <w:color w:val="FFFFFF" w:themeColor="background1"/>
              </w:rPr>
              <w:lastRenderedPageBreak/>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7B339D28" w14:textId="05DF4819" w:rsidR="007501BC" w:rsidRPr="00D700F3" w:rsidRDefault="00D700F3" w:rsidP="00D700F3">
            <w:pPr>
              <w:spacing w:before="60" w:after="60"/>
              <w:ind w:right="227"/>
              <w:jc w:val="both"/>
              <w:rPr>
                <w:rFonts w:cs="Arial"/>
                <w:b/>
                <w:bCs/>
              </w:rPr>
            </w:pPr>
            <w:r>
              <w:rPr>
                <w:rFonts w:cs="Arial"/>
                <w:b/>
                <w:bCs/>
              </w:rPr>
              <w:t>JE Factors: C/D/E/F</w:t>
            </w:r>
            <w:r w:rsidR="002C4913">
              <w:rPr>
                <w:rFonts w:cs="Arial"/>
                <w:b/>
                <w:bCs/>
              </w:rPr>
              <w:t>/</w:t>
            </w:r>
            <w:r>
              <w:rPr>
                <w:rFonts w:cs="Arial"/>
                <w:b/>
                <w:bCs/>
              </w:rPr>
              <w:t>H</w:t>
            </w:r>
            <w:r w:rsidR="002C4913">
              <w:rPr>
                <w:rFonts w:cs="Arial"/>
                <w:b/>
                <w:bCs/>
              </w:rPr>
              <w:t>/J</w:t>
            </w:r>
            <w:r>
              <w:rPr>
                <w:rFonts w:cs="Arial"/>
                <w:b/>
                <w:bCs/>
              </w:rPr>
              <w:t xml:space="preserve"> – Managerial &amp; Supervisory Responsibility, Accountability, Independence of Action, Complexity and Direction</w:t>
            </w:r>
            <w:r w:rsidR="002C4913">
              <w:rPr>
                <w:rFonts w:cs="Arial"/>
                <w:b/>
                <w:bCs/>
              </w:rPr>
              <w:t>, Pressure of Work</w:t>
            </w:r>
          </w:p>
          <w:p w14:paraId="39FC4299" w14:textId="77777777" w:rsidR="007218F9" w:rsidRDefault="007218F9" w:rsidP="006F3097">
            <w:pPr>
              <w:spacing w:before="60" w:after="60"/>
              <w:ind w:left="794" w:right="227" w:hanging="567"/>
              <w:jc w:val="both"/>
              <w:rPr>
                <w:rFonts w:cs="Arial"/>
                <w:b/>
                <w:bCs/>
                <w:color w:val="FFFFFF" w:themeColor="background1"/>
              </w:rPr>
            </w:pPr>
          </w:p>
          <w:p w14:paraId="577C985F" w14:textId="77777777" w:rsidR="00453118" w:rsidRPr="008421D6" w:rsidRDefault="00453118" w:rsidP="00453118">
            <w:pPr>
              <w:pStyle w:val="ListParagraph"/>
              <w:numPr>
                <w:ilvl w:val="0"/>
                <w:numId w:val="41"/>
              </w:numPr>
              <w:spacing w:before="60" w:after="60"/>
              <w:ind w:left="879" w:hanging="709"/>
              <w:jc w:val="both"/>
              <w:rPr>
                <w:rFonts w:ascii="Arial" w:hAnsi="Arial" w:cs="Arial"/>
              </w:rPr>
            </w:pPr>
            <w:r w:rsidRPr="008421D6">
              <w:rPr>
                <w:rFonts w:ascii="Arial" w:hAnsi="Arial" w:cs="Arial"/>
                <w:lang w:eastAsia="en-GB"/>
              </w:rPr>
              <w:t xml:space="preserve">Undertake </w:t>
            </w:r>
            <w:r w:rsidRPr="008421D6">
              <w:rPr>
                <w:rFonts w:ascii="Arial" w:hAnsi="Arial" w:cs="Arial"/>
                <w:snapToGrid w:val="0"/>
                <w:szCs w:val="20"/>
              </w:rPr>
              <w:t>collaboratively</w:t>
            </w:r>
            <w:r w:rsidRPr="008421D6">
              <w:rPr>
                <w:rFonts w:ascii="Arial" w:hAnsi="Arial" w:cs="Arial"/>
                <w:lang w:eastAsia="en-GB"/>
              </w:rPr>
              <w:t xml:space="preserve"> the day to day operations of the Council’s commercial property portfolio including dealing with applications for consents under leases, such as licence to assign, licence to make alterations, variations and surrenders of leases and compiling/instructing building surveyors to prepare Schedules of Conditions and Dilapidations claims and instructing solicitors to serve them</w:t>
            </w:r>
            <w:r w:rsidRPr="008421D6">
              <w:rPr>
                <w:rFonts w:ascii="Arial" w:hAnsi="Arial" w:cs="Arial"/>
                <w:lang w:val="en-US" w:eastAsia="en-GB"/>
              </w:rPr>
              <w:t>.</w:t>
            </w:r>
          </w:p>
          <w:p w14:paraId="61EE62BB" w14:textId="33216E0F" w:rsidR="00453118" w:rsidRPr="008421D6" w:rsidRDefault="00453118" w:rsidP="00453118">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 xml:space="preserve">Be responsible for all aspects of negotiation on behalf of the Council as directed by the Asset &amp; FM Manager </w:t>
            </w:r>
            <w:r w:rsidR="00BE09F1">
              <w:rPr>
                <w:rFonts w:ascii="Arial" w:hAnsi="Arial" w:cs="Arial"/>
                <w:lang w:val="en-US" w:eastAsia="en-GB"/>
              </w:rPr>
              <w:t xml:space="preserve">or Head of Assets &amp; Major Projects </w:t>
            </w:r>
            <w:r w:rsidRPr="008421D6">
              <w:rPr>
                <w:rFonts w:ascii="Arial" w:hAnsi="Arial" w:cs="Arial"/>
                <w:lang w:val="en-US" w:eastAsia="en-GB"/>
              </w:rPr>
              <w:t>relating to land and property acquisitions, sales, leasing, licensing, rent review and lease renewal.  Negotiate and agree terms for easements and r</w:t>
            </w:r>
            <w:r>
              <w:rPr>
                <w:rFonts w:ascii="Arial" w:hAnsi="Arial" w:cs="Arial"/>
                <w:lang w:val="en-US" w:eastAsia="en-GB"/>
              </w:rPr>
              <w:t>ights over Council properties.</w:t>
            </w:r>
          </w:p>
          <w:p w14:paraId="114E8132" w14:textId="66E88D82" w:rsidR="00453118" w:rsidRPr="008421D6" w:rsidRDefault="00453118" w:rsidP="00453118">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 xml:space="preserve">Let / </w:t>
            </w:r>
            <w:r w:rsidRPr="008421D6">
              <w:rPr>
                <w:rFonts w:ascii="Arial" w:hAnsi="Arial" w:cs="Arial"/>
                <w:lang w:eastAsia="en-GB"/>
              </w:rPr>
              <w:t>organise</w:t>
            </w:r>
            <w:r w:rsidRPr="008421D6">
              <w:rPr>
                <w:rFonts w:ascii="Arial" w:hAnsi="Arial" w:cs="Arial"/>
                <w:lang w:val="en-US" w:eastAsia="en-GB"/>
              </w:rPr>
              <w:t xml:space="preserve"> the letting of premises to new tenants, including marketing, </w:t>
            </w:r>
            <w:r w:rsidR="00DD4142" w:rsidRPr="008421D6">
              <w:rPr>
                <w:rFonts w:ascii="Arial" w:hAnsi="Arial" w:cs="Arial"/>
                <w:lang w:val="en-US" w:eastAsia="en-GB"/>
              </w:rPr>
              <w:t>negotiating,</w:t>
            </w:r>
            <w:r w:rsidRPr="008421D6">
              <w:rPr>
                <w:rFonts w:ascii="Arial" w:hAnsi="Arial" w:cs="Arial"/>
                <w:lang w:val="en-US" w:eastAsia="en-GB"/>
              </w:rPr>
              <w:t xml:space="preserve"> and agreeing heads of terms, preparation of reports and instructing solicitors.</w:t>
            </w:r>
          </w:p>
          <w:p w14:paraId="373BAF0C" w14:textId="367F5050" w:rsidR="000D6DEE" w:rsidRPr="008421D6" w:rsidRDefault="000D6DEE" w:rsidP="0030669F">
            <w:pPr>
              <w:pStyle w:val="ListParagraph"/>
              <w:numPr>
                <w:ilvl w:val="0"/>
                <w:numId w:val="41"/>
              </w:numPr>
              <w:spacing w:before="60" w:after="60"/>
              <w:ind w:left="879" w:hanging="709"/>
              <w:jc w:val="both"/>
              <w:rPr>
                <w:rFonts w:ascii="Arial" w:hAnsi="Arial" w:cs="Arial"/>
              </w:rPr>
            </w:pPr>
            <w:r w:rsidRPr="008421D6">
              <w:rPr>
                <w:rFonts w:ascii="Arial" w:hAnsi="Arial" w:cs="Arial"/>
                <w:snapToGrid w:val="0"/>
                <w:szCs w:val="20"/>
              </w:rPr>
              <w:t>Work collaboratively with colleagues within the Waste, Assets and Crematorium Service and other departments  and provide property advice for those project teams.</w:t>
            </w:r>
          </w:p>
          <w:p w14:paraId="1BB56438" w14:textId="77777777" w:rsidR="000D6DEE" w:rsidRPr="008421D6" w:rsidRDefault="000D6DEE" w:rsidP="0030669F">
            <w:pPr>
              <w:pStyle w:val="ListParagraph"/>
              <w:numPr>
                <w:ilvl w:val="0"/>
                <w:numId w:val="41"/>
              </w:numPr>
              <w:spacing w:before="60" w:after="60"/>
              <w:ind w:left="879" w:hanging="709"/>
              <w:jc w:val="both"/>
              <w:rPr>
                <w:rFonts w:ascii="Arial" w:hAnsi="Arial" w:cs="Arial"/>
              </w:rPr>
            </w:pPr>
            <w:r w:rsidRPr="008421D6">
              <w:rPr>
                <w:rFonts w:ascii="Arial" w:hAnsi="Arial" w:cs="Arial"/>
                <w:snapToGrid w:val="0"/>
                <w:szCs w:val="20"/>
              </w:rPr>
              <w:t>Identify opportunities and solutions and provide appraisals and other related reports for capital project and development sites and progress work required to enable sites to be sold or redeveloped, including participation in or coordination of project teams.</w:t>
            </w:r>
          </w:p>
          <w:p w14:paraId="0359AC41" w14:textId="08E82C8A" w:rsidR="000D6DEE" w:rsidRPr="00AD765A" w:rsidRDefault="000D6DEE" w:rsidP="0030669F">
            <w:pPr>
              <w:pStyle w:val="ListParagraph"/>
              <w:numPr>
                <w:ilvl w:val="0"/>
                <w:numId w:val="41"/>
              </w:numPr>
              <w:spacing w:before="60" w:after="60"/>
              <w:ind w:left="879" w:hanging="709"/>
              <w:jc w:val="both"/>
              <w:rPr>
                <w:rFonts w:ascii="Arial" w:hAnsi="Arial" w:cs="Arial"/>
                <w:lang w:val="en-US" w:eastAsia="en-GB"/>
              </w:rPr>
            </w:pPr>
            <w:r w:rsidRPr="00AD765A">
              <w:rPr>
                <w:rFonts w:ascii="Arial" w:hAnsi="Arial" w:cs="Arial"/>
                <w:lang w:val="en-US" w:eastAsia="en-GB"/>
              </w:rPr>
              <w:t xml:space="preserve">Oversee </w:t>
            </w:r>
            <w:r w:rsidR="00BE09F1">
              <w:rPr>
                <w:rFonts w:ascii="Arial" w:hAnsi="Arial" w:cs="Arial"/>
                <w:lang w:val="en-US" w:eastAsia="en-GB"/>
              </w:rPr>
              <w:t xml:space="preserve">the </w:t>
            </w:r>
            <w:r w:rsidRPr="00AD765A">
              <w:rPr>
                <w:rFonts w:ascii="Arial" w:hAnsi="Arial" w:cs="Arial"/>
                <w:lang w:val="en-US" w:eastAsia="en-GB"/>
              </w:rPr>
              <w:t xml:space="preserve">Assets &amp; FM Team staff as </w:t>
            </w:r>
            <w:r w:rsidR="00AD765A" w:rsidRPr="00AD765A">
              <w:rPr>
                <w:rFonts w:ascii="Arial" w:hAnsi="Arial" w:cs="Arial"/>
                <w:lang w:val="en-US" w:eastAsia="en-GB"/>
              </w:rPr>
              <w:t>required</w:t>
            </w:r>
            <w:r w:rsidRPr="00AD765A">
              <w:rPr>
                <w:rFonts w:ascii="Arial" w:hAnsi="Arial" w:cs="Arial"/>
                <w:lang w:val="en-US" w:eastAsia="en-GB"/>
              </w:rPr>
              <w:t xml:space="preserve"> to deliver </w:t>
            </w:r>
            <w:r w:rsidR="00BE09F1">
              <w:rPr>
                <w:rFonts w:ascii="Arial" w:hAnsi="Arial" w:cs="Arial"/>
                <w:lang w:val="en-US" w:eastAsia="en-GB"/>
              </w:rPr>
              <w:t xml:space="preserve">effective </w:t>
            </w:r>
            <w:r w:rsidRPr="00AD765A">
              <w:rPr>
                <w:rFonts w:ascii="Arial" w:hAnsi="Arial" w:cs="Arial"/>
                <w:lang w:val="en-US" w:eastAsia="en-GB"/>
              </w:rPr>
              <w:t xml:space="preserve">day-to-day </w:t>
            </w:r>
            <w:r w:rsidR="00BE09F1">
              <w:rPr>
                <w:rFonts w:ascii="Arial" w:hAnsi="Arial" w:cs="Arial"/>
                <w:lang w:val="en-US" w:eastAsia="en-GB"/>
              </w:rPr>
              <w:t xml:space="preserve">services </w:t>
            </w:r>
            <w:r w:rsidRPr="00AD765A">
              <w:rPr>
                <w:rFonts w:ascii="Arial" w:hAnsi="Arial" w:cs="Arial"/>
                <w:lang w:val="en-US" w:eastAsia="en-GB"/>
              </w:rPr>
              <w:t>management</w:t>
            </w:r>
            <w:r w:rsidR="00BE09F1">
              <w:rPr>
                <w:rFonts w:ascii="Arial" w:hAnsi="Arial" w:cs="Arial"/>
                <w:lang w:val="en-US" w:eastAsia="en-GB"/>
              </w:rPr>
              <w:t>.</w:t>
            </w:r>
          </w:p>
          <w:p w14:paraId="70D457DA"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To calculate, co-ordinate and oversee Service Charge / utility accounts for tenants in accordance with lease terms</w:t>
            </w:r>
          </w:p>
          <w:p w14:paraId="04425D3D"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eastAsia="en-GB"/>
              </w:rPr>
              <w:t>Organise</w:t>
            </w:r>
            <w:r w:rsidRPr="008421D6">
              <w:rPr>
                <w:rFonts w:ascii="Arial" w:hAnsi="Arial" w:cs="Arial"/>
                <w:lang w:val="en-US" w:eastAsia="en-GB"/>
              </w:rPr>
              <w:t xml:space="preserve"> / assist with challenges of the revaluation of the national non-domestic rates for the Council’s property portfolio</w:t>
            </w:r>
          </w:p>
          <w:p w14:paraId="6A943572"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Procure and manage appropriate external consultants as required.</w:t>
            </w:r>
          </w:p>
          <w:p w14:paraId="0BC6A10E"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Assist with and/or procure valuations and assist with and/or undertake negotiations for the acquisition and disposal of land and property interests on behalf of the Council.</w:t>
            </w:r>
          </w:p>
          <w:p w14:paraId="2303BD5A"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Assist with managing / manage the procurement of valuations of the Council’s property portfolio for fire insurance purposes.</w:t>
            </w:r>
          </w:p>
          <w:p w14:paraId="1B93AE9F" w14:textId="42B6E1AC"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 xml:space="preserve">Contribute to and assist with the development, </w:t>
            </w:r>
            <w:r w:rsidR="00DD4142" w:rsidRPr="008421D6">
              <w:rPr>
                <w:rFonts w:ascii="Arial" w:hAnsi="Arial" w:cs="Arial"/>
                <w:lang w:val="en-US" w:eastAsia="en-GB"/>
              </w:rPr>
              <w:t>implementation,</w:t>
            </w:r>
            <w:r w:rsidRPr="008421D6">
              <w:rPr>
                <w:rFonts w:ascii="Arial" w:hAnsi="Arial" w:cs="Arial"/>
                <w:lang w:val="en-US" w:eastAsia="en-GB"/>
              </w:rPr>
              <w:t xml:space="preserve"> and management of a corporate asset management plan.</w:t>
            </w:r>
          </w:p>
          <w:p w14:paraId="67A5B29A" w14:textId="21877A3C"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 xml:space="preserve">Prepare reports and attend meetings of Council Committees, </w:t>
            </w:r>
            <w:r w:rsidR="00BE09F1">
              <w:rPr>
                <w:rFonts w:ascii="Arial" w:hAnsi="Arial" w:cs="Arial"/>
                <w:lang w:val="en-US" w:eastAsia="en-GB"/>
              </w:rPr>
              <w:t xml:space="preserve">Cabinet, Council, </w:t>
            </w:r>
            <w:r w:rsidRPr="008421D6">
              <w:rPr>
                <w:rFonts w:ascii="Arial" w:hAnsi="Arial" w:cs="Arial"/>
                <w:lang w:val="en-US" w:eastAsia="en-GB"/>
              </w:rPr>
              <w:t>Officer working Groups and other meetings with elected Members and fellow officers.</w:t>
            </w:r>
          </w:p>
          <w:p w14:paraId="5158BB23"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Provide the Council, other Service areas with property valuation and management advice to assist and inform service provision.</w:t>
            </w:r>
          </w:p>
          <w:p w14:paraId="075D547C"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lastRenderedPageBreak/>
              <w:t>Appear as an expert witness or oversee and manage the appointment of expert witness in making submissions in the Courts, tribunals and other formal/quasi-judicial hearings and enquiries.  Any necessary training to be provided.</w:t>
            </w:r>
          </w:p>
          <w:p w14:paraId="74CC8A1C" w14:textId="77777777"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Prepare evidence and written representations for submission to the Courts, Arbitrators and Experts in landlord and tenant disputes and other property matters.</w:t>
            </w:r>
          </w:p>
          <w:p w14:paraId="26FF1E21" w14:textId="601C48E3"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eastAsia="en-GB"/>
              </w:rPr>
              <w:t>Deputise</w:t>
            </w:r>
            <w:r w:rsidRPr="008421D6">
              <w:rPr>
                <w:rFonts w:ascii="Arial" w:hAnsi="Arial" w:cs="Arial"/>
                <w:lang w:val="en-US" w:eastAsia="en-GB"/>
              </w:rPr>
              <w:t xml:space="preserve"> for the Asset &amp; FM Manager  in their absence as required</w:t>
            </w:r>
          </w:p>
          <w:p w14:paraId="6A547090" w14:textId="1EB1CFC0" w:rsidR="000D6DEE" w:rsidRPr="008421D6"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lang w:val="en-US" w:eastAsia="en-GB"/>
              </w:rPr>
              <w:t xml:space="preserve">To keep up to date with technological, </w:t>
            </w:r>
            <w:r w:rsidR="00DD4142" w:rsidRPr="008421D6">
              <w:rPr>
                <w:rFonts w:ascii="Arial" w:hAnsi="Arial" w:cs="Arial"/>
                <w:lang w:val="en-US" w:eastAsia="en-GB"/>
              </w:rPr>
              <w:t>legal,</w:t>
            </w:r>
            <w:r w:rsidRPr="008421D6">
              <w:rPr>
                <w:rFonts w:ascii="Arial" w:hAnsi="Arial" w:cs="Arial"/>
                <w:lang w:val="en-US" w:eastAsia="en-GB"/>
              </w:rPr>
              <w:t xml:space="preserve"> and professional practice developments in the field of general practice surveying/commercial property management. </w:t>
            </w:r>
          </w:p>
          <w:p w14:paraId="77689E61" w14:textId="143A9A32" w:rsidR="000D6DEE" w:rsidRPr="00453118" w:rsidRDefault="000D6DEE" w:rsidP="0030669F">
            <w:pPr>
              <w:pStyle w:val="ListParagraph"/>
              <w:numPr>
                <w:ilvl w:val="0"/>
                <w:numId w:val="41"/>
              </w:numPr>
              <w:spacing w:before="60" w:after="60"/>
              <w:ind w:left="879" w:hanging="709"/>
              <w:jc w:val="both"/>
              <w:rPr>
                <w:rFonts w:ascii="Arial" w:hAnsi="Arial" w:cs="Arial"/>
                <w:lang w:val="en-US" w:eastAsia="en-GB"/>
              </w:rPr>
            </w:pPr>
            <w:r w:rsidRPr="008421D6">
              <w:rPr>
                <w:rFonts w:ascii="Arial" w:hAnsi="Arial" w:cs="Arial"/>
              </w:rPr>
              <w:t>To ensure that all necessary data is provided in an accurate, reliable and timely manner, and is fit for purpose in accordance with the Council’s Data Protection Policies.</w:t>
            </w:r>
          </w:p>
          <w:p w14:paraId="123A1CE7" w14:textId="19594660" w:rsidR="00453118" w:rsidRPr="00453118" w:rsidRDefault="00453118" w:rsidP="00453118">
            <w:pPr>
              <w:pStyle w:val="ListParagraph"/>
              <w:numPr>
                <w:ilvl w:val="0"/>
                <w:numId w:val="41"/>
              </w:numPr>
              <w:spacing w:before="60" w:after="60"/>
              <w:ind w:left="879" w:hanging="709"/>
              <w:jc w:val="both"/>
              <w:rPr>
                <w:rFonts w:ascii="Arial" w:hAnsi="Arial" w:cs="Arial"/>
                <w:lang w:val="en-US" w:eastAsia="en-GB"/>
              </w:rPr>
            </w:pPr>
            <w:r w:rsidRPr="00453118">
              <w:rPr>
                <w:rFonts w:ascii="Arial" w:hAnsi="Arial" w:cs="Arial"/>
              </w:rPr>
              <w:t>To abide by the Council’s Equal Opportunity Policy Statement which makes commitment to promote equal opportunitie</w:t>
            </w:r>
            <w:r>
              <w:rPr>
                <w:rFonts w:ascii="Arial" w:hAnsi="Arial" w:cs="Arial"/>
              </w:rPr>
              <w:t>s and race equality in Wealden.</w:t>
            </w:r>
          </w:p>
          <w:p w14:paraId="1B50C0DC" w14:textId="3180EB8A" w:rsidR="00453118" w:rsidRPr="00BD654A" w:rsidRDefault="00453118" w:rsidP="00453118">
            <w:pPr>
              <w:pStyle w:val="ListParagraph"/>
              <w:numPr>
                <w:ilvl w:val="0"/>
                <w:numId w:val="41"/>
              </w:numPr>
              <w:spacing w:before="60" w:after="60"/>
              <w:ind w:left="879" w:hanging="709"/>
              <w:jc w:val="both"/>
              <w:rPr>
                <w:rFonts w:ascii="Arial" w:hAnsi="Arial" w:cs="Arial"/>
                <w:lang w:val="en-US" w:eastAsia="en-GB"/>
              </w:rPr>
            </w:pPr>
            <w:r w:rsidRPr="00453118">
              <w:rPr>
                <w:rFonts w:ascii="Arial" w:hAnsi="Arial" w:cs="Arial"/>
              </w:rPr>
              <w:t>Health and Safety – to work in accordance with the Council’s commitment to provide a healthy and safe working environment including the promotion and implementation of health and safety policies and procedures.</w:t>
            </w:r>
          </w:p>
          <w:p w14:paraId="46029405" w14:textId="519191E0" w:rsidR="007218F9" w:rsidRPr="00BD654A" w:rsidRDefault="00453118" w:rsidP="00BD654A">
            <w:pPr>
              <w:pStyle w:val="ListParagraph"/>
              <w:numPr>
                <w:ilvl w:val="0"/>
                <w:numId w:val="41"/>
              </w:numPr>
              <w:spacing w:before="60" w:after="60"/>
              <w:ind w:left="879" w:hanging="709"/>
              <w:jc w:val="both"/>
              <w:rPr>
                <w:rFonts w:ascii="Arial" w:hAnsi="Arial" w:cs="Arial"/>
                <w:lang w:val="en-US" w:eastAsia="en-GB"/>
              </w:rPr>
            </w:pPr>
            <w:r w:rsidRPr="00BD654A">
              <w:rPr>
                <w:rFonts w:ascii="Arial" w:eastAsia="Helvetica" w:hAnsi="Arial" w:cs="Arial"/>
                <w:color w:val="000000" w:themeColor="text1"/>
              </w:rPr>
              <w:t>Carry out such duties as may be required appropriate to the post.</w:t>
            </w:r>
          </w:p>
          <w:p w14:paraId="4579FD6A" w14:textId="4F4C87CD" w:rsidR="007218F9" w:rsidRPr="00686D54" w:rsidRDefault="007218F9" w:rsidP="006F3097">
            <w:pPr>
              <w:spacing w:before="60" w:after="60"/>
              <w:ind w:left="794" w:right="227" w:hanging="567"/>
              <w:jc w:val="both"/>
              <w:rPr>
                <w:rFonts w:cs="Arial"/>
                <w:b/>
                <w:bCs/>
                <w:color w:val="FFFFFF" w:themeColor="background1"/>
              </w:rPr>
            </w:pPr>
          </w:p>
        </w:tc>
      </w:tr>
    </w:tbl>
    <w:p w14:paraId="678277BF" w14:textId="77777777" w:rsidR="00686D54" w:rsidRPr="00686D54" w:rsidRDefault="00686D54" w:rsidP="00686D54">
      <w:pPr>
        <w:keepNext/>
        <w:spacing w:before="120" w:after="120"/>
        <w:ind w:left="360" w:right="227"/>
        <w:jc w:val="both"/>
        <w:outlineLvl w:val="2"/>
        <w:rPr>
          <w:rFonts w:cs="Arial"/>
          <w:b/>
          <w:bCs/>
          <w:color w:val="0D0D0D" w:themeColor="text1" w:themeTint="F2"/>
        </w:rPr>
      </w:pPr>
    </w:p>
    <w:tbl>
      <w:tblPr>
        <w:tblStyle w:val="TableGrid"/>
        <w:tblW w:w="9065" w:type="dxa"/>
        <w:tblInd w:w="-5" w:type="dxa"/>
        <w:tblLook w:val="04A0" w:firstRow="1" w:lastRow="0" w:firstColumn="1" w:lastColumn="0" w:noHBand="0" w:noVBand="1"/>
      </w:tblPr>
      <w:tblGrid>
        <w:gridCol w:w="9065"/>
      </w:tblGrid>
      <w:tr w:rsidR="00444A8A" w:rsidRPr="00116EBE" w14:paraId="2C822AD5" w14:textId="77777777" w:rsidTr="00204444">
        <w:tc>
          <w:tcPr>
            <w:tcW w:w="9065" w:type="dxa"/>
          </w:tcPr>
          <w:p w14:paraId="00AF0250" w14:textId="20EFF151" w:rsidR="00444A8A" w:rsidRPr="00116EBE" w:rsidRDefault="00444A8A" w:rsidP="00444A8A">
            <w:pPr>
              <w:keepNext/>
              <w:shd w:val="clear" w:color="auto" w:fill="00B050"/>
              <w:spacing w:before="120" w:after="120"/>
              <w:ind w:left="680" w:right="113" w:hanging="567"/>
              <w:outlineLvl w:val="2"/>
              <w:rPr>
                <w:rFonts w:cs="Arial"/>
                <w:b/>
                <w:bCs/>
              </w:rPr>
            </w:pPr>
            <w:r>
              <w:rPr>
                <w:rFonts w:cs="Arial"/>
                <w:b/>
                <w:bCs/>
              </w:rPr>
              <w:t>S</w:t>
            </w:r>
            <w:r w:rsidRPr="00116EBE">
              <w:rPr>
                <w:rFonts w:cs="Arial"/>
                <w:b/>
                <w:bCs/>
              </w:rPr>
              <w:t>pecial Conditions</w:t>
            </w:r>
            <w:r>
              <w:rPr>
                <w:rFonts w:cs="Arial"/>
                <w:b/>
                <w:bCs/>
              </w:rPr>
              <w:t xml:space="preserve"> (as relevant to role)  JE Factor K  Working</w:t>
            </w:r>
            <w:r w:rsidR="008F67B6">
              <w:rPr>
                <w:rFonts w:cs="Arial"/>
                <w:b/>
                <w:bCs/>
              </w:rPr>
              <w:t xml:space="preserve"> </w:t>
            </w:r>
            <w:r>
              <w:rPr>
                <w:rFonts w:cs="Arial"/>
                <w:b/>
                <w:bCs/>
              </w:rPr>
              <w:t>Environment</w:t>
            </w:r>
          </w:p>
          <w:p w14:paraId="3560FB97" w14:textId="7227677A" w:rsidR="00444A8A" w:rsidRPr="00116EBE" w:rsidRDefault="00444A8A" w:rsidP="00444A8A">
            <w:pPr>
              <w:pStyle w:val="reportnormal"/>
              <w:tabs>
                <w:tab w:val="clear" w:pos="720"/>
              </w:tabs>
              <w:spacing w:before="60" w:after="60"/>
              <w:ind w:right="227"/>
              <w:jc w:val="left"/>
              <w:rPr>
                <w:rFonts w:cs="Arial"/>
                <w:lang w:val="en-GB"/>
              </w:rPr>
            </w:pPr>
            <w:r w:rsidRPr="00116EBE">
              <w:rPr>
                <w:rFonts w:cs="Arial"/>
                <w:lang w:val="en-GB"/>
              </w:rPr>
              <w:t>Essential Car User – current full driving licence and own transport</w:t>
            </w:r>
            <w:r w:rsidR="00F3212B">
              <w:rPr>
                <w:rFonts w:cs="Arial"/>
                <w:lang w:val="en-GB"/>
              </w:rPr>
              <w:t xml:space="preserve">, or, by agreement, suitable alternative arrangements. </w:t>
            </w:r>
          </w:p>
          <w:p w14:paraId="1EA7F581" w14:textId="66E59180" w:rsidR="00444A8A" w:rsidRDefault="00444A8A" w:rsidP="00444A8A">
            <w:pPr>
              <w:pStyle w:val="reportnormal"/>
              <w:tabs>
                <w:tab w:val="left" w:pos="567"/>
                <w:tab w:val="left" w:pos="1134"/>
              </w:tabs>
              <w:spacing w:before="60" w:after="60"/>
              <w:ind w:right="227"/>
              <w:rPr>
                <w:snapToGrid w:val="0"/>
              </w:rPr>
            </w:pPr>
          </w:p>
        </w:tc>
      </w:tr>
    </w:tbl>
    <w:p w14:paraId="4A422665" w14:textId="77777777" w:rsidR="00444A8A" w:rsidRDefault="00444A8A" w:rsidP="00444A8A"/>
    <w:p w14:paraId="26ED21DF" w14:textId="15CBE5F8" w:rsidR="00444A8A" w:rsidRDefault="00444A8A" w:rsidP="00444A8A">
      <w:r>
        <w:t>This is an outline job description designed to summarise the key responsibilities of the role and is not intended to cover every task that may be required.  You will be expected to be flexible to respond to change and organisational need.</w:t>
      </w:r>
      <w:r>
        <w:rPr>
          <w:sz w:val="20"/>
        </w:rPr>
        <w:t xml:space="preserve"> </w:t>
      </w:r>
    </w:p>
    <w:p w14:paraId="7239284C" w14:textId="77777777" w:rsidR="00444A8A" w:rsidRDefault="00444A8A" w:rsidP="00444A8A"/>
    <w:tbl>
      <w:tblPr>
        <w:tblStyle w:val="TableGrid0"/>
        <w:tblW w:w="10684" w:type="dxa"/>
        <w:jc w:val="center"/>
        <w:tblInd w:w="0" w:type="dxa"/>
        <w:tblCellMar>
          <w:left w:w="107" w:type="dxa"/>
          <w:right w:w="67" w:type="dxa"/>
        </w:tblCellMar>
        <w:tblLook w:val="04A0" w:firstRow="1" w:lastRow="0" w:firstColumn="1" w:lastColumn="0" w:noHBand="0" w:noVBand="1"/>
      </w:tblPr>
      <w:tblGrid>
        <w:gridCol w:w="2113"/>
        <w:gridCol w:w="8571"/>
      </w:tblGrid>
      <w:tr w:rsidR="003F06BD" w14:paraId="64E334EF" w14:textId="77777777" w:rsidTr="003F06BD">
        <w:trPr>
          <w:trHeight w:val="743"/>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2C416C44" w14:textId="66C7DF95" w:rsidR="003F06BD" w:rsidRDefault="00444A8A" w:rsidP="0048417D">
            <w:pPr>
              <w:spacing w:line="259" w:lineRule="auto"/>
              <w:ind w:right="58"/>
              <w:jc w:val="center"/>
            </w:pPr>
            <w:r>
              <w:rPr>
                <w:lang w:eastAsia="en-US"/>
              </w:rPr>
              <w:br w:type="page"/>
            </w:r>
            <w:r w:rsidR="003F06BD">
              <w:rPr>
                <w:rFonts w:eastAsia="Arial" w:cs="Arial"/>
                <w:b/>
                <w:color w:val="F2F2F2"/>
              </w:rPr>
              <w:t xml:space="preserve">Additional Information </w:t>
            </w:r>
          </w:p>
        </w:tc>
      </w:tr>
      <w:tr w:rsidR="003F06BD" w14:paraId="4FBCA067" w14:textId="77777777" w:rsidTr="007C47BF">
        <w:trPr>
          <w:trHeight w:val="126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72928E" w14:textId="2E221640" w:rsidR="003F06BD" w:rsidRDefault="003F06BD" w:rsidP="007B170E">
            <w:pPr>
              <w:spacing w:line="259" w:lineRule="auto"/>
              <w:jc w:val="center"/>
            </w:pPr>
            <w:r>
              <w:rPr>
                <w:color w:val="FFFFFF"/>
              </w:rPr>
              <w:t xml:space="preserve">Standards of  </w:t>
            </w:r>
            <w:r w:rsidR="007C47BF">
              <w:rPr>
                <w:color w:val="FFFFFF"/>
              </w:rPr>
              <w:t>C</w:t>
            </w:r>
            <w:r>
              <w:rPr>
                <w:color w:val="FFFFFF"/>
              </w:rPr>
              <w:t>onduct</w:t>
            </w:r>
          </w:p>
        </w:tc>
        <w:tc>
          <w:tcPr>
            <w:tcW w:w="8571" w:type="dxa"/>
            <w:tcBorders>
              <w:top w:val="single" w:sz="4" w:space="0" w:color="000000"/>
              <w:left w:val="single" w:sz="4" w:space="0" w:color="000000"/>
              <w:bottom w:val="single" w:sz="4" w:space="0" w:color="000000"/>
              <w:right w:val="single" w:sz="4" w:space="0" w:color="000000"/>
            </w:tcBorders>
            <w:vAlign w:val="center"/>
          </w:tcPr>
          <w:p w14:paraId="3940044C" w14:textId="1D8A87EE" w:rsidR="003F06BD" w:rsidRDefault="003F06BD" w:rsidP="007C47BF">
            <w:pPr>
              <w:spacing w:after="242"/>
            </w:pPr>
            <w:r>
              <w:t xml:space="preserve">You will be required to comply with the Council’s Standing Orders and Standing Financial Instructions, and at all times deal honestly with the Council, </w:t>
            </w:r>
            <w:r w:rsidR="007C47BF">
              <w:t>Members,</w:t>
            </w:r>
            <w:r>
              <w:t xml:space="preserve"> </w:t>
            </w:r>
            <w:r w:rsidR="007C47BF">
              <w:t>C</w:t>
            </w:r>
            <w:r>
              <w:t xml:space="preserve">olleagues and all those who have dealings with the </w:t>
            </w:r>
            <w:r w:rsidR="007B170E">
              <w:t>Council</w:t>
            </w:r>
            <w:r>
              <w:t xml:space="preserve">, including customers and suppliers. </w:t>
            </w:r>
          </w:p>
          <w:p w14:paraId="7882DF47" w14:textId="00D55808" w:rsidR="007C47BF" w:rsidRDefault="007C47BF" w:rsidP="007C47BF">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A3317D" w14:paraId="33487B63"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5DE452" w14:textId="7D05653E" w:rsidR="00A3317D" w:rsidRDefault="00A3317D" w:rsidP="007B170E">
            <w:pPr>
              <w:spacing w:line="259" w:lineRule="auto"/>
              <w:ind w:left="58"/>
              <w:jc w:val="center"/>
              <w:rPr>
                <w:color w:val="FFFFFF"/>
              </w:rPr>
            </w:pPr>
            <w:r>
              <w:rPr>
                <w:color w:val="FFFFFF"/>
              </w:rPr>
              <w:lastRenderedPageBreak/>
              <w:t>Safeguarding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480CEF63" w14:textId="3BCFBF97" w:rsidR="00A3317D" w:rsidRPr="00E660A7" w:rsidRDefault="00A3317D" w:rsidP="00E660A7">
            <w:pPr>
              <w:keepNext/>
              <w:spacing w:before="60" w:after="60"/>
              <w:ind w:right="227"/>
              <w:jc w:val="both"/>
              <w:outlineLvl w:val="2"/>
              <w:rPr>
                <w:rFonts w:cs="Arial"/>
              </w:rPr>
            </w:pPr>
            <w:r>
              <w:rPr>
                <w:rFonts w:cs="Arial"/>
              </w:rPr>
              <w:t>You will be required to be committed to safeguarding and promoting the welfare of children and adults with care and support needs and report any concerns that may arise in the course of your duties.</w:t>
            </w:r>
          </w:p>
        </w:tc>
      </w:tr>
      <w:tr w:rsidR="003F06BD" w14:paraId="2B8B8EA1"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6261C4" w14:textId="6CBC70A9" w:rsidR="003F06BD" w:rsidRDefault="00E660A7" w:rsidP="007B170E">
            <w:pPr>
              <w:spacing w:line="259" w:lineRule="auto"/>
              <w:ind w:left="58"/>
              <w:jc w:val="center"/>
            </w:pPr>
            <w:r>
              <w:rPr>
                <w:color w:val="FFFFFF"/>
              </w:rPr>
              <w:t>Health &amp; Safety/</w:t>
            </w:r>
            <w:r w:rsidR="003F06BD">
              <w:rPr>
                <w:color w:val="FFFFFF"/>
              </w:rPr>
              <w:t>Risk Management</w:t>
            </w:r>
          </w:p>
        </w:tc>
        <w:tc>
          <w:tcPr>
            <w:tcW w:w="8571" w:type="dxa"/>
            <w:tcBorders>
              <w:top w:val="single" w:sz="4" w:space="0" w:color="000000"/>
              <w:left w:val="single" w:sz="4" w:space="0" w:color="000000"/>
              <w:bottom w:val="single" w:sz="4" w:space="0" w:color="000000"/>
              <w:right w:val="single" w:sz="4" w:space="0" w:color="000000"/>
            </w:tcBorders>
            <w:vAlign w:val="center"/>
          </w:tcPr>
          <w:p w14:paraId="70C313AA" w14:textId="1AB8C3EC" w:rsidR="00E660A7" w:rsidRPr="00E660A7" w:rsidRDefault="00E660A7" w:rsidP="00E660A7">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sidR="003D2E8A">
              <w:rPr>
                <w:rFonts w:cs="Arial"/>
              </w:rPr>
              <w:t>, in line with the H&amp;S policies</w:t>
            </w:r>
            <w:r w:rsidRPr="00E660A7">
              <w:rPr>
                <w:rFonts w:cs="Arial"/>
              </w:rPr>
              <w:t>.</w:t>
            </w:r>
          </w:p>
          <w:p w14:paraId="40DCC6CA" w14:textId="77777777" w:rsidR="00E660A7" w:rsidRDefault="00E660A7" w:rsidP="0048417D">
            <w:pPr>
              <w:spacing w:line="259" w:lineRule="auto"/>
            </w:pPr>
          </w:p>
          <w:p w14:paraId="634D6794" w14:textId="03111199" w:rsidR="003F06BD" w:rsidRDefault="003F06BD" w:rsidP="0048417D">
            <w:pPr>
              <w:spacing w:line="259" w:lineRule="auto"/>
            </w:pPr>
            <w:r>
              <w:t xml:space="preserve">You will need to be compliant with the </w:t>
            </w:r>
            <w:r w:rsidR="007C47BF">
              <w:t>Council’</w:t>
            </w:r>
            <w:r>
              <w:t xml:space="preserve">s risk management policies and procedures. These describe the </w:t>
            </w:r>
            <w:r w:rsidR="007C47BF">
              <w:t>Council’</w:t>
            </w:r>
            <w:r>
              <w:t xml:space="preserve">s commitment to risk management, the recognition that our aim is to protect colleagues and visitors from harm, and stress that all colleagues have a responsibility to minimise risk. </w:t>
            </w:r>
          </w:p>
        </w:tc>
      </w:tr>
      <w:tr w:rsidR="003F06BD" w14:paraId="2CADBC77" w14:textId="77777777" w:rsidTr="003F06BD">
        <w:trPr>
          <w:trHeight w:val="99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3EB859D" w14:textId="143AF451" w:rsidR="003F06BD" w:rsidRDefault="003F06BD" w:rsidP="007B170E">
            <w:pPr>
              <w:spacing w:line="259" w:lineRule="auto"/>
              <w:jc w:val="center"/>
            </w:pPr>
            <w:r>
              <w:rPr>
                <w:color w:val="FFFFFF"/>
              </w:rPr>
              <w:t>Governance Standards</w:t>
            </w:r>
          </w:p>
        </w:tc>
        <w:tc>
          <w:tcPr>
            <w:tcW w:w="8571" w:type="dxa"/>
            <w:tcBorders>
              <w:top w:val="single" w:sz="4" w:space="0" w:color="000000"/>
              <w:left w:val="single" w:sz="4" w:space="0" w:color="000000"/>
              <w:bottom w:val="single" w:sz="4" w:space="0" w:color="000000"/>
              <w:right w:val="single" w:sz="4" w:space="0" w:color="000000"/>
            </w:tcBorders>
            <w:vAlign w:val="center"/>
          </w:tcPr>
          <w:p w14:paraId="1D71AAAF" w14:textId="65AE2295" w:rsidR="003F06BD" w:rsidRDefault="003F06BD" w:rsidP="0048417D">
            <w:pPr>
              <w:spacing w:line="259" w:lineRule="auto"/>
            </w:pPr>
            <w:r>
              <w:t xml:space="preserve">Comply with the relevant governance standards applicable to the </w:t>
            </w:r>
            <w:r w:rsidR="007C47BF">
              <w:t>Council a</w:t>
            </w:r>
            <w:r>
              <w:t xml:space="preserve">s communicated to the post-holder from time to time. </w:t>
            </w:r>
          </w:p>
        </w:tc>
      </w:tr>
      <w:tr w:rsidR="003F06BD" w14:paraId="1866E327" w14:textId="77777777" w:rsidTr="003F06BD">
        <w:trPr>
          <w:trHeight w:val="994"/>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23E03F" w14:textId="34BB70B6" w:rsidR="003F06BD" w:rsidRDefault="003F06BD" w:rsidP="007B170E">
            <w:pPr>
              <w:spacing w:line="259" w:lineRule="auto"/>
              <w:ind w:right="39"/>
              <w:jc w:val="center"/>
            </w:pPr>
            <w:r>
              <w:rPr>
                <w:color w:val="FFFFFF"/>
              </w:rPr>
              <w:t>Data Protection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B5EA183" w14:textId="2D336C70" w:rsidR="003F06BD" w:rsidRDefault="003F06BD" w:rsidP="0048417D">
            <w:pPr>
              <w:spacing w:line="259" w:lineRule="auto"/>
            </w:pPr>
            <w:r>
              <w:t xml:space="preserve">To comply with </w:t>
            </w:r>
            <w:r w:rsidR="007C47BF">
              <w:t>Council</w:t>
            </w:r>
            <w:r>
              <w:t xml:space="preserve"> Policies and the Data Protection Act in all respects, with particular relevance to the protection and use of </w:t>
            </w:r>
            <w:r w:rsidR="007C47BF">
              <w:t>staff and customer i</w:t>
            </w:r>
            <w:r>
              <w:t xml:space="preserve">nformation. </w:t>
            </w:r>
          </w:p>
        </w:tc>
      </w:tr>
      <w:tr w:rsidR="003F06BD" w14:paraId="04470C2B" w14:textId="77777777" w:rsidTr="003F06BD">
        <w:trPr>
          <w:trHeight w:val="201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E250A5D" w14:textId="15DFD32E" w:rsidR="003F06BD" w:rsidRDefault="003F06BD" w:rsidP="007B170E">
            <w:pPr>
              <w:spacing w:line="259" w:lineRule="auto"/>
              <w:ind w:right="40"/>
              <w:jc w:val="center"/>
            </w:pPr>
            <w:r>
              <w:rPr>
                <w:color w:val="FFFFFF"/>
              </w:rPr>
              <w:t>Confidentiality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2E0B584B" w14:textId="65C4EE00" w:rsidR="003F06BD" w:rsidRDefault="007C47BF" w:rsidP="0048417D">
            <w:pPr>
              <w:spacing w:line="259" w:lineRule="auto"/>
            </w:pPr>
            <w:r>
              <w:t>Council</w:t>
            </w:r>
            <w:r w:rsidR="003F06BD">
              <w:t xml:space="preserve"> colleagues are required to ensure that information about </w:t>
            </w:r>
            <w:r>
              <w:t>customers</w:t>
            </w:r>
            <w:r w:rsidR="003F06BD">
              <w:t xml:space="preserve"> and staff is safeguarded to maintain confidentiality and is kept securely in accordance with General Data Protection Regulations (GDPR), Data Protection Act 2018 (DPA18). The </w:t>
            </w:r>
            <w:r>
              <w:t>Council</w:t>
            </w:r>
            <w:r w:rsidR="003F06BD">
              <w:t>’s Data Security and Protection policy I</w:t>
            </w:r>
            <w:r>
              <w:t xml:space="preserve">CT policies </w:t>
            </w:r>
            <w:r w:rsidR="003F06BD">
              <w:t xml:space="preserve">provide guidance on how this can be achieved. </w:t>
            </w:r>
          </w:p>
        </w:tc>
      </w:tr>
      <w:tr w:rsidR="003F06BD" w14:paraId="30A8AA45" w14:textId="77777777" w:rsidTr="003F06BD">
        <w:trPr>
          <w:trHeight w:val="2007"/>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AA75B5" w14:textId="4CA4D5F6" w:rsidR="003F06BD" w:rsidRPr="00E660A7" w:rsidRDefault="00E660A7" w:rsidP="007B170E">
            <w:pPr>
              <w:spacing w:line="259" w:lineRule="auto"/>
              <w:jc w:val="center"/>
              <w:rPr>
                <w:color w:val="FFFFFF" w:themeColor="background1"/>
              </w:rPr>
            </w:pPr>
            <w:r w:rsidRPr="00E660A7">
              <w:rPr>
                <w:color w:val="FFFFFF" w:themeColor="background1"/>
              </w:rPr>
              <w:t>Communication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65DB7F1F" w14:textId="2E9F997B" w:rsidR="003F06BD" w:rsidRDefault="00E660A7" w:rsidP="00A3317D">
            <w:pPr>
              <w:spacing w:before="60" w:after="60"/>
              <w:ind w:right="227"/>
              <w:jc w:val="both"/>
              <w:outlineLvl w:val="2"/>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tc>
      </w:tr>
      <w:tr w:rsidR="003F06BD" w14:paraId="4308DC36" w14:textId="77777777" w:rsidTr="00E660A7">
        <w:trPr>
          <w:trHeight w:val="996"/>
          <w:jc w:val="center"/>
        </w:trPr>
        <w:tc>
          <w:tcPr>
            <w:tcW w:w="2113" w:type="dxa"/>
            <w:tcBorders>
              <w:top w:val="single" w:sz="4" w:space="0" w:color="000000"/>
              <w:left w:val="single" w:sz="4" w:space="0" w:color="000000"/>
              <w:bottom w:val="single" w:sz="4" w:space="0" w:color="auto"/>
              <w:right w:val="single" w:sz="4" w:space="0" w:color="000000"/>
            </w:tcBorders>
            <w:shd w:val="clear" w:color="auto" w:fill="00B050"/>
            <w:vAlign w:val="center"/>
          </w:tcPr>
          <w:p w14:paraId="6CCBA882" w14:textId="77777777" w:rsidR="001070B9" w:rsidRDefault="00E660A7" w:rsidP="007B170E">
            <w:pPr>
              <w:spacing w:line="259" w:lineRule="auto"/>
              <w:jc w:val="center"/>
              <w:rPr>
                <w:color w:val="FFFFFF"/>
              </w:rPr>
            </w:pPr>
            <w:r>
              <w:rPr>
                <w:color w:val="FFFFFF"/>
              </w:rPr>
              <w:t>Digital/</w:t>
            </w:r>
          </w:p>
          <w:p w14:paraId="32EC806B" w14:textId="46B5561D" w:rsidR="003F06BD" w:rsidRDefault="003F06BD" w:rsidP="007B170E">
            <w:pPr>
              <w:spacing w:line="259" w:lineRule="auto"/>
              <w:jc w:val="center"/>
              <w:rPr>
                <w:color w:val="FFFFFF"/>
              </w:rPr>
            </w:pPr>
            <w:r>
              <w:rPr>
                <w:color w:val="FFFFFF"/>
              </w:rPr>
              <w:t>Records</w:t>
            </w:r>
            <w:r w:rsidR="001070B9">
              <w:rPr>
                <w:color w:val="FFFFFF"/>
              </w:rPr>
              <w:t xml:space="preserve"> </w:t>
            </w:r>
            <w:r>
              <w:rPr>
                <w:color w:val="FFFFFF"/>
              </w:rPr>
              <w:t>Management</w:t>
            </w:r>
          </w:p>
          <w:p w14:paraId="53D2F841" w14:textId="77777777" w:rsidR="007C47BF" w:rsidRDefault="007C47BF" w:rsidP="007B170E">
            <w:pPr>
              <w:spacing w:line="259" w:lineRule="auto"/>
              <w:jc w:val="center"/>
              <w:rPr>
                <w:color w:val="FFFFFF"/>
              </w:rPr>
            </w:pPr>
          </w:p>
          <w:p w14:paraId="688AAF04" w14:textId="77777777" w:rsidR="007C47BF" w:rsidRDefault="007C47BF" w:rsidP="007B170E">
            <w:pPr>
              <w:spacing w:line="259" w:lineRule="auto"/>
              <w:jc w:val="center"/>
              <w:rPr>
                <w:color w:val="FFFFFF"/>
              </w:rPr>
            </w:pPr>
          </w:p>
          <w:p w14:paraId="5198E305" w14:textId="5F8ABD3D" w:rsidR="007C47BF" w:rsidRDefault="007C47BF" w:rsidP="007B170E">
            <w:pPr>
              <w:spacing w:line="259" w:lineRule="auto"/>
              <w:jc w:val="center"/>
            </w:pPr>
          </w:p>
        </w:tc>
        <w:tc>
          <w:tcPr>
            <w:tcW w:w="8571" w:type="dxa"/>
            <w:tcBorders>
              <w:top w:val="single" w:sz="4" w:space="0" w:color="000000"/>
              <w:left w:val="single" w:sz="4" w:space="0" w:color="000000"/>
              <w:bottom w:val="single" w:sz="4" w:space="0" w:color="auto"/>
              <w:right w:val="single" w:sz="4" w:space="0" w:color="000000"/>
            </w:tcBorders>
            <w:vAlign w:val="center"/>
          </w:tcPr>
          <w:p w14:paraId="7880D63B" w14:textId="77777777" w:rsidR="00E660A7" w:rsidRPr="00E660A7" w:rsidRDefault="00E660A7" w:rsidP="00E660A7">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32F19228" w14:textId="77777777" w:rsidR="00E660A7" w:rsidRDefault="00E660A7" w:rsidP="0048417D">
            <w:pPr>
              <w:spacing w:line="259" w:lineRule="auto"/>
            </w:pPr>
          </w:p>
          <w:p w14:paraId="714A1B5E" w14:textId="3EC33303" w:rsidR="003F06BD" w:rsidRDefault="003F06BD" w:rsidP="0048417D">
            <w:pPr>
              <w:spacing w:line="259" w:lineRule="auto"/>
            </w:pPr>
            <w:r>
              <w:t xml:space="preserve">To maintain </w:t>
            </w:r>
            <w:r w:rsidR="007C47BF">
              <w:t>Council customer</w:t>
            </w:r>
            <w:r>
              <w:t xml:space="preserve"> and staff records (both paper and electronic) in accordance with </w:t>
            </w:r>
            <w:r w:rsidR="001070B9">
              <w:t xml:space="preserve">Council </w:t>
            </w:r>
            <w:r>
              <w:t xml:space="preserve">policies. </w:t>
            </w:r>
          </w:p>
        </w:tc>
      </w:tr>
      <w:tr w:rsidR="00E660A7" w14:paraId="359E3783" w14:textId="77777777" w:rsidTr="00E660A7">
        <w:trPr>
          <w:trHeight w:val="1489"/>
          <w:jc w:val="center"/>
        </w:trPr>
        <w:tc>
          <w:tcPr>
            <w:tcW w:w="2113" w:type="dxa"/>
            <w:tcBorders>
              <w:top w:val="single" w:sz="4" w:space="0" w:color="auto"/>
              <w:left w:val="single" w:sz="4" w:space="0" w:color="auto"/>
              <w:bottom w:val="single" w:sz="4" w:space="0" w:color="auto"/>
              <w:right w:val="single" w:sz="4" w:space="0" w:color="000000"/>
            </w:tcBorders>
            <w:shd w:val="clear" w:color="auto" w:fill="00B050"/>
            <w:vAlign w:val="bottom"/>
          </w:tcPr>
          <w:p w14:paraId="7E9E8985" w14:textId="3A4D5ED7" w:rsidR="00E660A7" w:rsidRDefault="00E660A7" w:rsidP="007B170E">
            <w:pPr>
              <w:spacing w:line="259" w:lineRule="auto"/>
              <w:ind w:right="49"/>
              <w:jc w:val="center"/>
            </w:pPr>
            <w:r>
              <w:rPr>
                <w:color w:val="FFFFFF"/>
              </w:rPr>
              <w:lastRenderedPageBreak/>
              <w:t>Freedom of</w:t>
            </w:r>
          </w:p>
          <w:p w14:paraId="45F4CF38" w14:textId="563883E0" w:rsidR="00E660A7" w:rsidRDefault="00E660A7" w:rsidP="007B170E">
            <w:pPr>
              <w:tabs>
                <w:tab w:val="center" w:pos="949"/>
              </w:tabs>
              <w:spacing w:line="259" w:lineRule="auto"/>
              <w:jc w:val="center"/>
            </w:pPr>
            <w:r>
              <w:rPr>
                <w:color w:val="FFFFFF"/>
              </w:rPr>
              <w:t>Information</w:t>
            </w:r>
          </w:p>
        </w:tc>
        <w:tc>
          <w:tcPr>
            <w:tcW w:w="8571" w:type="dxa"/>
            <w:tcBorders>
              <w:top w:val="single" w:sz="4" w:space="0" w:color="auto"/>
              <w:left w:val="single" w:sz="4" w:space="0" w:color="000000"/>
              <w:bottom w:val="single" w:sz="4" w:space="0" w:color="auto"/>
              <w:right w:val="single" w:sz="4" w:space="0" w:color="auto"/>
            </w:tcBorders>
            <w:vAlign w:val="bottom"/>
          </w:tcPr>
          <w:p w14:paraId="5BBE7BBF" w14:textId="31C5C8E5" w:rsidR="00E660A7" w:rsidRDefault="00E660A7" w:rsidP="001070B9">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3F06BD" w14:paraId="1BA2154B" w14:textId="77777777" w:rsidTr="00E660A7">
        <w:trPr>
          <w:trHeight w:val="1249"/>
          <w:jc w:val="center"/>
        </w:trPr>
        <w:tc>
          <w:tcPr>
            <w:tcW w:w="2113" w:type="dxa"/>
            <w:tcBorders>
              <w:top w:val="single" w:sz="4" w:space="0" w:color="auto"/>
              <w:left w:val="single" w:sz="4" w:space="0" w:color="000000"/>
              <w:bottom w:val="single" w:sz="4" w:space="0" w:color="000000"/>
              <w:right w:val="single" w:sz="4" w:space="0" w:color="000000"/>
            </w:tcBorders>
            <w:shd w:val="clear" w:color="auto" w:fill="00B050"/>
            <w:vAlign w:val="center"/>
          </w:tcPr>
          <w:p w14:paraId="650E1B53" w14:textId="35B57E89" w:rsidR="003F06BD" w:rsidRDefault="003F06BD" w:rsidP="007B170E">
            <w:pPr>
              <w:spacing w:line="259" w:lineRule="auto"/>
              <w:ind w:right="17"/>
              <w:jc w:val="center"/>
            </w:pPr>
            <w:r>
              <w:rPr>
                <w:color w:val="FFFFFF"/>
              </w:rPr>
              <w:t>Security</w:t>
            </w:r>
          </w:p>
        </w:tc>
        <w:tc>
          <w:tcPr>
            <w:tcW w:w="8571" w:type="dxa"/>
            <w:tcBorders>
              <w:top w:val="single" w:sz="4" w:space="0" w:color="auto"/>
              <w:left w:val="single" w:sz="4" w:space="0" w:color="000000"/>
              <w:bottom w:val="single" w:sz="4" w:space="0" w:color="000000"/>
              <w:right w:val="single" w:sz="4" w:space="0" w:color="000000"/>
            </w:tcBorders>
            <w:vAlign w:val="center"/>
          </w:tcPr>
          <w:p w14:paraId="693B1BB0" w14:textId="6B44C624" w:rsidR="003F06BD" w:rsidRDefault="003F06BD" w:rsidP="0048417D">
            <w:pPr>
              <w:spacing w:line="259" w:lineRule="auto"/>
              <w:ind w:left="4"/>
            </w:pPr>
            <w:r>
              <w:t xml:space="preserve">To comply with </w:t>
            </w:r>
            <w:r w:rsidR="007C47BF">
              <w:t xml:space="preserve">Council </w:t>
            </w:r>
            <w:r>
              <w:t xml:space="preserve">policies to ensure there is a safe and secure environment that protects </w:t>
            </w:r>
            <w:r w:rsidR="007C47BF">
              <w:t>Members,</w:t>
            </w:r>
            <w:r>
              <w:t xml:space="preserve"> staff and visitors and their property, and the physical assets and the information of the organisation. </w:t>
            </w:r>
          </w:p>
        </w:tc>
      </w:tr>
      <w:tr w:rsidR="003F06BD" w14:paraId="2E00315A" w14:textId="77777777" w:rsidTr="003F06BD">
        <w:trPr>
          <w:trHeight w:val="125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17965E" w14:textId="7C1172AD" w:rsidR="003F06BD" w:rsidRDefault="00E660A7" w:rsidP="007B170E">
            <w:pPr>
              <w:spacing w:line="259" w:lineRule="auto"/>
              <w:ind w:right="12"/>
              <w:jc w:val="center"/>
            </w:pPr>
            <w:r w:rsidRPr="00E660A7">
              <w:rPr>
                <w:color w:val="FFFFFF" w:themeColor="background1"/>
              </w:rPr>
              <w:t>Other duties</w:t>
            </w:r>
          </w:p>
        </w:tc>
        <w:tc>
          <w:tcPr>
            <w:tcW w:w="8571" w:type="dxa"/>
            <w:tcBorders>
              <w:top w:val="single" w:sz="4" w:space="0" w:color="000000"/>
              <w:left w:val="single" w:sz="4" w:space="0" w:color="000000"/>
              <w:bottom w:val="single" w:sz="4" w:space="0" w:color="000000"/>
              <w:right w:val="single" w:sz="4" w:space="0" w:color="000000"/>
            </w:tcBorders>
            <w:vAlign w:val="center"/>
          </w:tcPr>
          <w:p w14:paraId="07F06FDD" w14:textId="50D6F0EC" w:rsidR="003F06BD" w:rsidRDefault="00E660A7" w:rsidP="00E660A7">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3F06BD" w14:paraId="112319E4" w14:textId="77777777" w:rsidTr="003F06BD">
        <w:trPr>
          <w:trHeight w:val="124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C7DE9D" w14:textId="0EC42C1C" w:rsidR="003F06BD" w:rsidRDefault="003F06BD" w:rsidP="007B170E">
            <w:pPr>
              <w:spacing w:line="259" w:lineRule="auto"/>
              <w:ind w:left="43"/>
              <w:jc w:val="center"/>
            </w:pPr>
            <w:r>
              <w:rPr>
                <w:color w:val="FFFFFF"/>
              </w:rPr>
              <w:t>Freedom to Speak Up</w:t>
            </w:r>
          </w:p>
          <w:p w14:paraId="73B3ED78" w14:textId="16DCD596" w:rsidR="003F06BD" w:rsidRDefault="003F06BD" w:rsidP="007B170E">
            <w:pPr>
              <w:spacing w:line="259" w:lineRule="auto"/>
              <w:ind w:right="12"/>
              <w:jc w:val="center"/>
            </w:pPr>
            <w:r>
              <w:rPr>
                <w:color w:val="FFFFFF"/>
              </w:rPr>
              <w:t>(Whistleblowing)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58AA1CE3" w14:textId="798D9E7E" w:rsidR="003F06BD" w:rsidRDefault="003F06BD" w:rsidP="0048417D">
            <w:pPr>
              <w:spacing w:line="259" w:lineRule="auto"/>
              <w:ind w:left="4"/>
            </w:pPr>
            <w:r>
              <w:t xml:space="preserve">You </w:t>
            </w:r>
            <w:r w:rsidR="007C47BF">
              <w:t xml:space="preserve">have </w:t>
            </w:r>
            <w:r>
              <w:t xml:space="preserve">responsibility for </w:t>
            </w:r>
            <w:r w:rsidR="007C47BF">
              <w:t>customer</w:t>
            </w:r>
            <w:r>
              <w:t xml:space="preserve"> and staff welfare and should raise any concerns relating to a breach of </w:t>
            </w:r>
            <w:r w:rsidR="007C47BF">
              <w:t>Council</w:t>
            </w:r>
            <w:r>
              <w:t xml:space="preserve"> policies and procedures with </w:t>
            </w:r>
            <w:r w:rsidR="001070B9">
              <w:t xml:space="preserve">your </w:t>
            </w:r>
            <w:r>
              <w:t xml:space="preserve">manager or refer to </w:t>
            </w:r>
            <w:r w:rsidR="007C47BF">
              <w:t>HR</w:t>
            </w:r>
            <w:r>
              <w:t xml:space="preserve"> for alternative options. </w:t>
            </w:r>
          </w:p>
        </w:tc>
      </w:tr>
      <w:tr w:rsidR="003F06BD" w14:paraId="6034894C" w14:textId="77777777" w:rsidTr="003F06BD">
        <w:trPr>
          <w:trHeight w:val="150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A5091D" w14:textId="30FAA3CD" w:rsidR="003F06BD" w:rsidRDefault="003F06BD" w:rsidP="007B170E">
            <w:pPr>
              <w:spacing w:line="259" w:lineRule="auto"/>
              <w:jc w:val="center"/>
            </w:pPr>
            <w:r>
              <w:rPr>
                <w:color w:val="FFFFFF"/>
              </w:rPr>
              <w:t>Environmental Impact</w:t>
            </w:r>
          </w:p>
        </w:tc>
        <w:tc>
          <w:tcPr>
            <w:tcW w:w="8571" w:type="dxa"/>
            <w:tcBorders>
              <w:top w:val="single" w:sz="4" w:space="0" w:color="000000"/>
              <w:left w:val="single" w:sz="4" w:space="0" w:color="000000"/>
              <w:bottom w:val="single" w:sz="4" w:space="0" w:color="000000"/>
              <w:right w:val="single" w:sz="4" w:space="0" w:color="000000"/>
            </w:tcBorders>
            <w:vAlign w:val="center"/>
          </w:tcPr>
          <w:p w14:paraId="785B435F" w14:textId="7B8B9BFF" w:rsidR="003F06BD" w:rsidRDefault="003F06BD" w:rsidP="0048417D">
            <w:pPr>
              <w:spacing w:line="259" w:lineRule="auto"/>
              <w:ind w:left="4" w:right="15"/>
            </w:pPr>
            <w:r>
              <w:t xml:space="preserve">You will ensure compliance with the </w:t>
            </w:r>
            <w:r w:rsidR="007C47BF">
              <w:t>Council’</w:t>
            </w:r>
            <w:r>
              <w:t xml:space="preserve">s environmental management policies and procedures. These describe the </w:t>
            </w:r>
            <w:r w:rsidR="007C47BF">
              <w:t>Council</w:t>
            </w:r>
            <w:r>
              <w:t xml:space="preserve">’s commitment to climate change and carbon management, the recognition that our aim is to protect the environment and the use of natural resources that all staff have a responsibility towards. </w:t>
            </w:r>
          </w:p>
        </w:tc>
      </w:tr>
      <w:tr w:rsidR="003F06BD" w14:paraId="33BA97D0" w14:textId="77777777" w:rsidTr="003F06BD">
        <w:trPr>
          <w:trHeight w:val="250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841721" w14:textId="1A6AADD1" w:rsidR="003F06BD" w:rsidRDefault="003F06BD" w:rsidP="007B170E">
            <w:pPr>
              <w:spacing w:line="259" w:lineRule="auto"/>
              <w:jc w:val="center"/>
            </w:pPr>
            <w:r>
              <w:rPr>
                <w:color w:val="FFFFFF"/>
              </w:rPr>
              <w:t>Performance review</w:t>
            </w:r>
          </w:p>
        </w:tc>
        <w:tc>
          <w:tcPr>
            <w:tcW w:w="8571" w:type="dxa"/>
            <w:tcBorders>
              <w:top w:val="single" w:sz="4" w:space="0" w:color="000000"/>
              <w:left w:val="single" w:sz="4" w:space="0" w:color="000000"/>
              <w:bottom w:val="single" w:sz="4" w:space="0" w:color="000000"/>
              <w:right w:val="single" w:sz="4" w:space="0" w:color="000000"/>
            </w:tcBorders>
            <w:vAlign w:val="center"/>
          </w:tcPr>
          <w:p w14:paraId="187823C2" w14:textId="77777777" w:rsidR="003F06BD" w:rsidRDefault="003F06BD" w:rsidP="0048417D">
            <w:pPr>
              <w:spacing w:after="245" w:line="236" w:lineRule="auto"/>
              <w:ind w:left="4"/>
            </w:pPr>
            <w:r>
              <w:t xml:space="preserve">This Job Description will be used as a basis for individual performance review between you and your line manager. </w:t>
            </w:r>
          </w:p>
          <w:p w14:paraId="540089FD" w14:textId="64FC628B" w:rsidR="003F06BD" w:rsidRDefault="003F06BD" w:rsidP="0048417D">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w:t>
            </w:r>
            <w:r w:rsidR="007C47BF">
              <w:t>Council</w:t>
            </w:r>
            <w:r>
              <w:t xml:space="preserve"> policies and procedures. </w:t>
            </w:r>
          </w:p>
        </w:tc>
      </w:tr>
      <w:tr w:rsidR="003F06BD" w14:paraId="14EC4C9E" w14:textId="77777777" w:rsidTr="003F06BD">
        <w:trPr>
          <w:trHeight w:val="175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85EC56E" w14:textId="099AE333" w:rsidR="003F06BD" w:rsidRDefault="003F06BD" w:rsidP="007B170E">
            <w:pPr>
              <w:spacing w:line="259" w:lineRule="auto"/>
              <w:jc w:val="center"/>
            </w:pPr>
            <w:r>
              <w:rPr>
                <w:color w:val="FFFFFF"/>
              </w:rPr>
              <w:t>Equality and Diversity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6017C976" w14:textId="77777777" w:rsidR="00E660A7" w:rsidRPr="00E660A7" w:rsidRDefault="00E660A7" w:rsidP="00E660A7">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60D2E01B" w14:textId="2BB529F8" w:rsidR="003F06BD" w:rsidRDefault="003F06BD" w:rsidP="007C47BF">
            <w:pPr>
              <w:spacing w:line="249" w:lineRule="auto"/>
              <w:ind w:left="4"/>
            </w:pPr>
          </w:p>
        </w:tc>
      </w:tr>
    </w:tbl>
    <w:p w14:paraId="04D97F16" w14:textId="409F310A" w:rsidR="00444A8A" w:rsidRDefault="00444A8A" w:rsidP="003E115B"/>
    <w:p w14:paraId="36291863" w14:textId="619959F1" w:rsidR="00A3317D" w:rsidRDefault="00A3317D" w:rsidP="003E115B"/>
    <w:tbl>
      <w:tblPr>
        <w:tblStyle w:val="TableGrid"/>
        <w:tblW w:w="10632" w:type="dxa"/>
        <w:tblInd w:w="-714" w:type="dxa"/>
        <w:tblLook w:val="04A0" w:firstRow="1" w:lastRow="0" w:firstColumn="1" w:lastColumn="0" w:noHBand="0" w:noVBand="1"/>
      </w:tblPr>
      <w:tblGrid>
        <w:gridCol w:w="10632"/>
      </w:tblGrid>
      <w:tr w:rsidR="00120D01" w14:paraId="49729281" w14:textId="77777777" w:rsidTr="00D700F3">
        <w:tc>
          <w:tcPr>
            <w:tcW w:w="10632" w:type="dxa"/>
            <w:shd w:val="clear" w:color="auto" w:fill="00B050"/>
          </w:tcPr>
          <w:p w14:paraId="3B23048E" w14:textId="5C58BAA0" w:rsidR="00120D01" w:rsidRPr="00120D01" w:rsidRDefault="00D700F3" w:rsidP="00120D01">
            <w:pPr>
              <w:jc w:val="center"/>
            </w:pPr>
            <w:r>
              <w:t>EVALUATION FACTOR</w:t>
            </w:r>
            <w:r w:rsidR="002C4913">
              <w:t xml:space="preserve"> GUIDE</w:t>
            </w:r>
          </w:p>
        </w:tc>
      </w:tr>
      <w:tr w:rsidR="00D700F3" w:rsidRPr="00B10AD9" w14:paraId="24EF6C3C" w14:textId="77777777" w:rsidTr="00D700F3">
        <w:tc>
          <w:tcPr>
            <w:tcW w:w="10632" w:type="dxa"/>
          </w:tcPr>
          <w:p w14:paraId="61D78AA9" w14:textId="77777777" w:rsidR="00D700F3" w:rsidRPr="00B10AD9" w:rsidRDefault="00D700F3" w:rsidP="0048417D">
            <w:pPr>
              <w:rPr>
                <w:sz w:val="22"/>
                <w:lang w:eastAsia="en-GB"/>
              </w:rPr>
            </w:pPr>
            <w:r w:rsidRPr="00B10AD9">
              <w:rPr>
                <w:b/>
                <w:bCs/>
                <w:sz w:val="22"/>
                <w:lang w:eastAsia="en-GB"/>
              </w:rPr>
              <w:t>A – Education</w:t>
            </w:r>
            <w:r w:rsidRPr="00B10AD9">
              <w:rPr>
                <w:sz w:val="22"/>
                <w:lang w:eastAsia="en-GB"/>
              </w:rPr>
              <w:t> You should identify the minimum requirements for the job for the job to be performed competently.</w:t>
            </w:r>
          </w:p>
        </w:tc>
      </w:tr>
      <w:tr w:rsidR="00D700F3" w:rsidRPr="00B10AD9" w14:paraId="016F22AD" w14:textId="77777777" w:rsidTr="00D700F3">
        <w:tc>
          <w:tcPr>
            <w:tcW w:w="10632" w:type="dxa"/>
          </w:tcPr>
          <w:p w14:paraId="1017F06C" w14:textId="77777777" w:rsidR="00D700F3" w:rsidRPr="00B10AD9" w:rsidRDefault="00D700F3" w:rsidP="0048417D">
            <w:pPr>
              <w:rPr>
                <w:b/>
                <w:bCs/>
                <w:sz w:val="22"/>
                <w:lang w:eastAsia="en-GB"/>
              </w:rPr>
            </w:pPr>
            <w:r w:rsidRPr="00B10AD9">
              <w:rPr>
                <w:sz w:val="22"/>
                <w:shd w:val="clear" w:color="auto" w:fill="FFFFFF"/>
              </w:rPr>
              <w:t>This factor relates to the level of education/formal training/qualification that indicate the "mental ability" required for the job to be performed competently. This does not necessarily mean that a specific jobholder has obtained the qualifications referred to (they may have acquired the knowledge by another route), nor that a specific jobholder has only the qualifications referred to.</w:t>
            </w:r>
          </w:p>
        </w:tc>
      </w:tr>
      <w:tr w:rsidR="00D700F3" w:rsidRPr="00B10AD9" w14:paraId="3B3AB67C" w14:textId="77777777" w:rsidTr="00D700F3">
        <w:tc>
          <w:tcPr>
            <w:tcW w:w="10632" w:type="dxa"/>
          </w:tcPr>
          <w:p w14:paraId="1F91E63F" w14:textId="096C4E78" w:rsidR="00D700F3" w:rsidRPr="00B10AD9" w:rsidRDefault="00D700F3" w:rsidP="0048417D">
            <w:pPr>
              <w:rPr>
                <w:sz w:val="22"/>
                <w:lang w:eastAsia="en-GB"/>
              </w:rPr>
            </w:pPr>
            <w:r w:rsidRPr="00B10AD9">
              <w:rPr>
                <w:b/>
                <w:bCs/>
                <w:sz w:val="22"/>
                <w:lang w:eastAsia="en-GB"/>
              </w:rPr>
              <w:lastRenderedPageBreak/>
              <w:t>B - Proven Ability</w:t>
            </w:r>
            <w:r w:rsidRPr="00B10AD9">
              <w:rPr>
                <w:sz w:val="22"/>
                <w:lang w:eastAsia="en-GB"/>
              </w:rPr>
              <w:t> This factor gauges the skills and aptitudes needed for the jobholder successfully to apply the mental ability assessed under Factor A so as to perform the job competently.</w:t>
            </w:r>
          </w:p>
        </w:tc>
      </w:tr>
      <w:tr w:rsidR="00D700F3" w:rsidRPr="00B10AD9" w14:paraId="43D63D11" w14:textId="77777777" w:rsidTr="00D700F3">
        <w:tc>
          <w:tcPr>
            <w:tcW w:w="10632" w:type="dxa"/>
          </w:tcPr>
          <w:p w14:paraId="56778FD8" w14:textId="720A7A22" w:rsidR="00D700F3" w:rsidRPr="00B10AD9" w:rsidRDefault="00D700F3" w:rsidP="0048417D">
            <w:pPr>
              <w:rPr>
                <w:b/>
                <w:bCs/>
                <w:sz w:val="22"/>
                <w:lang w:eastAsia="en-GB"/>
              </w:rPr>
            </w:pPr>
            <w:r w:rsidRPr="00B10AD9">
              <w:rPr>
                <w:sz w:val="22"/>
                <w:shd w:val="clear" w:color="auto" w:fill="FFFFFF"/>
              </w:rPr>
              <w:t xml:space="preserve">These attributes may have been gained through successful exposure to work of a similar type or </w:t>
            </w:r>
            <w:r w:rsidR="00DD4142" w:rsidRPr="00B10AD9">
              <w:rPr>
                <w:sz w:val="22"/>
                <w:shd w:val="clear" w:color="auto" w:fill="FFFFFF"/>
              </w:rPr>
              <w:t>order but</w:t>
            </w:r>
            <w:r w:rsidRPr="00B10AD9">
              <w:rPr>
                <w:sz w:val="22"/>
                <w:shd w:val="clear" w:color="auto" w:fill="FFFFFF"/>
              </w:rPr>
              <w:t xml:space="preserve"> may equally well have been acquired via some other route altogether.</w:t>
            </w:r>
          </w:p>
        </w:tc>
      </w:tr>
      <w:tr w:rsidR="00D700F3" w:rsidRPr="00B10AD9" w14:paraId="2916E8FD" w14:textId="77777777" w:rsidTr="00D700F3">
        <w:tc>
          <w:tcPr>
            <w:tcW w:w="10632" w:type="dxa"/>
          </w:tcPr>
          <w:p w14:paraId="0CF188B9" w14:textId="0283F645" w:rsidR="00D700F3" w:rsidRPr="00B10AD9" w:rsidRDefault="00D700F3" w:rsidP="0048417D">
            <w:pPr>
              <w:rPr>
                <w:sz w:val="22"/>
                <w:lang w:eastAsia="en-GB"/>
              </w:rPr>
            </w:pPr>
            <w:r w:rsidRPr="00B10AD9">
              <w:rPr>
                <w:b/>
                <w:bCs/>
                <w:sz w:val="22"/>
                <w:lang w:eastAsia="en-GB"/>
              </w:rPr>
              <w:t>C - Managerial and Supervisory Responsibility</w:t>
            </w:r>
            <w:r w:rsidRPr="00B10AD9">
              <w:rPr>
                <w:sz w:val="22"/>
                <w:lang w:eastAsia="en-GB"/>
              </w:rPr>
              <w:t> This takes account of the degree to which the job holder is expected to manage people and the requirement to perform or act in a specialist “advisory” capacity.</w:t>
            </w:r>
          </w:p>
        </w:tc>
      </w:tr>
      <w:tr w:rsidR="00D700F3" w:rsidRPr="00B10AD9" w14:paraId="49E1D5A5" w14:textId="77777777" w:rsidTr="00D700F3">
        <w:tc>
          <w:tcPr>
            <w:tcW w:w="10632" w:type="dxa"/>
          </w:tcPr>
          <w:p w14:paraId="6EF50C32" w14:textId="51C950AB" w:rsidR="00D700F3" w:rsidRPr="00B10AD9" w:rsidRDefault="00D700F3" w:rsidP="0048417D">
            <w:pPr>
              <w:rPr>
                <w:b/>
                <w:bCs/>
                <w:sz w:val="22"/>
                <w:lang w:eastAsia="en-GB"/>
              </w:rPr>
            </w:pPr>
            <w:r w:rsidRPr="00B10AD9">
              <w:rPr>
                <w:sz w:val="22"/>
                <w:shd w:val="clear" w:color="auto" w:fill="FFFFFF"/>
              </w:rPr>
              <w:t>This factor examines managerial and staff responsibilities, with balance being struck between controlling a large number of staff carrying out routine tasks and a small team carrying out complex assignments requiring professional skills.</w:t>
            </w:r>
            <w:r w:rsidR="007B170E">
              <w:rPr>
                <w:sz w:val="22"/>
                <w:shd w:val="clear" w:color="auto" w:fill="FFFFFF"/>
              </w:rPr>
              <w:t xml:space="preserve">  </w:t>
            </w:r>
            <w:r w:rsidR="007B170E">
              <w:rPr>
                <w:sz w:val="22"/>
                <w:lang w:eastAsia="en-GB"/>
              </w:rPr>
              <w:t>It may also include staff without a formal management responsibility but who delegate some work to more junior staff.</w:t>
            </w:r>
          </w:p>
        </w:tc>
      </w:tr>
      <w:tr w:rsidR="00D700F3" w:rsidRPr="00B10AD9" w14:paraId="352E5791" w14:textId="77777777" w:rsidTr="00D700F3">
        <w:tc>
          <w:tcPr>
            <w:tcW w:w="10632" w:type="dxa"/>
          </w:tcPr>
          <w:p w14:paraId="77CE01F7" w14:textId="77777777" w:rsidR="00D700F3" w:rsidRPr="00B10AD9" w:rsidRDefault="00D700F3" w:rsidP="0048417D">
            <w:pPr>
              <w:rPr>
                <w:sz w:val="22"/>
                <w:lang w:eastAsia="en-GB"/>
              </w:rPr>
            </w:pPr>
            <w:r w:rsidRPr="00B10AD9">
              <w:rPr>
                <w:b/>
                <w:bCs/>
                <w:sz w:val="22"/>
                <w:lang w:eastAsia="en-GB"/>
              </w:rPr>
              <w:t>D - Accountability</w:t>
            </w:r>
            <w:r w:rsidRPr="00B10AD9">
              <w:rPr>
                <w:sz w:val="22"/>
                <w:lang w:eastAsia="en-GB"/>
              </w:rPr>
              <w:t> The level of accountability is related to what extent the job holder is answerable for their actions and the consequences. It is important to recognise the difference between responsibility and accountability.</w:t>
            </w:r>
          </w:p>
        </w:tc>
      </w:tr>
      <w:tr w:rsidR="00D700F3" w:rsidRPr="00B10AD9" w14:paraId="79C426EE" w14:textId="77777777" w:rsidTr="00D700F3">
        <w:tc>
          <w:tcPr>
            <w:tcW w:w="10632" w:type="dxa"/>
          </w:tcPr>
          <w:p w14:paraId="4DE232D0" w14:textId="77777777" w:rsidR="00D700F3" w:rsidRPr="00B10AD9" w:rsidRDefault="00D700F3" w:rsidP="0048417D">
            <w:pPr>
              <w:rPr>
                <w:b/>
                <w:bCs/>
                <w:sz w:val="22"/>
                <w:lang w:eastAsia="en-GB"/>
              </w:rPr>
            </w:pPr>
            <w:r w:rsidRPr="00B10AD9">
              <w:rPr>
                <w:sz w:val="22"/>
                <w:shd w:val="clear" w:color="auto" w:fill="FFFFFF"/>
              </w:rPr>
              <w:t>This factor examines accountability for operations, equipment, procedures and projects, some of which may not carry managerial or staff responsibilities. The level of responsibility is related to the impact of the job on end results and the consequence of errors.</w:t>
            </w:r>
          </w:p>
        </w:tc>
      </w:tr>
      <w:tr w:rsidR="00D700F3" w:rsidRPr="00B10AD9" w14:paraId="7BA1122C" w14:textId="77777777" w:rsidTr="00D700F3">
        <w:tc>
          <w:tcPr>
            <w:tcW w:w="10632" w:type="dxa"/>
          </w:tcPr>
          <w:p w14:paraId="751682B3" w14:textId="77777777" w:rsidR="00D700F3" w:rsidRPr="00B10AD9" w:rsidRDefault="00D700F3" w:rsidP="0048417D">
            <w:pPr>
              <w:rPr>
                <w:sz w:val="22"/>
                <w:lang w:eastAsia="en-GB"/>
              </w:rPr>
            </w:pPr>
            <w:r w:rsidRPr="00B10AD9">
              <w:rPr>
                <w:b/>
                <w:bCs/>
                <w:sz w:val="22"/>
                <w:lang w:eastAsia="en-GB"/>
              </w:rPr>
              <w:t>E - Independence of Action</w:t>
            </w:r>
            <w:r w:rsidRPr="00B10AD9">
              <w:rPr>
                <w:sz w:val="22"/>
                <w:lang w:eastAsia="en-GB"/>
              </w:rPr>
              <w:t> This factor takes account of the freedom to act, the extent to which procedures are followed and the involvement/input into the formulation of strategy.</w:t>
            </w:r>
          </w:p>
        </w:tc>
      </w:tr>
      <w:tr w:rsidR="00D700F3" w:rsidRPr="00B10AD9" w14:paraId="423BABED" w14:textId="77777777" w:rsidTr="00D700F3">
        <w:tc>
          <w:tcPr>
            <w:tcW w:w="10632" w:type="dxa"/>
          </w:tcPr>
          <w:p w14:paraId="6D4319A4" w14:textId="77777777" w:rsidR="00D700F3" w:rsidRPr="00B10AD9" w:rsidRDefault="00D700F3" w:rsidP="0048417D">
            <w:pPr>
              <w:rPr>
                <w:b/>
                <w:bCs/>
                <w:sz w:val="22"/>
                <w:lang w:eastAsia="en-GB"/>
              </w:rPr>
            </w:pPr>
            <w:r w:rsidRPr="00B10AD9">
              <w:rPr>
                <w:sz w:val="22"/>
                <w:shd w:val="clear" w:color="auto" w:fill="FFFFFF"/>
              </w:rPr>
              <w:t>This factor examines the extent to which initiative can be used and decisions taken by job-holders. In essence, this covers freedom to operate.</w:t>
            </w:r>
          </w:p>
        </w:tc>
      </w:tr>
      <w:tr w:rsidR="00D700F3" w:rsidRPr="00B10AD9" w14:paraId="4F0FF92F" w14:textId="77777777" w:rsidTr="00D700F3">
        <w:tc>
          <w:tcPr>
            <w:tcW w:w="10632" w:type="dxa"/>
          </w:tcPr>
          <w:p w14:paraId="063F8CFA" w14:textId="77777777" w:rsidR="00D700F3" w:rsidRPr="00B10AD9" w:rsidRDefault="00D700F3" w:rsidP="0048417D">
            <w:pPr>
              <w:rPr>
                <w:sz w:val="22"/>
                <w:lang w:eastAsia="en-GB"/>
              </w:rPr>
            </w:pPr>
            <w:r w:rsidRPr="00B10AD9">
              <w:rPr>
                <w:b/>
                <w:bCs/>
                <w:sz w:val="22"/>
                <w:lang w:eastAsia="en-GB"/>
              </w:rPr>
              <w:t>F - Complexity</w:t>
            </w:r>
            <w:r w:rsidRPr="00B10AD9">
              <w:rPr>
                <w:sz w:val="22"/>
                <w:lang w:eastAsia="en-GB"/>
              </w:rPr>
              <w:t> This factor relates to the spread and types of different skills/activities involved in the job and considers the depth and degree of complexity required versus the routine nature of the job.</w:t>
            </w:r>
          </w:p>
        </w:tc>
      </w:tr>
      <w:tr w:rsidR="00D700F3" w:rsidRPr="00B10AD9" w14:paraId="0AA137AF" w14:textId="77777777" w:rsidTr="00D700F3">
        <w:tc>
          <w:tcPr>
            <w:tcW w:w="10632" w:type="dxa"/>
          </w:tcPr>
          <w:p w14:paraId="32D759EA" w14:textId="77777777" w:rsidR="00D700F3" w:rsidRPr="00B10AD9" w:rsidRDefault="00D700F3" w:rsidP="0048417D">
            <w:pPr>
              <w:rPr>
                <w:b/>
                <w:bCs/>
                <w:sz w:val="22"/>
                <w:lang w:eastAsia="en-GB"/>
              </w:rPr>
            </w:pPr>
            <w:r w:rsidRPr="00B10AD9">
              <w:rPr>
                <w:sz w:val="22"/>
                <w:shd w:val="clear" w:color="auto" w:fill="FFFFFF"/>
              </w:rPr>
              <w:t>This factor examines the variety and diversity of tasks and challenges faced by the job-holder linked to the range of skills required.</w:t>
            </w:r>
          </w:p>
        </w:tc>
      </w:tr>
      <w:tr w:rsidR="00D700F3" w:rsidRPr="00B10AD9" w14:paraId="267ECD2C" w14:textId="77777777" w:rsidTr="00D700F3">
        <w:tc>
          <w:tcPr>
            <w:tcW w:w="10632" w:type="dxa"/>
          </w:tcPr>
          <w:p w14:paraId="65E1E799" w14:textId="77777777" w:rsidR="00D700F3" w:rsidRPr="00B10AD9" w:rsidRDefault="00D700F3" w:rsidP="0048417D">
            <w:pPr>
              <w:rPr>
                <w:sz w:val="22"/>
                <w:lang w:eastAsia="en-GB"/>
              </w:rPr>
            </w:pPr>
            <w:r w:rsidRPr="00B10AD9">
              <w:rPr>
                <w:b/>
                <w:bCs/>
                <w:sz w:val="22"/>
                <w:lang w:eastAsia="en-GB"/>
              </w:rPr>
              <w:t>G - Relationships</w:t>
            </w:r>
            <w:r w:rsidRPr="00B10AD9">
              <w:rPr>
                <w:sz w:val="22"/>
                <w:lang w:eastAsia="en-GB"/>
              </w:rPr>
              <w:t> This factor takes account of the degree of people contact in the context of internal/external, the level and the nature.</w:t>
            </w:r>
          </w:p>
        </w:tc>
      </w:tr>
      <w:tr w:rsidR="00D700F3" w:rsidRPr="00B10AD9" w14:paraId="1BCE0AA4" w14:textId="77777777" w:rsidTr="00D700F3">
        <w:tc>
          <w:tcPr>
            <w:tcW w:w="10632" w:type="dxa"/>
          </w:tcPr>
          <w:p w14:paraId="6991DCBC" w14:textId="77777777" w:rsidR="00D700F3" w:rsidRPr="00B10AD9" w:rsidRDefault="00D700F3" w:rsidP="0048417D">
            <w:pPr>
              <w:rPr>
                <w:b/>
                <w:bCs/>
                <w:sz w:val="22"/>
                <w:lang w:eastAsia="en-GB"/>
              </w:rPr>
            </w:pPr>
            <w:r w:rsidRPr="00B10AD9">
              <w:rPr>
                <w:sz w:val="22"/>
                <w:shd w:val="clear" w:color="auto" w:fill="FFFFFF"/>
              </w:rPr>
              <w:t>This factor examines the extent to which the work involves contact with people inside and outside the organisation, the level and importance of these contacts and the impact of the results of the relationship on the reputation and performance of the organisation.</w:t>
            </w:r>
          </w:p>
        </w:tc>
      </w:tr>
      <w:tr w:rsidR="00D700F3" w:rsidRPr="00B10AD9" w14:paraId="6959C399" w14:textId="77777777" w:rsidTr="00D700F3">
        <w:tc>
          <w:tcPr>
            <w:tcW w:w="10632" w:type="dxa"/>
          </w:tcPr>
          <w:p w14:paraId="4A7AF019" w14:textId="77777777" w:rsidR="00D700F3" w:rsidRPr="00B10AD9" w:rsidRDefault="00D700F3" w:rsidP="0048417D">
            <w:pPr>
              <w:rPr>
                <w:sz w:val="22"/>
                <w:lang w:eastAsia="en-GB"/>
              </w:rPr>
            </w:pPr>
            <w:r w:rsidRPr="00B10AD9">
              <w:rPr>
                <w:b/>
                <w:bCs/>
                <w:sz w:val="22"/>
                <w:lang w:eastAsia="en-GB"/>
              </w:rPr>
              <w:t>H - Direction</w:t>
            </w:r>
            <w:r w:rsidRPr="00B10AD9">
              <w:rPr>
                <w:sz w:val="22"/>
                <w:lang w:eastAsia="en-GB"/>
              </w:rPr>
              <w:t> This factor assesses how the work is generated and the frequency of checking/review against progress.</w:t>
            </w:r>
          </w:p>
        </w:tc>
      </w:tr>
      <w:tr w:rsidR="00D700F3" w:rsidRPr="00B10AD9" w14:paraId="45362BEF" w14:textId="77777777" w:rsidTr="00D700F3">
        <w:tc>
          <w:tcPr>
            <w:tcW w:w="10632" w:type="dxa"/>
          </w:tcPr>
          <w:p w14:paraId="33B1C097" w14:textId="77777777" w:rsidR="00D700F3" w:rsidRPr="00B10AD9" w:rsidRDefault="00D700F3" w:rsidP="0048417D">
            <w:pPr>
              <w:rPr>
                <w:b/>
                <w:bCs/>
                <w:sz w:val="22"/>
                <w:lang w:eastAsia="en-GB"/>
              </w:rPr>
            </w:pPr>
            <w:r w:rsidRPr="00B10AD9">
              <w:rPr>
                <w:sz w:val="22"/>
                <w:shd w:val="clear" w:color="auto" w:fill="FFFFFF"/>
              </w:rPr>
              <w:t>This factor is akin to independence. It is, in fact, the opposite of independence and examines the constraints that are in place to act as a check on jobs.</w:t>
            </w:r>
          </w:p>
        </w:tc>
      </w:tr>
      <w:tr w:rsidR="00D700F3" w:rsidRPr="00B10AD9" w14:paraId="1F5C902C" w14:textId="77777777" w:rsidTr="00D700F3">
        <w:tc>
          <w:tcPr>
            <w:tcW w:w="10632" w:type="dxa"/>
          </w:tcPr>
          <w:p w14:paraId="4A4049D0" w14:textId="77777777" w:rsidR="00D700F3" w:rsidRPr="00B10AD9" w:rsidRDefault="00D700F3" w:rsidP="0048417D">
            <w:pPr>
              <w:rPr>
                <w:sz w:val="22"/>
                <w:lang w:eastAsia="en-GB"/>
              </w:rPr>
            </w:pPr>
            <w:r w:rsidRPr="00B10AD9">
              <w:rPr>
                <w:b/>
                <w:bCs/>
                <w:sz w:val="22"/>
                <w:lang w:eastAsia="en-GB"/>
              </w:rPr>
              <w:t>J - Pressure of Work</w:t>
            </w:r>
            <w:r w:rsidRPr="00B10AD9">
              <w:rPr>
                <w:sz w:val="22"/>
                <w:lang w:eastAsia="en-GB"/>
              </w:rPr>
              <w:t> This factor relates to the mental and physical pressure. It is important to recognise that work volume is not considered within this factor.</w:t>
            </w:r>
          </w:p>
        </w:tc>
      </w:tr>
      <w:tr w:rsidR="00D700F3" w:rsidRPr="00B10AD9" w14:paraId="38B21C54" w14:textId="77777777" w:rsidTr="00D700F3">
        <w:tc>
          <w:tcPr>
            <w:tcW w:w="10632" w:type="dxa"/>
          </w:tcPr>
          <w:p w14:paraId="3D13B922" w14:textId="77777777" w:rsidR="00D700F3" w:rsidRPr="00B10AD9" w:rsidRDefault="00D700F3" w:rsidP="0048417D">
            <w:pPr>
              <w:rPr>
                <w:b/>
                <w:bCs/>
                <w:sz w:val="22"/>
                <w:lang w:eastAsia="en-GB"/>
              </w:rPr>
            </w:pPr>
            <w:r w:rsidRPr="00B10AD9">
              <w:rPr>
                <w:sz w:val="22"/>
                <w:shd w:val="clear" w:color="auto" w:fill="FFFFFF"/>
              </w:rPr>
              <w:t>This factor examines the mental and physical stress inherent in jobs.</w:t>
            </w:r>
          </w:p>
        </w:tc>
      </w:tr>
      <w:tr w:rsidR="00D700F3" w:rsidRPr="00B10AD9" w14:paraId="1D518534" w14:textId="77777777" w:rsidTr="00D700F3">
        <w:tc>
          <w:tcPr>
            <w:tcW w:w="10632" w:type="dxa"/>
          </w:tcPr>
          <w:p w14:paraId="23F5873A" w14:textId="77777777" w:rsidR="00D700F3" w:rsidRPr="00B10AD9" w:rsidRDefault="00D700F3" w:rsidP="0048417D">
            <w:pPr>
              <w:rPr>
                <w:sz w:val="22"/>
                <w:lang w:eastAsia="en-GB"/>
              </w:rPr>
            </w:pPr>
            <w:r w:rsidRPr="00B10AD9">
              <w:rPr>
                <w:b/>
                <w:bCs/>
                <w:sz w:val="22"/>
                <w:lang w:eastAsia="en-GB"/>
              </w:rPr>
              <w:t>K - Working Environment</w:t>
            </w:r>
            <w:r w:rsidRPr="00B10AD9">
              <w:rPr>
                <w:sz w:val="22"/>
                <w:lang w:eastAsia="en-GB"/>
              </w:rPr>
              <w:t> This factor takes account of the working conditions normally encountered when carrying out the job. A consistent assessment should be considered for discrete groups of employees.</w:t>
            </w:r>
          </w:p>
        </w:tc>
      </w:tr>
      <w:tr w:rsidR="00D700F3" w:rsidRPr="00B10AD9" w14:paraId="6D110832" w14:textId="77777777" w:rsidTr="00D700F3">
        <w:tc>
          <w:tcPr>
            <w:tcW w:w="10632" w:type="dxa"/>
          </w:tcPr>
          <w:p w14:paraId="5B6FDA28" w14:textId="77777777" w:rsidR="00D700F3" w:rsidRPr="00B10AD9" w:rsidRDefault="00D700F3" w:rsidP="0048417D">
            <w:pPr>
              <w:rPr>
                <w:b/>
                <w:bCs/>
                <w:sz w:val="22"/>
                <w:lang w:eastAsia="en-GB"/>
              </w:rPr>
            </w:pPr>
            <w:r w:rsidRPr="00B10AD9">
              <w:rPr>
                <w:sz w:val="22"/>
                <w:shd w:val="clear" w:color="auto" w:fill="FFFFFF"/>
              </w:rPr>
              <w:t>This factor examines the physical environment within which jobs operate together with other physical factors, such as mileage, overseas travel etc.</w:t>
            </w:r>
          </w:p>
        </w:tc>
      </w:tr>
    </w:tbl>
    <w:p w14:paraId="21279BD1" w14:textId="77777777" w:rsidR="00D700F3" w:rsidRDefault="00D700F3" w:rsidP="00D700F3"/>
    <w:p w14:paraId="7195B497" w14:textId="77777777" w:rsidR="00D700F3" w:rsidRDefault="00D700F3" w:rsidP="00D700F3"/>
    <w:p w14:paraId="191BDB28" w14:textId="77777777" w:rsidR="006F3097" w:rsidRDefault="006F3097">
      <w:pPr>
        <w:spacing w:after="160" w:line="259" w:lineRule="auto"/>
      </w:pPr>
      <w:r>
        <w:br w:type="page"/>
      </w:r>
    </w:p>
    <w:p w14:paraId="5CB34401" w14:textId="77777777" w:rsidR="00CD0745" w:rsidRPr="00116EBE" w:rsidRDefault="00CD0745" w:rsidP="003E115B"/>
    <w:tbl>
      <w:tblPr>
        <w:tblStyle w:val="TableGrid"/>
        <w:tblW w:w="9351" w:type="dxa"/>
        <w:tblLook w:val="04A0" w:firstRow="1" w:lastRow="0" w:firstColumn="1" w:lastColumn="0" w:noHBand="0" w:noVBand="1"/>
      </w:tblPr>
      <w:tblGrid>
        <w:gridCol w:w="9351"/>
      </w:tblGrid>
      <w:tr w:rsidR="003E115B" w:rsidRPr="00116EBE" w14:paraId="3B0F9D12" w14:textId="77777777" w:rsidTr="00444A8A">
        <w:tc>
          <w:tcPr>
            <w:tcW w:w="9351"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t>PERSON SPECIFICATION</w:t>
            </w:r>
          </w:p>
        </w:tc>
      </w:tr>
    </w:tbl>
    <w:tbl>
      <w:tblPr>
        <w:tblW w:w="9356" w:type="dxa"/>
        <w:tblInd w:w="-8" w:type="dxa"/>
        <w:tblLayout w:type="fixed"/>
        <w:tblLook w:val="0000" w:firstRow="0" w:lastRow="0" w:firstColumn="0" w:lastColumn="0" w:noHBand="0" w:noVBand="0"/>
      </w:tblPr>
      <w:tblGrid>
        <w:gridCol w:w="2079"/>
        <w:gridCol w:w="4394"/>
        <w:gridCol w:w="1417"/>
        <w:gridCol w:w="1466"/>
      </w:tblGrid>
      <w:tr w:rsidR="00102355" w:rsidRPr="00116EBE" w14:paraId="1FD63E99" w14:textId="77777777" w:rsidTr="00444A8A">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CRITERIA</w:t>
            </w:r>
          </w:p>
        </w:tc>
        <w:tc>
          <w:tcPr>
            <w:tcW w:w="4394"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102355" w:rsidRPr="00444A8A" w:rsidRDefault="00102355" w:rsidP="00444A8A">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7"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466"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DESIRABLE</w:t>
            </w:r>
          </w:p>
        </w:tc>
      </w:tr>
      <w:tr w:rsidR="00BD654A" w:rsidRPr="00116EBE" w14:paraId="057D952C" w14:textId="77777777" w:rsidTr="00BD654A">
        <w:tc>
          <w:tcPr>
            <w:tcW w:w="2079" w:type="dxa"/>
            <w:vMerge w:val="restart"/>
            <w:tcBorders>
              <w:top w:val="single" w:sz="6" w:space="0" w:color="auto"/>
              <w:left w:val="single" w:sz="6" w:space="0" w:color="auto"/>
              <w:right w:val="single" w:sz="6" w:space="0" w:color="auto"/>
            </w:tcBorders>
            <w:shd w:val="clear" w:color="auto" w:fill="auto"/>
          </w:tcPr>
          <w:p w14:paraId="792C35AA" w14:textId="63ACF52E" w:rsidR="00BD654A" w:rsidRPr="00116EBE" w:rsidRDefault="00BD654A" w:rsidP="00BD654A">
            <w:pPr>
              <w:spacing w:before="120"/>
              <w:rPr>
                <w:rFonts w:cs="Arial"/>
                <w:b/>
                <w:bCs/>
                <w:color w:val="0D0D0D" w:themeColor="text1" w:themeTint="F2"/>
              </w:rPr>
            </w:pPr>
            <w:r>
              <w:rPr>
                <w:rFonts w:cs="Arial"/>
                <w:b/>
                <w:bCs/>
                <w:color w:val="0D0D0D" w:themeColor="text1" w:themeTint="F2"/>
              </w:rPr>
              <w:t>E</w:t>
            </w:r>
            <w:r w:rsidRPr="00116EBE">
              <w:rPr>
                <w:rFonts w:cs="Arial"/>
                <w:b/>
                <w:bCs/>
                <w:color w:val="0D0D0D" w:themeColor="text1" w:themeTint="F2"/>
              </w:rPr>
              <w:t>xperience</w:t>
            </w:r>
          </w:p>
        </w:tc>
        <w:tc>
          <w:tcPr>
            <w:tcW w:w="4394" w:type="dxa"/>
            <w:tcBorders>
              <w:top w:val="single" w:sz="6" w:space="0" w:color="auto"/>
              <w:left w:val="single" w:sz="6" w:space="0" w:color="auto"/>
              <w:bottom w:val="single" w:sz="6" w:space="0" w:color="auto"/>
              <w:right w:val="single" w:sz="6" w:space="0" w:color="auto"/>
            </w:tcBorders>
            <w:vAlign w:val="center"/>
          </w:tcPr>
          <w:p w14:paraId="6DAC7BE0" w14:textId="01936A39" w:rsidR="00BD654A" w:rsidRPr="00D700F3" w:rsidRDefault="00BD654A" w:rsidP="00BD654A">
            <w:pPr>
              <w:widowControl w:val="0"/>
              <w:tabs>
                <w:tab w:val="left" w:pos="567"/>
                <w:tab w:val="left" w:pos="1134"/>
                <w:tab w:val="left" w:pos="2552"/>
              </w:tabs>
              <w:spacing w:before="80" w:after="80"/>
              <w:rPr>
                <w:rFonts w:cs="Arial"/>
                <w:snapToGrid w:val="0"/>
                <w:color w:val="0D0D0D" w:themeColor="text1" w:themeTint="F2"/>
              </w:rPr>
            </w:pPr>
            <w:r w:rsidRPr="009C5EA2">
              <w:rPr>
                <w:szCs w:val="20"/>
              </w:rPr>
              <w:t>Proven significant commercial property management experience</w:t>
            </w:r>
          </w:p>
        </w:tc>
        <w:tc>
          <w:tcPr>
            <w:tcW w:w="1417" w:type="dxa"/>
            <w:tcBorders>
              <w:top w:val="single" w:sz="6" w:space="0" w:color="auto"/>
              <w:left w:val="single" w:sz="6" w:space="0" w:color="auto"/>
              <w:bottom w:val="single" w:sz="6" w:space="0" w:color="auto"/>
              <w:right w:val="single" w:sz="6" w:space="0" w:color="auto"/>
            </w:tcBorders>
            <w:vAlign w:val="center"/>
          </w:tcPr>
          <w:p w14:paraId="0D192E86" w14:textId="360644D0" w:rsidR="00BD654A" w:rsidRPr="00116EBE" w:rsidRDefault="00BD654A" w:rsidP="00BD654A">
            <w:pPr>
              <w:spacing w:before="80" w:after="80"/>
              <w:jc w:val="center"/>
              <w:rPr>
                <w:rFonts w:cs="Arial"/>
              </w:rPr>
            </w:pPr>
            <w:r w:rsidRPr="009D0FDE">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A1A7EC2" w14:textId="77777777" w:rsidR="00BD654A" w:rsidRPr="00116EBE" w:rsidRDefault="00BD654A" w:rsidP="00BD654A">
            <w:pPr>
              <w:spacing w:before="80" w:after="80"/>
              <w:jc w:val="center"/>
              <w:rPr>
                <w:rFonts w:cs="Arial"/>
                <w:sz w:val="10"/>
                <w:szCs w:val="10"/>
              </w:rPr>
            </w:pPr>
          </w:p>
        </w:tc>
      </w:tr>
      <w:tr w:rsidR="00BD654A" w:rsidRPr="00116EBE" w14:paraId="120A533D" w14:textId="77777777" w:rsidTr="00BD654A">
        <w:tc>
          <w:tcPr>
            <w:tcW w:w="2079" w:type="dxa"/>
            <w:vMerge/>
            <w:tcBorders>
              <w:left w:val="single" w:sz="6" w:space="0" w:color="auto"/>
              <w:right w:val="single" w:sz="6" w:space="0" w:color="auto"/>
            </w:tcBorders>
            <w:shd w:val="clear" w:color="auto" w:fill="auto"/>
          </w:tcPr>
          <w:p w14:paraId="3DD07168" w14:textId="77777777" w:rsidR="00BD654A" w:rsidRPr="00116EBE" w:rsidRDefault="00BD654A" w:rsidP="00BD654A">
            <w:pPr>
              <w:rPr>
                <w:rFonts w:cs="Arial"/>
                <w:b/>
                <w:bCs/>
              </w:rPr>
            </w:pPr>
          </w:p>
        </w:tc>
        <w:tc>
          <w:tcPr>
            <w:tcW w:w="4394" w:type="dxa"/>
            <w:tcBorders>
              <w:top w:val="single" w:sz="6" w:space="0" w:color="auto"/>
              <w:left w:val="single" w:sz="6" w:space="0" w:color="auto"/>
              <w:bottom w:val="single" w:sz="6" w:space="0" w:color="auto"/>
              <w:right w:val="single" w:sz="6" w:space="0" w:color="auto"/>
            </w:tcBorders>
            <w:vAlign w:val="center"/>
          </w:tcPr>
          <w:p w14:paraId="26EA374A" w14:textId="4E490659" w:rsidR="00BD654A" w:rsidRPr="00F258F0" w:rsidRDefault="00BD654A" w:rsidP="00BD654A">
            <w:pPr>
              <w:widowControl w:val="0"/>
              <w:tabs>
                <w:tab w:val="left" w:pos="1134"/>
              </w:tabs>
              <w:spacing w:before="80" w:after="80"/>
              <w:rPr>
                <w:rFonts w:cs="Arial"/>
                <w:snapToGrid w:val="0"/>
              </w:rPr>
            </w:pPr>
            <w:r w:rsidRPr="009C5EA2">
              <w:t>Working as part of cross disciplinary teams to deliver projects</w:t>
            </w:r>
          </w:p>
        </w:tc>
        <w:tc>
          <w:tcPr>
            <w:tcW w:w="1417" w:type="dxa"/>
            <w:tcBorders>
              <w:top w:val="single" w:sz="6" w:space="0" w:color="auto"/>
              <w:left w:val="single" w:sz="6" w:space="0" w:color="auto"/>
              <w:bottom w:val="single" w:sz="6" w:space="0" w:color="auto"/>
              <w:right w:val="single" w:sz="6" w:space="0" w:color="auto"/>
            </w:tcBorders>
            <w:vAlign w:val="center"/>
          </w:tcPr>
          <w:p w14:paraId="0257E6DB" w14:textId="298AA672" w:rsidR="00BD654A" w:rsidRPr="00116EBE" w:rsidRDefault="00BD654A" w:rsidP="00BD654A">
            <w:pPr>
              <w:spacing w:before="80" w:after="80"/>
              <w:jc w:val="center"/>
              <w:rPr>
                <w:rFonts w:cs="Arial"/>
              </w:rPr>
            </w:pPr>
            <w:r w:rsidRPr="009D0FDE">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0140124A" w14:textId="1FA856F2" w:rsidR="00BD654A" w:rsidRPr="00116EBE" w:rsidRDefault="00BD654A" w:rsidP="00BD654A">
            <w:pPr>
              <w:spacing w:before="80" w:after="80"/>
              <w:jc w:val="center"/>
              <w:rPr>
                <w:rFonts w:cs="Arial"/>
              </w:rPr>
            </w:pPr>
          </w:p>
        </w:tc>
      </w:tr>
      <w:tr w:rsidR="00BD654A" w:rsidRPr="00116EBE" w14:paraId="276633C3" w14:textId="77777777" w:rsidTr="00BD654A">
        <w:tc>
          <w:tcPr>
            <w:tcW w:w="2079" w:type="dxa"/>
            <w:tcBorders>
              <w:left w:val="single" w:sz="6" w:space="0" w:color="auto"/>
              <w:right w:val="single" w:sz="6" w:space="0" w:color="auto"/>
            </w:tcBorders>
            <w:shd w:val="clear" w:color="auto" w:fill="auto"/>
          </w:tcPr>
          <w:p w14:paraId="31281808" w14:textId="77777777" w:rsidR="00BD654A" w:rsidRPr="00116EBE" w:rsidRDefault="00BD654A" w:rsidP="00BD654A">
            <w:pPr>
              <w:rPr>
                <w:rFonts w:cs="Arial"/>
                <w:b/>
                <w:bCs/>
              </w:rPr>
            </w:pPr>
          </w:p>
        </w:tc>
        <w:tc>
          <w:tcPr>
            <w:tcW w:w="4394" w:type="dxa"/>
            <w:tcBorders>
              <w:top w:val="single" w:sz="6" w:space="0" w:color="auto"/>
              <w:left w:val="single" w:sz="6" w:space="0" w:color="auto"/>
              <w:bottom w:val="single" w:sz="6" w:space="0" w:color="auto"/>
              <w:right w:val="single" w:sz="6" w:space="0" w:color="auto"/>
            </w:tcBorders>
            <w:vAlign w:val="center"/>
          </w:tcPr>
          <w:p w14:paraId="6A2EBF8E" w14:textId="0F108D3F" w:rsidR="00BD654A" w:rsidRPr="00116EBE" w:rsidRDefault="00BD654A" w:rsidP="00BD654A">
            <w:pPr>
              <w:widowControl w:val="0"/>
              <w:tabs>
                <w:tab w:val="left" w:pos="567"/>
                <w:tab w:val="num" w:pos="600"/>
                <w:tab w:val="left" w:pos="1134"/>
                <w:tab w:val="left" w:pos="2552"/>
              </w:tabs>
              <w:spacing w:before="80" w:after="80"/>
            </w:pPr>
            <w:r w:rsidRPr="004426BA">
              <w:rPr>
                <w:rFonts w:cs="Arial"/>
              </w:rPr>
              <w:t>Demonstrable exper</w:t>
            </w:r>
            <w:r>
              <w:rPr>
                <w:rFonts w:cs="Arial"/>
              </w:rPr>
              <w:t>ience of effective team working</w:t>
            </w:r>
          </w:p>
        </w:tc>
        <w:tc>
          <w:tcPr>
            <w:tcW w:w="1417" w:type="dxa"/>
            <w:tcBorders>
              <w:top w:val="single" w:sz="6" w:space="0" w:color="auto"/>
              <w:left w:val="single" w:sz="6" w:space="0" w:color="auto"/>
              <w:bottom w:val="single" w:sz="6" w:space="0" w:color="auto"/>
              <w:right w:val="single" w:sz="6" w:space="0" w:color="auto"/>
            </w:tcBorders>
            <w:vAlign w:val="center"/>
          </w:tcPr>
          <w:p w14:paraId="1E779609" w14:textId="472036CF" w:rsidR="00BD654A" w:rsidRPr="00116EBE" w:rsidRDefault="00BD654A" w:rsidP="00BD654A">
            <w:pPr>
              <w:spacing w:before="80" w:after="80"/>
              <w:jc w:val="center"/>
              <w:rPr>
                <w:rFonts w:cs="Arial"/>
              </w:rPr>
            </w:pPr>
            <w:r w:rsidRPr="009D0FDE">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6CC39CE0" w14:textId="77777777" w:rsidR="00BD654A" w:rsidRPr="00116EBE" w:rsidRDefault="00BD654A" w:rsidP="00BD654A">
            <w:pPr>
              <w:spacing w:before="80" w:after="80"/>
              <w:jc w:val="center"/>
              <w:rPr>
                <w:rFonts w:cs="Arial"/>
              </w:rPr>
            </w:pPr>
          </w:p>
        </w:tc>
      </w:tr>
      <w:tr w:rsidR="00BD654A" w:rsidRPr="00116EBE" w14:paraId="1E39AF2F" w14:textId="77777777" w:rsidTr="00BD654A">
        <w:tc>
          <w:tcPr>
            <w:tcW w:w="2079" w:type="dxa"/>
            <w:tcBorders>
              <w:left w:val="single" w:sz="6" w:space="0" w:color="auto"/>
              <w:right w:val="single" w:sz="6" w:space="0" w:color="auto"/>
            </w:tcBorders>
            <w:shd w:val="clear" w:color="auto" w:fill="auto"/>
          </w:tcPr>
          <w:p w14:paraId="24E8A405" w14:textId="77777777" w:rsidR="00BD654A" w:rsidRPr="00116EBE" w:rsidRDefault="00BD654A" w:rsidP="00BD654A">
            <w:pPr>
              <w:rPr>
                <w:rFonts w:cs="Arial"/>
                <w:b/>
                <w:bCs/>
              </w:rPr>
            </w:pPr>
          </w:p>
        </w:tc>
        <w:tc>
          <w:tcPr>
            <w:tcW w:w="4394" w:type="dxa"/>
            <w:tcBorders>
              <w:top w:val="single" w:sz="6" w:space="0" w:color="auto"/>
              <w:left w:val="single" w:sz="6" w:space="0" w:color="auto"/>
              <w:bottom w:val="single" w:sz="6" w:space="0" w:color="auto"/>
              <w:right w:val="single" w:sz="6" w:space="0" w:color="auto"/>
            </w:tcBorders>
            <w:vAlign w:val="center"/>
          </w:tcPr>
          <w:p w14:paraId="0BE90FD6" w14:textId="18C7D9FE" w:rsidR="00BD654A" w:rsidRPr="00116EBE" w:rsidRDefault="00BD654A" w:rsidP="00BD654A">
            <w:pPr>
              <w:widowControl w:val="0"/>
              <w:tabs>
                <w:tab w:val="left" w:pos="567"/>
                <w:tab w:val="num" w:pos="600"/>
                <w:tab w:val="left" w:pos="1134"/>
                <w:tab w:val="left" w:pos="2552"/>
              </w:tabs>
              <w:spacing w:before="80" w:after="80"/>
            </w:pPr>
            <w:r w:rsidRPr="004426BA">
              <w:rPr>
                <w:rFonts w:cs="Arial"/>
              </w:rPr>
              <w:t>Able to demonstrate experience of instructing and leading external consultants and project teams.</w:t>
            </w:r>
          </w:p>
        </w:tc>
        <w:tc>
          <w:tcPr>
            <w:tcW w:w="1417" w:type="dxa"/>
            <w:tcBorders>
              <w:top w:val="single" w:sz="6" w:space="0" w:color="auto"/>
              <w:left w:val="single" w:sz="6" w:space="0" w:color="auto"/>
              <w:bottom w:val="single" w:sz="6" w:space="0" w:color="auto"/>
              <w:right w:val="single" w:sz="6" w:space="0" w:color="auto"/>
            </w:tcBorders>
            <w:vAlign w:val="center"/>
          </w:tcPr>
          <w:p w14:paraId="07114B2E" w14:textId="2828FA50" w:rsidR="00BD654A" w:rsidRPr="00116EBE" w:rsidRDefault="00BD654A" w:rsidP="00BD654A">
            <w:pPr>
              <w:spacing w:before="80" w:after="80"/>
              <w:jc w:val="center"/>
              <w:rPr>
                <w:rFonts w:cs="Arial"/>
              </w:rPr>
            </w:pPr>
            <w:r w:rsidRPr="007236DE">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3D7DCD4C" w14:textId="5BA6C6E4" w:rsidR="00BD654A" w:rsidRPr="00116EBE" w:rsidRDefault="00BD654A" w:rsidP="00BD654A">
            <w:pPr>
              <w:spacing w:before="80" w:after="80"/>
              <w:jc w:val="center"/>
              <w:rPr>
                <w:rFonts w:cs="Arial"/>
              </w:rPr>
            </w:pPr>
          </w:p>
        </w:tc>
      </w:tr>
      <w:tr w:rsidR="00BD654A" w:rsidRPr="00116EBE" w14:paraId="684104ED" w14:textId="77777777" w:rsidTr="00BD654A">
        <w:tc>
          <w:tcPr>
            <w:tcW w:w="2079" w:type="dxa"/>
            <w:tcBorders>
              <w:left w:val="single" w:sz="6" w:space="0" w:color="auto"/>
              <w:right w:val="single" w:sz="6" w:space="0" w:color="auto"/>
            </w:tcBorders>
            <w:shd w:val="clear" w:color="auto" w:fill="auto"/>
          </w:tcPr>
          <w:p w14:paraId="0130F78D" w14:textId="77777777" w:rsidR="00BD654A" w:rsidRPr="00116EBE" w:rsidRDefault="00BD654A" w:rsidP="00BD654A">
            <w:pPr>
              <w:rPr>
                <w:rFonts w:cs="Arial"/>
                <w:b/>
                <w:bCs/>
              </w:rPr>
            </w:pPr>
          </w:p>
        </w:tc>
        <w:tc>
          <w:tcPr>
            <w:tcW w:w="4394" w:type="dxa"/>
            <w:tcBorders>
              <w:top w:val="single" w:sz="6" w:space="0" w:color="auto"/>
              <w:left w:val="single" w:sz="6" w:space="0" w:color="auto"/>
              <w:bottom w:val="single" w:sz="6" w:space="0" w:color="auto"/>
              <w:right w:val="single" w:sz="6" w:space="0" w:color="auto"/>
            </w:tcBorders>
            <w:vAlign w:val="center"/>
          </w:tcPr>
          <w:p w14:paraId="4E957A7E" w14:textId="67CC36F0" w:rsidR="00BD654A" w:rsidRPr="00116EBE" w:rsidRDefault="00BD654A" w:rsidP="00BD654A">
            <w:pPr>
              <w:widowControl w:val="0"/>
              <w:tabs>
                <w:tab w:val="left" w:pos="567"/>
                <w:tab w:val="num" w:pos="600"/>
                <w:tab w:val="left" w:pos="1134"/>
                <w:tab w:val="left" w:pos="2552"/>
              </w:tabs>
              <w:spacing w:before="80" w:after="80"/>
            </w:pPr>
            <w:r>
              <w:rPr>
                <w:rFonts w:cs="Arial"/>
              </w:rPr>
              <w:t>Understanding of how Local Authorities work/e</w:t>
            </w:r>
            <w:r w:rsidRPr="004426BA">
              <w:rPr>
                <w:rFonts w:cs="Arial"/>
              </w:rPr>
              <w:t>xperience of working with Councillors</w:t>
            </w:r>
          </w:p>
        </w:tc>
        <w:tc>
          <w:tcPr>
            <w:tcW w:w="1417" w:type="dxa"/>
            <w:tcBorders>
              <w:top w:val="single" w:sz="6" w:space="0" w:color="auto"/>
              <w:left w:val="single" w:sz="6" w:space="0" w:color="auto"/>
              <w:bottom w:val="single" w:sz="6" w:space="0" w:color="auto"/>
              <w:right w:val="single" w:sz="6" w:space="0" w:color="auto"/>
            </w:tcBorders>
            <w:vAlign w:val="center"/>
          </w:tcPr>
          <w:p w14:paraId="57891C4C" w14:textId="77777777" w:rsidR="00BD654A" w:rsidRPr="00116EBE" w:rsidRDefault="00BD654A" w:rsidP="00BD654A">
            <w:pPr>
              <w:spacing w:before="80" w:after="80"/>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420F83D3" w14:textId="14A4FCE7" w:rsidR="00BD654A" w:rsidRPr="00116EBE" w:rsidRDefault="00BD654A" w:rsidP="00BD654A">
            <w:pPr>
              <w:spacing w:before="80" w:after="80"/>
              <w:jc w:val="center"/>
              <w:rPr>
                <w:rFonts w:cs="Arial"/>
              </w:rPr>
            </w:pPr>
            <w:r w:rsidRPr="007236DE">
              <w:rPr>
                <w:rFonts w:cs="Arial"/>
              </w:rPr>
              <w:sym w:font="Wingdings" w:char="F0FC"/>
            </w:r>
          </w:p>
        </w:tc>
      </w:tr>
      <w:tr w:rsidR="00BD654A" w:rsidRPr="00116EBE" w14:paraId="4E7F6A47" w14:textId="77777777" w:rsidTr="00BD654A">
        <w:tc>
          <w:tcPr>
            <w:tcW w:w="2079" w:type="dxa"/>
            <w:tcBorders>
              <w:left w:val="single" w:sz="6" w:space="0" w:color="auto"/>
              <w:right w:val="single" w:sz="6" w:space="0" w:color="auto"/>
            </w:tcBorders>
            <w:shd w:val="clear" w:color="auto" w:fill="auto"/>
          </w:tcPr>
          <w:p w14:paraId="16DC9962" w14:textId="77777777" w:rsidR="00BD654A" w:rsidRPr="00116EBE" w:rsidRDefault="00BD654A" w:rsidP="00BD654A">
            <w:pPr>
              <w:rPr>
                <w:rFonts w:cs="Arial"/>
                <w:b/>
                <w:bCs/>
              </w:rPr>
            </w:pPr>
          </w:p>
        </w:tc>
        <w:tc>
          <w:tcPr>
            <w:tcW w:w="4394" w:type="dxa"/>
            <w:tcBorders>
              <w:top w:val="single" w:sz="6" w:space="0" w:color="auto"/>
              <w:left w:val="single" w:sz="6" w:space="0" w:color="auto"/>
              <w:bottom w:val="single" w:sz="6" w:space="0" w:color="auto"/>
              <w:right w:val="single" w:sz="6" w:space="0" w:color="auto"/>
            </w:tcBorders>
            <w:vAlign w:val="center"/>
          </w:tcPr>
          <w:p w14:paraId="27F4FA67" w14:textId="041E13F6" w:rsidR="00BD654A" w:rsidRPr="00116EBE" w:rsidRDefault="00BD654A" w:rsidP="00BD654A">
            <w:pPr>
              <w:widowControl w:val="0"/>
              <w:tabs>
                <w:tab w:val="left" w:pos="567"/>
                <w:tab w:val="num" w:pos="600"/>
                <w:tab w:val="left" w:pos="1134"/>
                <w:tab w:val="left" w:pos="2552"/>
              </w:tabs>
              <w:spacing w:before="80" w:after="80"/>
            </w:pPr>
            <w:r w:rsidRPr="009C5EA2">
              <w:rPr>
                <w:rFonts w:cs="Arial"/>
              </w:rPr>
              <w:t>Demonstrable Project Management Experience</w:t>
            </w:r>
            <w:r w:rsidRPr="004426BA">
              <w:rPr>
                <w:rFonts w:cs="Arial"/>
              </w:rPr>
              <w:t>.</w:t>
            </w:r>
          </w:p>
        </w:tc>
        <w:tc>
          <w:tcPr>
            <w:tcW w:w="1417" w:type="dxa"/>
            <w:tcBorders>
              <w:top w:val="single" w:sz="6" w:space="0" w:color="auto"/>
              <w:left w:val="single" w:sz="6" w:space="0" w:color="auto"/>
              <w:bottom w:val="single" w:sz="6" w:space="0" w:color="auto"/>
              <w:right w:val="single" w:sz="6" w:space="0" w:color="auto"/>
            </w:tcBorders>
            <w:vAlign w:val="center"/>
          </w:tcPr>
          <w:p w14:paraId="7C3704ED" w14:textId="0E0AE590" w:rsidR="00BD654A" w:rsidRPr="00116EBE" w:rsidRDefault="00BD654A" w:rsidP="00BD654A">
            <w:pPr>
              <w:spacing w:before="80" w:after="80"/>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5C4EB2F" w14:textId="1886DC46" w:rsidR="00BD654A" w:rsidRPr="00116EBE" w:rsidRDefault="00BD654A" w:rsidP="00BD654A">
            <w:pPr>
              <w:spacing w:before="80" w:after="80"/>
              <w:jc w:val="center"/>
              <w:rPr>
                <w:rFonts w:cs="Arial"/>
              </w:rPr>
            </w:pPr>
            <w:r w:rsidRPr="007236DE">
              <w:rPr>
                <w:rFonts w:cs="Arial"/>
              </w:rPr>
              <w:sym w:font="Wingdings" w:char="F0FC"/>
            </w:r>
          </w:p>
        </w:tc>
      </w:tr>
      <w:tr w:rsidR="00E94A73" w:rsidRPr="00116EBE" w14:paraId="1721D298" w14:textId="77777777" w:rsidTr="00182B17">
        <w:tc>
          <w:tcPr>
            <w:tcW w:w="2079" w:type="dxa"/>
            <w:vMerge w:val="restart"/>
            <w:tcBorders>
              <w:top w:val="single" w:sz="6" w:space="0" w:color="auto"/>
              <w:left w:val="single" w:sz="6" w:space="0" w:color="auto"/>
              <w:right w:val="single" w:sz="6" w:space="0" w:color="auto"/>
            </w:tcBorders>
            <w:shd w:val="clear" w:color="auto" w:fill="auto"/>
          </w:tcPr>
          <w:p w14:paraId="4303133F" w14:textId="77777777" w:rsidR="00E94A73" w:rsidRDefault="00E94A73" w:rsidP="00E94A73">
            <w:pPr>
              <w:rPr>
                <w:rFonts w:cs="Arial"/>
                <w:b/>
                <w:bCs/>
              </w:rPr>
            </w:pPr>
            <w:r>
              <w:rPr>
                <w:rFonts w:cs="Arial"/>
                <w:b/>
                <w:bCs/>
              </w:rPr>
              <w:t>Q</w:t>
            </w:r>
            <w:r w:rsidRPr="00116EBE">
              <w:rPr>
                <w:rFonts w:cs="Arial"/>
                <w:b/>
                <w:bCs/>
              </w:rPr>
              <w:t>ualifications</w:t>
            </w:r>
            <w:r>
              <w:rPr>
                <w:rFonts w:cs="Arial"/>
                <w:b/>
                <w:bCs/>
              </w:rPr>
              <w:t>/</w:t>
            </w:r>
          </w:p>
          <w:p w14:paraId="0FCBAF98" w14:textId="1AE0F426" w:rsidR="00E94A73" w:rsidRDefault="00E94A73" w:rsidP="00E94A73">
            <w:pPr>
              <w:rPr>
                <w:rFonts w:cs="Arial"/>
                <w:b/>
                <w:bCs/>
              </w:rPr>
            </w:pPr>
            <w:r>
              <w:rPr>
                <w:rFonts w:cs="Arial"/>
                <w:b/>
                <w:bCs/>
              </w:rPr>
              <w:t>Education</w:t>
            </w:r>
          </w:p>
          <w:p w14:paraId="725F0C74" w14:textId="42A3551E" w:rsidR="00E94A73" w:rsidRPr="00116EBE" w:rsidRDefault="00E94A73" w:rsidP="00E94A73">
            <w:pPr>
              <w:spacing w:before="120" w:after="120"/>
              <w:rPr>
                <w:rFonts w:cs="Arial"/>
                <w:b/>
                <w:bCs/>
              </w:rPr>
            </w:pPr>
            <w:r>
              <w:rPr>
                <w:rFonts w:cs="Arial"/>
                <w:b/>
                <w:bCs/>
              </w:rPr>
              <w:t>JE Factor A</w:t>
            </w:r>
          </w:p>
        </w:tc>
        <w:tc>
          <w:tcPr>
            <w:tcW w:w="4394" w:type="dxa"/>
            <w:tcBorders>
              <w:top w:val="single" w:sz="6" w:space="0" w:color="auto"/>
              <w:left w:val="single" w:sz="6" w:space="0" w:color="auto"/>
              <w:bottom w:val="single" w:sz="6" w:space="0" w:color="auto"/>
              <w:right w:val="single" w:sz="6" w:space="0" w:color="auto"/>
            </w:tcBorders>
          </w:tcPr>
          <w:p w14:paraId="436DA2C5" w14:textId="4D7E38E5" w:rsidR="00E94A73" w:rsidRPr="00116EBE" w:rsidRDefault="00E94A73" w:rsidP="00E94A73">
            <w:pPr>
              <w:widowControl w:val="0"/>
              <w:tabs>
                <w:tab w:val="left" w:pos="567"/>
                <w:tab w:val="left" w:pos="1134"/>
                <w:tab w:val="left" w:pos="2552"/>
              </w:tabs>
              <w:spacing w:before="80" w:after="80"/>
              <w:rPr>
                <w:rFonts w:cs="Arial"/>
              </w:rPr>
            </w:pPr>
            <w:r>
              <w:t xml:space="preserve">Professional member of the RICS  </w:t>
            </w:r>
          </w:p>
        </w:tc>
        <w:tc>
          <w:tcPr>
            <w:tcW w:w="1417" w:type="dxa"/>
            <w:tcBorders>
              <w:top w:val="single" w:sz="6" w:space="0" w:color="auto"/>
              <w:left w:val="single" w:sz="6" w:space="0" w:color="auto"/>
              <w:bottom w:val="single" w:sz="6" w:space="0" w:color="auto"/>
              <w:right w:val="single" w:sz="6" w:space="0" w:color="auto"/>
            </w:tcBorders>
            <w:vAlign w:val="center"/>
          </w:tcPr>
          <w:p w14:paraId="600A374E" w14:textId="77833367" w:rsidR="00E94A73" w:rsidRPr="00116EBE" w:rsidRDefault="00E94A73" w:rsidP="00E94A73">
            <w:pPr>
              <w:spacing w:before="120" w:after="120"/>
              <w:jc w:val="center"/>
              <w:rPr>
                <w:rFonts w:cs="Arial"/>
              </w:rPr>
            </w:pPr>
            <w:r w:rsidRPr="009D0FDE">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02F8A014" w14:textId="77777777" w:rsidR="00E94A73" w:rsidRPr="00116EBE" w:rsidRDefault="00E94A73" w:rsidP="00E94A73">
            <w:pPr>
              <w:rPr>
                <w:rFonts w:cs="Arial"/>
              </w:rPr>
            </w:pPr>
          </w:p>
        </w:tc>
      </w:tr>
      <w:tr w:rsidR="00E94A73" w:rsidRPr="00116EBE" w14:paraId="4BA6FB73" w14:textId="77777777" w:rsidTr="00182B17">
        <w:tc>
          <w:tcPr>
            <w:tcW w:w="2079" w:type="dxa"/>
            <w:vMerge/>
            <w:tcBorders>
              <w:left w:val="single" w:sz="6" w:space="0" w:color="auto"/>
              <w:right w:val="single" w:sz="6" w:space="0" w:color="auto"/>
            </w:tcBorders>
            <w:shd w:val="clear" w:color="auto" w:fill="auto"/>
          </w:tcPr>
          <w:p w14:paraId="5F6B0E9D" w14:textId="77777777" w:rsidR="00E94A73" w:rsidRDefault="00E94A73" w:rsidP="00E94A7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91C996B" w14:textId="7E597757" w:rsidR="00E94A73" w:rsidRPr="00116EBE" w:rsidRDefault="00E94A73" w:rsidP="00E94A73">
            <w:pPr>
              <w:widowControl w:val="0"/>
              <w:tabs>
                <w:tab w:val="left" w:pos="567"/>
                <w:tab w:val="left" w:pos="1134"/>
                <w:tab w:val="left" w:pos="2552"/>
              </w:tabs>
              <w:spacing w:before="80" w:after="80"/>
              <w:rPr>
                <w:rFonts w:cs="Arial"/>
              </w:rPr>
            </w:pPr>
            <w:r>
              <w:t>Educated to RICS accredited degree level or equivalent in an appropriate discipline.</w:t>
            </w:r>
          </w:p>
        </w:tc>
        <w:tc>
          <w:tcPr>
            <w:tcW w:w="1417" w:type="dxa"/>
            <w:tcBorders>
              <w:top w:val="single" w:sz="6" w:space="0" w:color="auto"/>
              <w:left w:val="single" w:sz="6" w:space="0" w:color="auto"/>
              <w:bottom w:val="single" w:sz="6" w:space="0" w:color="auto"/>
              <w:right w:val="single" w:sz="6" w:space="0" w:color="auto"/>
            </w:tcBorders>
            <w:vAlign w:val="center"/>
          </w:tcPr>
          <w:p w14:paraId="4936656D" w14:textId="7F57E276" w:rsidR="00E94A73" w:rsidRPr="00116EBE" w:rsidRDefault="00E94A73" w:rsidP="00E94A73">
            <w:pPr>
              <w:spacing w:before="120" w:after="120"/>
              <w:jc w:val="center"/>
              <w:rPr>
                <w:rFonts w:cs="Arial"/>
              </w:rPr>
            </w:pPr>
            <w:r w:rsidRPr="007236DE">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46DDF258" w14:textId="77777777" w:rsidR="00E94A73" w:rsidRPr="00116EBE" w:rsidRDefault="00E94A73" w:rsidP="00E94A73">
            <w:pPr>
              <w:rPr>
                <w:rFonts w:cs="Arial"/>
              </w:rPr>
            </w:pPr>
          </w:p>
        </w:tc>
      </w:tr>
      <w:tr w:rsidR="00E94A73" w:rsidRPr="00116EBE" w14:paraId="0599BBC4" w14:textId="77777777" w:rsidTr="00182B17">
        <w:tc>
          <w:tcPr>
            <w:tcW w:w="2079" w:type="dxa"/>
            <w:vMerge/>
            <w:tcBorders>
              <w:left w:val="single" w:sz="6" w:space="0" w:color="auto"/>
              <w:bottom w:val="single" w:sz="6" w:space="0" w:color="auto"/>
              <w:right w:val="single" w:sz="6" w:space="0" w:color="auto"/>
            </w:tcBorders>
            <w:shd w:val="clear" w:color="auto" w:fill="auto"/>
          </w:tcPr>
          <w:p w14:paraId="20512A53" w14:textId="77777777" w:rsidR="00E94A73" w:rsidRDefault="00E94A73" w:rsidP="00E94A7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4D17BCE" w14:textId="49442FC1" w:rsidR="00E94A73" w:rsidRPr="00116EBE" w:rsidRDefault="00E94A73" w:rsidP="00E94A73">
            <w:pPr>
              <w:widowControl w:val="0"/>
              <w:tabs>
                <w:tab w:val="left" w:pos="567"/>
                <w:tab w:val="left" w:pos="1134"/>
                <w:tab w:val="left" w:pos="2552"/>
              </w:tabs>
              <w:spacing w:before="80" w:after="80"/>
              <w:rPr>
                <w:rFonts w:cs="Arial"/>
              </w:rPr>
            </w:pPr>
            <w:r w:rsidRPr="009C5EA2">
              <w:rPr>
                <w:rFonts w:cs="Arial"/>
              </w:rPr>
              <w:t>Registered Valuer</w:t>
            </w:r>
          </w:p>
        </w:tc>
        <w:tc>
          <w:tcPr>
            <w:tcW w:w="1417" w:type="dxa"/>
            <w:tcBorders>
              <w:top w:val="single" w:sz="6" w:space="0" w:color="auto"/>
              <w:left w:val="single" w:sz="6" w:space="0" w:color="auto"/>
              <w:bottom w:val="single" w:sz="6" w:space="0" w:color="auto"/>
              <w:right w:val="single" w:sz="6" w:space="0" w:color="auto"/>
            </w:tcBorders>
            <w:vAlign w:val="center"/>
          </w:tcPr>
          <w:p w14:paraId="53877CE1" w14:textId="77777777" w:rsidR="00E94A73" w:rsidRPr="00116EBE" w:rsidRDefault="00E94A73" w:rsidP="00E94A73">
            <w:pPr>
              <w:spacing w:before="120" w:after="120"/>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0FCEA4EC" w14:textId="6997C65F" w:rsidR="00E94A73" w:rsidRPr="00116EBE" w:rsidRDefault="00E94A73" w:rsidP="00E94A73">
            <w:pPr>
              <w:jc w:val="center"/>
              <w:rPr>
                <w:rFonts w:cs="Arial"/>
              </w:rPr>
            </w:pPr>
            <w:r w:rsidRPr="007236DE">
              <w:rPr>
                <w:rFonts w:cs="Arial"/>
              </w:rPr>
              <w:sym w:font="Wingdings" w:char="F0FC"/>
            </w:r>
          </w:p>
        </w:tc>
      </w:tr>
      <w:tr w:rsidR="00E94A73" w:rsidRPr="00116EBE" w14:paraId="7D4B3F56" w14:textId="77777777" w:rsidTr="002A6108">
        <w:tc>
          <w:tcPr>
            <w:tcW w:w="2079" w:type="dxa"/>
            <w:vMerge w:val="restart"/>
            <w:tcBorders>
              <w:top w:val="single" w:sz="6" w:space="0" w:color="auto"/>
              <w:left w:val="single" w:sz="6" w:space="0" w:color="auto"/>
              <w:right w:val="single" w:sz="6" w:space="0" w:color="auto"/>
            </w:tcBorders>
            <w:shd w:val="clear" w:color="auto" w:fill="auto"/>
          </w:tcPr>
          <w:p w14:paraId="0798D4F6" w14:textId="6764A022" w:rsidR="00E94A73" w:rsidRPr="00116EBE" w:rsidRDefault="00E94A73" w:rsidP="00E94A73">
            <w:pPr>
              <w:spacing w:before="120" w:after="120"/>
              <w:rPr>
                <w:rFonts w:cs="Arial"/>
                <w:b/>
                <w:bCs/>
              </w:rPr>
            </w:pPr>
            <w:r>
              <w:rPr>
                <w:rFonts w:cs="Arial"/>
                <w:b/>
                <w:bCs/>
              </w:rPr>
              <w:t>K</w:t>
            </w:r>
            <w:r w:rsidRPr="00116EBE">
              <w:rPr>
                <w:rFonts w:cs="Arial"/>
                <w:b/>
                <w:bCs/>
              </w:rPr>
              <w:t>nowledge</w:t>
            </w:r>
          </w:p>
        </w:tc>
        <w:tc>
          <w:tcPr>
            <w:tcW w:w="4394" w:type="dxa"/>
            <w:tcBorders>
              <w:top w:val="single" w:sz="6" w:space="0" w:color="auto"/>
              <w:left w:val="single" w:sz="6" w:space="0" w:color="auto"/>
              <w:bottom w:val="single" w:sz="6" w:space="0" w:color="auto"/>
              <w:right w:val="single" w:sz="6" w:space="0" w:color="auto"/>
            </w:tcBorders>
          </w:tcPr>
          <w:p w14:paraId="0D2E8D47" w14:textId="20A217F9" w:rsidR="00E94A73" w:rsidRPr="00116EBE" w:rsidRDefault="00E94A73" w:rsidP="00E94A73">
            <w:pPr>
              <w:widowControl w:val="0"/>
              <w:tabs>
                <w:tab w:val="left" w:pos="567"/>
                <w:tab w:val="left" w:pos="1134"/>
                <w:tab w:val="left" w:pos="2552"/>
              </w:tabs>
              <w:spacing w:before="80" w:after="80"/>
              <w:rPr>
                <w:rFonts w:cs="Arial"/>
                <w:snapToGrid w:val="0"/>
              </w:rPr>
            </w:pPr>
            <w:r w:rsidRPr="009C5EA2">
              <w:rPr>
                <w:szCs w:val="20"/>
              </w:rPr>
              <w:t>Property Management</w:t>
            </w:r>
          </w:p>
        </w:tc>
        <w:tc>
          <w:tcPr>
            <w:tcW w:w="1417" w:type="dxa"/>
            <w:tcBorders>
              <w:top w:val="single" w:sz="6" w:space="0" w:color="auto"/>
              <w:left w:val="single" w:sz="6" w:space="0" w:color="auto"/>
              <w:bottom w:val="single" w:sz="6" w:space="0" w:color="auto"/>
              <w:right w:val="single" w:sz="6" w:space="0" w:color="auto"/>
            </w:tcBorders>
          </w:tcPr>
          <w:p w14:paraId="4DEEA134" w14:textId="28A07951" w:rsidR="00E94A73" w:rsidRPr="00116EBE" w:rsidRDefault="00E94A73" w:rsidP="00E94A73">
            <w:pPr>
              <w:spacing w:before="120" w:after="120"/>
              <w:jc w:val="center"/>
            </w:pPr>
            <w:r w:rsidRPr="00A04E11">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56AB1B82" w14:textId="77777777" w:rsidR="00E94A73" w:rsidRPr="00116EBE" w:rsidRDefault="00E94A73" w:rsidP="00E94A73">
            <w:pPr>
              <w:spacing w:before="120" w:after="120"/>
              <w:rPr>
                <w:rFonts w:cs="Arial"/>
              </w:rPr>
            </w:pPr>
          </w:p>
        </w:tc>
      </w:tr>
      <w:tr w:rsidR="00E94A73" w:rsidRPr="00116EBE" w14:paraId="56F69718" w14:textId="77777777" w:rsidTr="002A6108">
        <w:tc>
          <w:tcPr>
            <w:tcW w:w="2079" w:type="dxa"/>
            <w:vMerge/>
            <w:tcBorders>
              <w:left w:val="single" w:sz="6" w:space="0" w:color="auto"/>
              <w:right w:val="single" w:sz="6" w:space="0" w:color="auto"/>
            </w:tcBorders>
            <w:shd w:val="clear" w:color="auto" w:fill="auto"/>
          </w:tcPr>
          <w:p w14:paraId="4AC9C2C6"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941FB93" w14:textId="057E7929" w:rsidR="00E94A73" w:rsidRPr="00116EBE" w:rsidRDefault="00E94A73" w:rsidP="00E94A73">
            <w:pPr>
              <w:spacing w:before="80" w:after="80"/>
              <w:ind w:right="-2"/>
              <w:rPr>
                <w:rFonts w:cs="Arial"/>
                <w:snapToGrid w:val="0"/>
              </w:rPr>
            </w:pPr>
            <w:r w:rsidRPr="009C5EA2">
              <w:rPr>
                <w:szCs w:val="20"/>
              </w:rPr>
              <w:t>Landlord and Tenant Law</w:t>
            </w:r>
          </w:p>
        </w:tc>
        <w:tc>
          <w:tcPr>
            <w:tcW w:w="1417" w:type="dxa"/>
            <w:tcBorders>
              <w:top w:val="single" w:sz="6" w:space="0" w:color="auto"/>
              <w:left w:val="single" w:sz="6" w:space="0" w:color="auto"/>
              <w:bottom w:val="single" w:sz="6" w:space="0" w:color="auto"/>
              <w:right w:val="single" w:sz="6" w:space="0" w:color="auto"/>
            </w:tcBorders>
          </w:tcPr>
          <w:p w14:paraId="335D017B" w14:textId="2F5ADC50" w:rsidR="00E94A73" w:rsidRPr="00116EBE" w:rsidRDefault="00E94A73" w:rsidP="00E94A73">
            <w:pPr>
              <w:spacing w:before="120" w:after="120"/>
              <w:jc w:val="center"/>
            </w:pPr>
            <w:r w:rsidRPr="00A04E11">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20EA5AD" w14:textId="77777777" w:rsidR="00E94A73" w:rsidRPr="00116EBE" w:rsidRDefault="00E94A73" w:rsidP="00E94A73">
            <w:pPr>
              <w:rPr>
                <w:rFonts w:cs="Arial"/>
                <w:sz w:val="12"/>
                <w:szCs w:val="12"/>
              </w:rPr>
            </w:pPr>
          </w:p>
        </w:tc>
      </w:tr>
      <w:tr w:rsidR="00E94A73" w:rsidRPr="00116EBE" w14:paraId="128592A5" w14:textId="77777777" w:rsidTr="002A6108">
        <w:tc>
          <w:tcPr>
            <w:tcW w:w="2079" w:type="dxa"/>
            <w:vMerge/>
            <w:tcBorders>
              <w:left w:val="single" w:sz="6" w:space="0" w:color="auto"/>
              <w:right w:val="single" w:sz="6" w:space="0" w:color="auto"/>
            </w:tcBorders>
            <w:shd w:val="clear" w:color="auto" w:fill="auto"/>
          </w:tcPr>
          <w:p w14:paraId="4D0F44DE"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5DD1C79F" w14:textId="5FFADB3B" w:rsidR="00E94A73" w:rsidRPr="00116EBE" w:rsidRDefault="00E94A73" w:rsidP="00E94A73">
            <w:pPr>
              <w:widowControl w:val="0"/>
              <w:tabs>
                <w:tab w:val="left" w:pos="567"/>
                <w:tab w:val="left" w:pos="1134"/>
                <w:tab w:val="left" w:pos="2552"/>
              </w:tabs>
              <w:spacing w:before="80" w:after="80"/>
              <w:rPr>
                <w:rFonts w:cs="Arial"/>
                <w:snapToGrid w:val="0"/>
              </w:rPr>
            </w:pPr>
            <w:r w:rsidRPr="009C5EA2">
              <w:rPr>
                <w:szCs w:val="20"/>
              </w:rPr>
              <w:t>Valuation</w:t>
            </w:r>
          </w:p>
        </w:tc>
        <w:tc>
          <w:tcPr>
            <w:tcW w:w="1417" w:type="dxa"/>
            <w:tcBorders>
              <w:top w:val="single" w:sz="6" w:space="0" w:color="auto"/>
              <w:left w:val="single" w:sz="6" w:space="0" w:color="auto"/>
              <w:bottom w:val="single" w:sz="4" w:space="0" w:color="auto"/>
              <w:right w:val="single" w:sz="6" w:space="0" w:color="auto"/>
            </w:tcBorders>
          </w:tcPr>
          <w:p w14:paraId="53E409D5" w14:textId="4BC2B244" w:rsidR="00E94A73" w:rsidRPr="00116EBE" w:rsidRDefault="00E94A73" w:rsidP="00E94A73">
            <w:pPr>
              <w:spacing w:before="120" w:after="120"/>
              <w:jc w:val="center"/>
            </w:pPr>
            <w:r w:rsidRPr="00A04E11">
              <w:rPr>
                <w:rFonts w:cs="Arial"/>
              </w:rPr>
              <w:sym w:font="Wingdings" w:char="F0FC"/>
            </w:r>
          </w:p>
        </w:tc>
        <w:tc>
          <w:tcPr>
            <w:tcW w:w="1466" w:type="dxa"/>
            <w:tcBorders>
              <w:top w:val="single" w:sz="6" w:space="0" w:color="auto"/>
              <w:left w:val="single" w:sz="6" w:space="0" w:color="auto"/>
              <w:bottom w:val="single" w:sz="4" w:space="0" w:color="auto"/>
              <w:right w:val="single" w:sz="6" w:space="0" w:color="auto"/>
            </w:tcBorders>
            <w:vAlign w:val="center"/>
          </w:tcPr>
          <w:p w14:paraId="6E5A1FDF" w14:textId="77777777" w:rsidR="00E94A73" w:rsidRPr="00116EBE" w:rsidRDefault="00E94A73" w:rsidP="00E94A73">
            <w:pPr>
              <w:rPr>
                <w:rFonts w:cs="Arial"/>
                <w:sz w:val="12"/>
                <w:szCs w:val="12"/>
              </w:rPr>
            </w:pPr>
          </w:p>
        </w:tc>
      </w:tr>
      <w:tr w:rsidR="00E94A73" w:rsidRPr="00116EBE" w14:paraId="18275FAF" w14:textId="77777777" w:rsidTr="002A6108">
        <w:tc>
          <w:tcPr>
            <w:tcW w:w="2079" w:type="dxa"/>
            <w:vMerge/>
            <w:tcBorders>
              <w:left w:val="single" w:sz="6" w:space="0" w:color="auto"/>
              <w:right w:val="single" w:sz="6" w:space="0" w:color="auto"/>
            </w:tcBorders>
            <w:shd w:val="clear" w:color="auto" w:fill="auto"/>
          </w:tcPr>
          <w:p w14:paraId="71D4A5A0"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05E2D441" w14:textId="1A567FA0" w:rsidR="00E94A73" w:rsidRPr="00116EBE" w:rsidRDefault="00E94A73" w:rsidP="00E94A73">
            <w:pPr>
              <w:widowControl w:val="0"/>
              <w:tabs>
                <w:tab w:val="left" w:pos="567"/>
                <w:tab w:val="left" w:pos="1134"/>
                <w:tab w:val="left" w:pos="2552"/>
              </w:tabs>
              <w:spacing w:before="80" w:after="80"/>
              <w:rPr>
                <w:rFonts w:cs="Arial"/>
                <w:snapToGrid w:val="0"/>
              </w:rPr>
            </w:pPr>
            <w:r w:rsidRPr="009C5EA2">
              <w:rPr>
                <w:szCs w:val="20"/>
              </w:rPr>
              <w:t>Best Value Principles</w:t>
            </w:r>
          </w:p>
        </w:tc>
        <w:tc>
          <w:tcPr>
            <w:tcW w:w="1417" w:type="dxa"/>
            <w:tcBorders>
              <w:top w:val="single" w:sz="6" w:space="0" w:color="auto"/>
              <w:left w:val="single" w:sz="6" w:space="0" w:color="auto"/>
              <w:bottom w:val="single" w:sz="4" w:space="0" w:color="auto"/>
              <w:right w:val="single" w:sz="6" w:space="0" w:color="auto"/>
            </w:tcBorders>
          </w:tcPr>
          <w:p w14:paraId="69F56F18" w14:textId="073DC64E" w:rsidR="00E94A73" w:rsidRPr="00116EBE" w:rsidRDefault="00E94A73" w:rsidP="00E94A73">
            <w:pPr>
              <w:spacing w:before="120" w:after="120"/>
              <w:jc w:val="center"/>
            </w:pPr>
            <w:r w:rsidRPr="00A04E11">
              <w:rPr>
                <w:rFonts w:cs="Arial"/>
              </w:rPr>
              <w:sym w:font="Wingdings" w:char="F0FC"/>
            </w:r>
          </w:p>
        </w:tc>
        <w:tc>
          <w:tcPr>
            <w:tcW w:w="1466" w:type="dxa"/>
            <w:tcBorders>
              <w:top w:val="single" w:sz="6" w:space="0" w:color="auto"/>
              <w:left w:val="single" w:sz="6" w:space="0" w:color="auto"/>
              <w:bottom w:val="single" w:sz="4" w:space="0" w:color="auto"/>
              <w:right w:val="single" w:sz="6" w:space="0" w:color="auto"/>
            </w:tcBorders>
            <w:vAlign w:val="center"/>
          </w:tcPr>
          <w:p w14:paraId="07B3CF61" w14:textId="77777777" w:rsidR="00E94A73" w:rsidRPr="00116EBE" w:rsidRDefault="00E94A73" w:rsidP="00E94A73">
            <w:pPr>
              <w:rPr>
                <w:rFonts w:cs="Arial"/>
                <w:sz w:val="12"/>
                <w:szCs w:val="12"/>
              </w:rPr>
            </w:pPr>
          </w:p>
        </w:tc>
      </w:tr>
      <w:tr w:rsidR="00E94A73" w:rsidRPr="00116EBE" w14:paraId="0FCED773" w14:textId="77777777" w:rsidTr="002A6108">
        <w:tc>
          <w:tcPr>
            <w:tcW w:w="2079" w:type="dxa"/>
            <w:vMerge/>
            <w:tcBorders>
              <w:left w:val="single" w:sz="6" w:space="0" w:color="auto"/>
              <w:right w:val="single" w:sz="6" w:space="0" w:color="auto"/>
            </w:tcBorders>
            <w:shd w:val="clear" w:color="auto" w:fill="auto"/>
          </w:tcPr>
          <w:p w14:paraId="398E6CD4"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7F1D9F5" w14:textId="7CD0FF62" w:rsidR="00E94A73" w:rsidRPr="00116EBE" w:rsidRDefault="00E94A73" w:rsidP="00E94A73">
            <w:pPr>
              <w:widowControl w:val="0"/>
              <w:tabs>
                <w:tab w:val="left" w:pos="567"/>
                <w:tab w:val="left" w:pos="1134"/>
                <w:tab w:val="left" w:pos="2552"/>
              </w:tabs>
              <w:spacing w:before="80" w:after="80"/>
              <w:rPr>
                <w:rFonts w:cs="Arial"/>
                <w:snapToGrid w:val="0"/>
              </w:rPr>
            </w:pPr>
            <w:r w:rsidRPr="009C5EA2">
              <w:rPr>
                <w:szCs w:val="20"/>
              </w:rPr>
              <w:t>Property Database knowledge</w:t>
            </w:r>
          </w:p>
        </w:tc>
        <w:tc>
          <w:tcPr>
            <w:tcW w:w="1417" w:type="dxa"/>
            <w:tcBorders>
              <w:top w:val="single" w:sz="6" w:space="0" w:color="auto"/>
              <w:left w:val="single" w:sz="6" w:space="0" w:color="auto"/>
              <w:bottom w:val="single" w:sz="4" w:space="0" w:color="auto"/>
              <w:right w:val="single" w:sz="6" w:space="0" w:color="auto"/>
            </w:tcBorders>
          </w:tcPr>
          <w:p w14:paraId="044356C9" w14:textId="67ED4B84" w:rsidR="00E94A73" w:rsidRPr="00116EBE" w:rsidRDefault="00E94A73" w:rsidP="00E94A73">
            <w:pPr>
              <w:spacing w:before="120" w:after="120"/>
              <w:jc w:val="center"/>
            </w:pPr>
            <w:r w:rsidRPr="00A04E11">
              <w:rPr>
                <w:rFonts w:cs="Arial"/>
              </w:rPr>
              <w:sym w:font="Wingdings" w:char="F0FC"/>
            </w:r>
          </w:p>
        </w:tc>
        <w:tc>
          <w:tcPr>
            <w:tcW w:w="1466" w:type="dxa"/>
            <w:tcBorders>
              <w:top w:val="single" w:sz="6" w:space="0" w:color="auto"/>
              <w:left w:val="single" w:sz="6" w:space="0" w:color="auto"/>
              <w:bottom w:val="single" w:sz="4" w:space="0" w:color="auto"/>
              <w:right w:val="single" w:sz="6" w:space="0" w:color="auto"/>
            </w:tcBorders>
            <w:vAlign w:val="center"/>
          </w:tcPr>
          <w:p w14:paraId="26651B23" w14:textId="77777777" w:rsidR="00E94A73" w:rsidRPr="00116EBE" w:rsidRDefault="00E94A73" w:rsidP="00E94A73">
            <w:pPr>
              <w:rPr>
                <w:rFonts w:cs="Arial"/>
                <w:sz w:val="12"/>
                <w:szCs w:val="12"/>
              </w:rPr>
            </w:pPr>
          </w:p>
        </w:tc>
      </w:tr>
      <w:tr w:rsidR="00E94A73" w:rsidRPr="00116EBE" w14:paraId="26093DC8" w14:textId="77777777" w:rsidTr="00E94A73">
        <w:tc>
          <w:tcPr>
            <w:tcW w:w="2079" w:type="dxa"/>
            <w:vMerge/>
            <w:tcBorders>
              <w:left w:val="single" w:sz="6" w:space="0" w:color="auto"/>
              <w:right w:val="single" w:sz="6" w:space="0" w:color="auto"/>
            </w:tcBorders>
            <w:shd w:val="clear" w:color="auto" w:fill="auto"/>
          </w:tcPr>
          <w:p w14:paraId="14994A74"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57CA0DCB" w14:textId="45B3D700" w:rsidR="00E94A73" w:rsidRPr="00116EBE" w:rsidRDefault="00E94A73" w:rsidP="00E94A73">
            <w:pPr>
              <w:widowControl w:val="0"/>
              <w:tabs>
                <w:tab w:val="left" w:pos="567"/>
                <w:tab w:val="left" w:pos="1134"/>
                <w:tab w:val="left" w:pos="2552"/>
              </w:tabs>
              <w:spacing w:before="80" w:after="80"/>
              <w:rPr>
                <w:rFonts w:cs="Arial"/>
                <w:snapToGrid w:val="0"/>
              </w:rPr>
            </w:pPr>
            <w:r w:rsidRPr="009C5EA2">
              <w:rPr>
                <w:szCs w:val="20"/>
              </w:rPr>
              <w:t>Asset Management Planning</w:t>
            </w:r>
          </w:p>
        </w:tc>
        <w:tc>
          <w:tcPr>
            <w:tcW w:w="1417" w:type="dxa"/>
            <w:tcBorders>
              <w:top w:val="single" w:sz="6" w:space="0" w:color="auto"/>
              <w:left w:val="single" w:sz="6" w:space="0" w:color="auto"/>
              <w:bottom w:val="single" w:sz="4" w:space="0" w:color="auto"/>
              <w:right w:val="single" w:sz="6" w:space="0" w:color="auto"/>
            </w:tcBorders>
            <w:vAlign w:val="center"/>
          </w:tcPr>
          <w:p w14:paraId="7D8013C9" w14:textId="77777777" w:rsidR="00E94A73" w:rsidRPr="00116EBE" w:rsidRDefault="00E94A73" w:rsidP="00E94A73">
            <w:pPr>
              <w:spacing w:before="120" w:after="120"/>
              <w:jc w:val="center"/>
            </w:pPr>
          </w:p>
        </w:tc>
        <w:tc>
          <w:tcPr>
            <w:tcW w:w="1466" w:type="dxa"/>
            <w:tcBorders>
              <w:top w:val="single" w:sz="6" w:space="0" w:color="auto"/>
              <w:left w:val="single" w:sz="6" w:space="0" w:color="auto"/>
              <w:bottom w:val="single" w:sz="4" w:space="0" w:color="auto"/>
              <w:right w:val="single" w:sz="6" w:space="0" w:color="auto"/>
            </w:tcBorders>
            <w:vAlign w:val="center"/>
          </w:tcPr>
          <w:p w14:paraId="35840D91" w14:textId="5847BC8E" w:rsidR="00E94A73" w:rsidRPr="00116EBE" w:rsidRDefault="00E94A73" w:rsidP="00E94A73">
            <w:pPr>
              <w:jc w:val="center"/>
              <w:rPr>
                <w:rFonts w:cs="Arial"/>
                <w:sz w:val="12"/>
                <w:szCs w:val="12"/>
              </w:rPr>
            </w:pPr>
            <w:r w:rsidRPr="001F6A37">
              <w:rPr>
                <w:rFonts w:cs="Arial"/>
              </w:rPr>
              <w:sym w:font="Wingdings" w:char="F0FC"/>
            </w:r>
          </w:p>
        </w:tc>
      </w:tr>
      <w:tr w:rsidR="00E94A73" w:rsidRPr="00116EBE" w14:paraId="38BAC5DB" w14:textId="77777777" w:rsidTr="00E94A73">
        <w:tc>
          <w:tcPr>
            <w:tcW w:w="2079" w:type="dxa"/>
            <w:vMerge/>
            <w:tcBorders>
              <w:left w:val="single" w:sz="6" w:space="0" w:color="auto"/>
              <w:right w:val="single" w:sz="6" w:space="0" w:color="auto"/>
            </w:tcBorders>
            <w:shd w:val="clear" w:color="auto" w:fill="auto"/>
          </w:tcPr>
          <w:p w14:paraId="4B93EDC8"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0516007B" w14:textId="32D76790" w:rsidR="00E94A73" w:rsidRPr="00116EBE" w:rsidRDefault="00E94A73" w:rsidP="00E94A73">
            <w:pPr>
              <w:widowControl w:val="0"/>
              <w:tabs>
                <w:tab w:val="left" w:pos="567"/>
                <w:tab w:val="left" w:pos="1134"/>
                <w:tab w:val="left" w:pos="2552"/>
              </w:tabs>
              <w:spacing w:before="80" w:after="80"/>
              <w:rPr>
                <w:rFonts w:cs="Arial"/>
                <w:snapToGrid w:val="0"/>
              </w:rPr>
            </w:pPr>
            <w:r w:rsidRPr="009C5EA2">
              <w:rPr>
                <w:szCs w:val="20"/>
              </w:rPr>
              <w:t xml:space="preserve">Involvement in preparation and implementation of Property Strategy </w:t>
            </w:r>
          </w:p>
        </w:tc>
        <w:tc>
          <w:tcPr>
            <w:tcW w:w="1417" w:type="dxa"/>
            <w:tcBorders>
              <w:top w:val="single" w:sz="6" w:space="0" w:color="auto"/>
              <w:left w:val="single" w:sz="6" w:space="0" w:color="auto"/>
              <w:bottom w:val="single" w:sz="4" w:space="0" w:color="auto"/>
              <w:right w:val="single" w:sz="6" w:space="0" w:color="auto"/>
            </w:tcBorders>
            <w:vAlign w:val="center"/>
          </w:tcPr>
          <w:p w14:paraId="381D1499" w14:textId="77777777" w:rsidR="00E94A73" w:rsidRPr="00116EBE" w:rsidRDefault="00E94A73" w:rsidP="00E94A73">
            <w:pPr>
              <w:spacing w:before="120" w:after="120"/>
              <w:jc w:val="center"/>
            </w:pPr>
          </w:p>
        </w:tc>
        <w:tc>
          <w:tcPr>
            <w:tcW w:w="1466" w:type="dxa"/>
            <w:tcBorders>
              <w:top w:val="single" w:sz="6" w:space="0" w:color="auto"/>
              <w:left w:val="single" w:sz="6" w:space="0" w:color="auto"/>
              <w:bottom w:val="single" w:sz="4" w:space="0" w:color="auto"/>
              <w:right w:val="single" w:sz="6" w:space="0" w:color="auto"/>
            </w:tcBorders>
            <w:vAlign w:val="center"/>
          </w:tcPr>
          <w:p w14:paraId="4EAC07F9" w14:textId="5319791D" w:rsidR="00E94A73" w:rsidRPr="00116EBE" w:rsidRDefault="00E94A73" w:rsidP="00E94A73">
            <w:pPr>
              <w:jc w:val="center"/>
              <w:rPr>
                <w:rFonts w:cs="Arial"/>
                <w:sz w:val="12"/>
                <w:szCs w:val="12"/>
              </w:rPr>
            </w:pPr>
            <w:r w:rsidRPr="001F6A37">
              <w:rPr>
                <w:rFonts w:cs="Arial"/>
              </w:rPr>
              <w:sym w:font="Wingdings" w:char="F0FC"/>
            </w:r>
          </w:p>
        </w:tc>
      </w:tr>
      <w:tr w:rsidR="00E94A73" w:rsidRPr="00116EBE" w14:paraId="61D63278" w14:textId="77777777" w:rsidTr="00A9561F">
        <w:tc>
          <w:tcPr>
            <w:tcW w:w="2079" w:type="dxa"/>
            <w:vMerge/>
            <w:tcBorders>
              <w:left w:val="single" w:sz="6" w:space="0" w:color="auto"/>
              <w:bottom w:val="single" w:sz="4" w:space="0" w:color="auto"/>
              <w:right w:val="single" w:sz="6" w:space="0" w:color="auto"/>
            </w:tcBorders>
            <w:shd w:val="clear" w:color="auto" w:fill="auto"/>
          </w:tcPr>
          <w:p w14:paraId="704539B3" w14:textId="77777777" w:rsidR="00E94A73" w:rsidRPr="00116EBE" w:rsidRDefault="00E94A73" w:rsidP="00E94A73">
            <w:pPr>
              <w:spacing w:before="120" w:after="120"/>
              <w:rPr>
                <w:rFonts w:cs="Arial"/>
                <w:b/>
                <w:bCs/>
              </w:rPr>
            </w:pPr>
          </w:p>
        </w:tc>
        <w:tc>
          <w:tcPr>
            <w:tcW w:w="4394" w:type="dxa"/>
            <w:tcBorders>
              <w:top w:val="single" w:sz="6" w:space="0" w:color="auto"/>
              <w:left w:val="single" w:sz="6" w:space="0" w:color="auto"/>
              <w:bottom w:val="single" w:sz="4" w:space="0" w:color="auto"/>
              <w:right w:val="single" w:sz="6" w:space="0" w:color="auto"/>
            </w:tcBorders>
          </w:tcPr>
          <w:p w14:paraId="2AC36B62" w14:textId="4B53B24F" w:rsidR="00E94A73" w:rsidRPr="00116EBE" w:rsidRDefault="00E94A73" w:rsidP="00E94A73">
            <w:pPr>
              <w:widowControl w:val="0"/>
              <w:tabs>
                <w:tab w:val="left" w:pos="567"/>
                <w:tab w:val="left" w:pos="1134"/>
                <w:tab w:val="left" w:pos="2552"/>
              </w:tabs>
              <w:spacing w:before="120" w:after="120"/>
              <w:rPr>
                <w:rFonts w:cs="Arial"/>
                <w:snapToGrid w:val="0"/>
              </w:rPr>
            </w:pPr>
            <w:r w:rsidRPr="009C5EA2">
              <w:rPr>
                <w:szCs w:val="20"/>
              </w:rPr>
              <w:t>Property Performance Indicators</w:t>
            </w:r>
          </w:p>
        </w:tc>
        <w:tc>
          <w:tcPr>
            <w:tcW w:w="1417" w:type="dxa"/>
            <w:tcBorders>
              <w:top w:val="single" w:sz="6" w:space="0" w:color="auto"/>
              <w:left w:val="single" w:sz="6" w:space="0" w:color="auto"/>
              <w:bottom w:val="single" w:sz="4" w:space="0" w:color="auto"/>
              <w:right w:val="single" w:sz="6" w:space="0" w:color="auto"/>
            </w:tcBorders>
            <w:vAlign w:val="center"/>
          </w:tcPr>
          <w:p w14:paraId="25FB630C" w14:textId="77777777" w:rsidR="00E94A73" w:rsidRPr="00116EBE" w:rsidRDefault="00E94A73" w:rsidP="00E94A73">
            <w:pPr>
              <w:spacing w:before="120" w:after="120"/>
              <w:jc w:val="center"/>
            </w:pPr>
          </w:p>
        </w:tc>
        <w:tc>
          <w:tcPr>
            <w:tcW w:w="1466" w:type="dxa"/>
            <w:tcBorders>
              <w:top w:val="single" w:sz="6" w:space="0" w:color="auto"/>
              <w:left w:val="single" w:sz="6" w:space="0" w:color="auto"/>
              <w:bottom w:val="single" w:sz="4" w:space="0" w:color="auto"/>
              <w:right w:val="single" w:sz="6" w:space="0" w:color="auto"/>
            </w:tcBorders>
            <w:vAlign w:val="center"/>
          </w:tcPr>
          <w:p w14:paraId="38139209" w14:textId="13482C19" w:rsidR="00E94A73" w:rsidRPr="00116EBE" w:rsidRDefault="00E94A73" w:rsidP="00E94A73">
            <w:pPr>
              <w:jc w:val="center"/>
              <w:rPr>
                <w:rFonts w:cs="Arial"/>
                <w:sz w:val="12"/>
                <w:szCs w:val="12"/>
              </w:rPr>
            </w:pPr>
            <w:r w:rsidRPr="001F6A37">
              <w:rPr>
                <w:rFonts w:cs="Arial"/>
              </w:rPr>
              <w:sym w:font="Wingdings" w:char="F0FC"/>
            </w:r>
          </w:p>
        </w:tc>
      </w:tr>
      <w:tr w:rsidR="00A9561F" w:rsidRPr="00116EBE" w14:paraId="03114BBA" w14:textId="77777777" w:rsidTr="00A9561F">
        <w:tc>
          <w:tcPr>
            <w:tcW w:w="2079" w:type="dxa"/>
            <w:vMerge w:val="restart"/>
            <w:tcBorders>
              <w:top w:val="single" w:sz="4" w:space="0" w:color="auto"/>
              <w:left w:val="single" w:sz="4" w:space="0" w:color="auto"/>
              <w:right w:val="single" w:sz="4" w:space="0" w:color="auto"/>
            </w:tcBorders>
            <w:shd w:val="clear" w:color="auto" w:fill="auto"/>
          </w:tcPr>
          <w:p w14:paraId="4E123B86" w14:textId="77777777" w:rsidR="00A9561F" w:rsidRDefault="00A9561F" w:rsidP="00A9561F">
            <w:pPr>
              <w:spacing w:before="120" w:after="120"/>
              <w:rPr>
                <w:rFonts w:cs="Arial"/>
                <w:b/>
                <w:bCs/>
              </w:rPr>
            </w:pPr>
            <w:r w:rsidRPr="00116EBE">
              <w:rPr>
                <w:rFonts w:cs="Arial"/>
                <w:b/>
                <w:bCs/>
              </w:rPr>
              <w:t>Skills and aptitudes</w:t>
            </w:r>
          </w:p>
          <w:p w14:paraId="29577552" w14:textId="3E822E39" w:rsidR="00A9561F" w:rsidRPr="00116EBE" w:rsidRDefault="00A9561F" w:rsidP="00A9561F">
            <w:pPr>
              <w:spacing w:before="120" w:after="120"/>
              <w:rPr>
                <w:rFonts w:cs="Arial"/>
                <w:b/>
                <w:bCs/>
              </w:rPr>
            </w:pPr>
            <w:r>
              <w:rPr>
                <w:rFonts w:cs="Arial"/>
                <w:b/>
                <w:bCs/>
              </w:rPr>
              <w:lastRenderedPageBreak/>
              <w:t>JE Factor B</w:t>
            </w:r>
          </w:p>
        </w:tc>
        <w:tc>
          <w:tcPr>
            <w:tcW w:w="4394" w:type="dxa"/>
            <w:tcBorders>
              <w:top w:val="single" w:sz="4" w:space="0" w:color="auto"/>
              <w:bottom w:val="single" w:sz="4" w:space="0" w:color="auto"/>
              <w:right w:val="single" w:sz="4" w:space="0" w:color="auto"/>
            </w:tcBorders>
          </w:tcPr>
          <w:p w14:paraId="1B3C992B" w14:textId="72FB5E29" w:rsidR="00A9561F" w:rsidRPr="00116EBE" w:rsidRDefault="00A9561F" w:rsidP="00A9561F">
            <w:pPr>
              <w:widowControl w:val="0"/>
              <w:tabs>
                <w:tab w:val="left" w:pos="33"/>
                <w:tab w:val="left" w:pos="2552"/>
              </w:tabs>
              <w:spacing w:before="80" w:after="80"/>
              <w:rPr>
                <w:rFonts w:cs="Arial"/>
                <w:snapToGrid w:val="0"/>
              </w:rPr>
            </w:pPr>
            <w:r w:rsidRPr="008C50C1">
              <w:rPr>
                <w:rFonts w:cs="Arial"/>
              </w:rPr>
              <w:lastRenderedPageBreak/>
              <w:t>Proactive and innovative approach with ability to work on own initiative within pre-set boundaries</w:t>
            </w:r>
          </w:p>
        </w:tc>
        <w:tc>
          <w:tcPr>
            <w:tcW w:w="1417" w:type="dxa"/>
            <w:tcBorders>
              <w:top w:val="single" w:sz="4" w:space="0" w:color="auto"/>
              <w:left w:val="single" w:sz="4" w:space="0" w:color="auto"/>
              <w:bottom w:val="single" w:sz="4" w:space="0" w:color="auto"/>
              <w:right w:val="single" w:sz="4" w:space="0" w:color="auto"/>
            </w:tcBorders>
            <w:vAlign w:val="center"/>
          </w:tcPr>
          <w:p w14:paraId="7ECCB9F2" w14:textId="3FDB8955" w:rsidR="00A9561F" w:rsidRPr="00116EBE" w:rsidRDefault="00A9561F" w:rsidP="00A9561F">
            <w:pPr>
              <w:spacing w:before="120" w:after="120"/>
              <w:jc w:val="center"/>
            </w:pPr>
            <w:r w:rsidRPr="004426BA">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64305CB1" w14:textId="77777777" w:rsidR="00A9561F" w:rsidRDefault="00A9561F" w:rsidP="00A9561F">
            <w:pPr>
              <w:pStyle w:val="Header"/>
              <w:rPr>
                <w:rFonts w:cs="Arial"/>
              </w:rPr>
            </w:pPr>
          </w:p>
          <w:p w14:paraId="0F066304" w14:textId="77777777" w:rsidR="00A9561F" w:rsidRPr="00116EBE" w:rsidRDefault="00A9561F" w:rsidP="00A9561F">
            <w:pPr>
              <w:spacing w:before="120" w:after="120"/>
              <w:rPr>
                <w:rFonts w:cs="Arial"/>
                <w:sz w:val="12"/>
                <w:szCs w:val="12"/>
              </w:rPr>
            </w:pPr>
          </w:p>
        </w:tc>
      </w:tr>
      <w:tr w:rsidR="00A9561F" w:rsidRPr="00116EBE" w14:paraId="23FACB0C" w14:textId="77777777" w:rsidTr="00A9561F">
        <w:tc>
          <w:tcPr>
            <w:tcW w:w="2079" w:type="dxa"/>
            <w:vMerge/>
            <w:tcBorders>
              <w:left w:val="single" w:sz="4" w:space="0" w:color="auto"/>
              <w:right w:val="single" w:sz="4" w:space="0" w:color="auto"/>
            </w:tcBorders>
            <w:shd w:val="clear" w:color="auto" w:fill="auto"/>
          </w:tcPr>
          <w:p w14:paraId="4992C5AF" w14:textId="77777777" w:rsidR="00A9561F" w:rsidRPr="00116EBE" w:rsidRDefault="00A9561F" w:rsidP="00A9561F">
            <w:pPr>
              <w:spacing w:before="120" w:after="120"/>
              <w:rPr>
                <w:rFonts w:cs="Arial"/>
                <w:b/>
                <w:bCs/>
              </w:rPr>
            </w:pPr>
          </w:p>
        </w:tc>
        <w:tc>
          <w:tcPr>
            <w:tcW w:w="4394" w:type="dxa"/>
            <w:tcBorders>
              <w:top w:val="single" w:sz="4" w:space="0" w:color="auto"/>
              <w:bottom w:val="single" w:sz="4" w:space="0" w:color="auto"/>
              <w:right w:val="single" w:sz="4" w:space="0" w:color="auto"/>
            </w:tcBorders>
          </w:tcPr>
          <w:p w14:paraId="1EB69D60" w14:textId="30583D76" w:rsidR="00A9561F" w:rsidRPr="00116EBE" w:rsidRDefault="00A9561F" w:rsidP="00A9561F">
            <w:pPr>
              <w:widowControl w:val="0"/>
              <w:tabs>
                <w:tab w:val="left" w:pos="33"/>
                <w:tab w:val="left" w:pos="2552"/>
              </w:tabs>
              <w:spacing w:before="80" w:after="80"/>
              <w:rPr>
                <w:rFonts w:cs="Arial"/>
                <w:snapToGrid w:val="0"/>
              </w:rPr>
            </w:pPr>
            <w:r w:rsidRPr="008C50C1">
              <w:rPr>
                <w:rFonts w:cs="Arial"/>
              </w:rPr>
              <w:t>Ability to prioritise own workload and work to tight deadlines within available resources to achieve targets</w:t>
            </w:r>
          </w:p>
        </w:tc>
        <w:tc>
          <w:tcPr>
            <w:tcW w:w="1417" w:type="dxa"/>
            <w:tcBorders>
              <w:top w:val="single" w:sz="4" w:space="0" w:color="auto"/>
              <w:left w:val="single" w:sz="4" w:space="0" w:color="auto"/>
              <w:bottom w:val="single" w:sz="4" w:space="0" w:color="auto"/>
              <w:right w:val="single" w:sz="4" w:space="0" w:color="auto"/>
            </w:tcBorders>
            <w:vAlign w:val="center"/>
          </w:tcPr>
          <w:p w14:paraId="5EC02B56" w14:textId="2E60DD4D" w:rsidR="00A9561F" w:rsidRPr="00116EBE" w:rsidRDefault="00A9561F" w:rsidP="00A9561F">
            <w:pPr>
              <w:spacing w:before="120" w:after="120"/>
              <w:jc w:val="center"/>
            </w:pPr>
            <w:r w:rsidRPr="004426BA">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0D4B7CAE" w14:textId="77777777" w:rsidR="00A9561F" w:rsidRPr="00116EBE" w:rsidRDefault="00A9561F" w:rsidP="00A9561F">
            <w:pPr>
              <w:spacing w:before="120" w:after="120"/>
              <w:jc w:val="center"/>
              <w:rPr>
                <w:rFonts w:cs="Arial"/>
                <w:sz w:val="12"/>
                <w:szCs w:val="12"/>
              </w:rPr>
            </w:pPr>
          </w:p>
        </w:tc>
      </w:tr>
      <w:tr w:rsidR="00A9561F" w:rsidRPr="00116EBE" w14:paraId="6A315939" w14:textId="77777777" w:rsidTr="00A9561F">
        <w:tc>
          <w:tcPr>
            <w:tcW w:w="2079" w:type="dxa"/>
            <w:vMerge/>
            <w:tcBorders>
              <w:left w:val="single" w:sz="4" w:space="0" w:color="auto"/>
              <w:right w:val="single" w:sz="4" w:space="0" w:color="auto"/>
            </w:tcBorders>
            <w:shd w:val="clear" w:color="auto" w:fill="auto"/>
          </w:tcPr>
          <w:p w14:paraId="674C48CC" w14:textId="77777777" w:rsidR="00A9561F" w:rsidRPr="00116EBE" w:rsidRDefault="00A9561F" w:rsidP="00A9561F">
            <w:pPr>
              <w:spacing w:before="120" w:after="120"/>
              <w:rPr>
                <w:rFonts w:cs="Arial"/>
                <w:b/>
                <w:bCs/>
              </w:rPr>
            </w:pPr>
          </w:p>
        </w:tc>
        <w:tc>
          <w:tcPr>
            <w:tcW w:w="4394" w:type="dxa"/>
            <w:tcBorders>
              <w:top w:val="single" w:sz="4" w:space="0" w:color="auto"/>
              <w:bottom w:val="single" w:sz="4" w:space="0" w:color="auto"/>
              <w:right w:val="single" w:sz="4" w:space="0" w:color="auto"/>
            </w:tcBorders>
          </w:tcPr>
          <w:p w14:paraId="7491B836" w14:textId="443AA75E" w:rsidR="00A9561F" w:rsidRPr="00116EBE" w:rsidRDefault="00A9561F" w:rsidP="00A9561F">
            <w:pPr>
              <w:widowControl w:val="0"/>
              <w:tabs>
                <w:tab w:val="left" w:pos="33"/>
                <w:tab w:val="left" w:pos="2552"/>
              </w:tabs>
              <w:spacing w:before="80" w:after="80"/>
              <w:rPr>
                <w:rFonts w:cs="Arial"/>
                <w:snapToGrid w:val="0"/>
              </w:rPr>
            </w:pPr>
            <w:r w:rsidRPr="008C50C1">
              <w:rPr>
                <w:rFonts w:cs="Arial"/>
                <w:color w:val="000000"/>
              </w:rPr>
              <w:t>Ability to prepare and present clear and concise reports on complex issues for Senior Members and Officers</w:t>
            </w:r>
          </w:p>
        </w:tc>
        <w:tc>
          <w:tcPr>
            <w:tcW w:w="1417" w:type="dxa"/>
            <w:tcBorders>
              <w:top w:val="single" w:sz="4" w:space="0" w:color="auto"/>
              <w:left w:val="single" w:sz="4" w:space="0" w:color="auto"/>
              <w:bottom w:val="single" w:sz="4" w:space="0" w:color="auto"/>
              <w:right w:val="single" w:sz="4" w:space="0" w:color="auto"/>
            </w:tcBorders>
            <w:vAlign w:val="center"/>
          </w:tcPr>
          <w:p w14:paraId="1554E45C" w14:textId="55169522" w:rsidR="00A9561F" w:rsidRPr="00116EBE" w:rsidRDefault="00A9561F" w:rsidP="00A9561F">
            <w:pPr>
              <w:spacing w:before="120" w:after="120"/>
              <w:jc w:val="center"/>
            </w:pPr>
            <w:r w:rsidRPr="004426BA">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74C950E5" w14:textId="77777777" w:rsidR="00A9561F" w:rsidRPr="00116EBE" w:rsidRDefault="00A9561F" w:rsidP="00A9561F">
            <w:pPr>
              <w:spacing w:before="120" w:after="120"/>
              <w:rPr>
                <w:rFonts w:cs="Arial"/>
                <w:sz w:val="12"/>
                <w:szCs w:val="12"/>
              </w:rPr>
            </w:pPr>
          </w:p>
        </w:tc>
      </w:tr>
      <w:tr w:rsidR="00A9561F" w:rsidRPr="00116EBE" w14:paraId="0568F5D2" w14:textId="77777777" w:rsidTr="00A9561F">
        <w:tc>
          <w:tcPr>
            <w:tcW w:w="2079" w:type="dxa"/>
            <w:vMerge/>
            <w:tcBorders>
              <w:left w:val="single" w:sz="4" w:space="0" w:color="auto"/>
              <w:right w:val="single" w:sz="4" w:space="0" w:color="auto"/>
            </w:tcBorders>
            <w:shd w:val="clear" w:color="auto" w:fill="auto"/>
          </w:tcPr>
          <w:p w14:paraId="0238DF9D" w14:textId="77777777" w:rsidR="00A9561F" w:rsidRPr="00116EBE" w:rsidRDefault="00A9561F" w:rsidP="00A9561F">
            <w:pPr>
              <w:spacing w:before="120" w:after="120"/>
              <w:rPr>
                <w:rFonts w:cs="Arial"/>
                <w:b/>
                <w:bCs/>
              </w:rPr>
            </w:pPr>
          </w:p>
        </w:tc>
        <w:tc>
          <w:tcPr>
            <w:tcW w:w="4394" w:type="dxa"/>
            <w:tcBorders>
              <w:top w:val="single" w:sz="4" w:space="0" w:color="auto"/>
              <w:bottom w:val="single" w:sz="4" w:space="0" w:color="auto"/>
              <w:right w:val="single" w:sz="4" w:space="0" w:color="auto"/>
            </w:tcBorders>
          </w:tcPr>
          <w:p w14:paraId="5AE73FD5" w14:textId="19339047" w:rsidR="00A9561F" w:rsidRPr="00116EBE" w:rsidRDefault="00A9561F" w:rsidP="00A9561F">
            <w:pPr>
              <w:tabs>
                <w:tab w:val="left" w:pos="33"/>
              </w:tabs>
              <w:spacing w:before="80" w:after="80"/>
              <w:rPr>
                <w:rFonts w:cs="Arial"/>
                <w:snapToGrid w:val="0"/>
              </w:rPr>
            </w:pPr>
            <w:r w:rsidRPr="008C50C1">
              <w:rPr>
                <w:rFonts w:cs="Arial"/>
              </w:rPr>
              <w:t>Excellent negotiation skills</w:t>
            </w:r>
          </w:p>
        </w:tc>
        <w:tc>
          <w:tcPr>
            <w:tcW w:w="1417" w:type="dxa"/>
            <w:tcBorders>
              <w:top w:val="single" w:sz="4" w:space="0" w:color="auto"/>
              <w:left w:val="single" w:sz="4" w:space="0" w:color="auto"/>
              <w:bottom w:val="single" w:sz="4" w:space="0" w:color="auto"/>
              <w:right w:val="single" w:sz="4" w:space="0" w:color="auto"/>
            </w:tcBorders>
            <w:vAlign w:val="center"/>
          </w:tcPr>
          <w:p w14:paraId="7488B841" w14:textId="5E64221A" w:rsidR="00A9561F" w:rsidRPr="00116EBE" w:rsidRDefault="00A9561F" w:rsidP="00A9561F">
            <w:pPr>
              <w:spacing w:before="120" w:after="120"/>
              <w:jc w:val="center"/>
            </w:pPr>
            <w:r w:rsidRPr="004426BA">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3C117958" w14:textId="77777777" w:rsidR="00A9561F" w:rsidRPr="00116EBE" w:rsidRDefault="00A9561F" w:rsidP="00A9561F">
            <w:pPr>
              <w:spacing w:before="120" w:after="120"/>
              <w:rPr>
                <w:rFonts w:cs="Arial"/>
                <w:sz w:val="12"/>
                <w:szCs w:val="12"/>
              </w:rPr>
            </w:pPr>
          </w:p>
        </w:tc>
      </w:tr>
      <w:tr w:rsidR="00A9561F" w:rsidRPr="00116EBE" w14:paraId="00113680" w14:textId="77777777" w:rsidTr="00A9561F">
        <w:tc>
          <w:tcPr>
            <w:tcW w:w="2079" w:type="dxa"/>
            <w:vMerge/>
            <w:tcBorders>
              <w:left w:val="single" w:sz="4" w:space="0" w:color="auto"/>
              <w:right w:val="single" w:sz="4" w:space="0" w:color="auto"/>
            </w:tcBorders>
            <w:shd w:val="clear" w:color="auto" w:fill="auto"/>
          </w:tcPr>
          <w:p w14:paraId="1C991833" w14:textId="77777777" w:rsidR="00A9561F" w:rsidRPr="00116EBE" w:rsidRDefault="00A9561F" w:rsidP="00A9561F">
            <w:pPr>
              <w:spacing w:before="120" w:after="120"/>
              <w:rPr>
                <w:rFonts w:cs="Arial"/>
                <w:b/>
                <w:bCs/>
              </w:rPr>
            </w:pPr>
          </w:p>
        </w:tc>
        <w:tc>
          <w:tcPr>
            <w:tcW w:w="4394" w:type="dxa"/>
            <w:tcBorders>
              <w:top w:val="single" w:sz="4" w:space="0" w:color="auto"/>
              <w:bottom w:val="single" w:sz="4" w:space="0" w:color="auto"/>
              <w:right w:val="single" w:sz="4" w:space="0" w:color="auto"/>
            </w:tcBorders>
          </w:tcPr>
          <w:p w14:paraId="38421CE4" w14:textId="6A32A013" w:rsidR="00A9561F" w:rsidRPr="00116EBE" w:rsidRDefault="00A9561F" w:rsidP="00A9561F">
            <w:pPr>
              <w:tabs>
                <w:tab w:val="left" w:pos="33"/>
              </w:tabs>
              <w:spacing w:before="80" w:after="80"/>
              <w:rPr>
                <w:rFonts w:cs="Arial"/>
                <w:snapToGrid w:val="0"/>
              </w:rPr>
            </w:pPr>
            <w:r w:rsidRPr="008C50C1">
              <w:rPr>
                <w:rFonts w:cs="Arial"/>
              </w:rPr>
              <w:t>Strong written and verbal communication skills</w:t>
            </w:r>
          </w:p>
        </w:tc>
        <w:tc>
          <w:tcPr>
            <w:tcW w:w="1417" w:type="dxa"/>
            <w:tcBorders>
              <w:top w:val="single" w:sz="4" w:space="0" w:color="auto"/>
              <w:left w:val="single" w:sz="4" w:space="0" w:color="auto"/>
              <w:bottom w:val="single" w:sz="4" w:space="0" w:color="auto"/>
              <w:right w:val="single" w:sz="4" w:space="0" w:color="auto"/>
            </w:tcBorders>
            <w:vAlign w:val="center"/>
          </w:tcPr>
          <w:p w14:paraId="5B5B31CA" w14:textId="427D16BD" w:rsidR="00A9561F" w:rsidRPr="00116EBE" w:rsidRDefault="00A9561F" w:rsidP="00A9561F">
            <w:pPr>
              <w:spacing w:before="120" w:after="120"/>
              <w:jc w:val="center"/>
            </w:pPr>
            <w:r w:rsidRPr="004426BA">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5491FFDA" w14:textId="77777777" w:rsidR="00A9561F" w:rsidRPr="00116EBE" w:rsidRDefault="00A9561F" w:rsidP="00A9561F">
            <w:pPr>
              <w:spacing w:before="120" w:after="120"/>
              <w:rPr>
                <w:rFonts w:cs="Arial"/>
                <w:sz w:val="12"/>
                <w:szCs w:val="12"/>
              </w:rPr>
            </w:pPr>
          </w:p>
        </w:tc>
      </w:tr>
      <w:tr w:rsidR="00A9561F" w:rsidRPr="00116EBE" w14:paraId="00EA5A62" w14:textId="77777777" w:rsidTr="00A9561F">
        <w:tc>
          <w:tcPr>
            <w:tcW w:w="2079" w:type="dxa"/>
            <w:vMerge/>
            <w:tcBorders>
              <w:left w:val="single" w:sz="4" w:space="0" w:color="auto"/>
              <w:right w:val="single" w:sz="4" w:space="0" w:color="auto"/>
            </w:tcBorders>
            <w:shd w:val="clear" w:color="auto" w:fill="auto"/>
          </w:tcPr>
          <w:p w14:paraId="2F6479FC" w14:textId="77777777" w:rsidR="00A9561F" w:rsidRPr="00116EBE" w:rsidRDefault="00A9561F" w:rsidP="00A9561F">
            <w:pPr>
              <w:spacing w:before="120" w:after="120"/>
              <w:rPr>
                <w:rFonts w:cs="Arial"/>
                <w:b/>
                <w:bCs/>
              </w:rPr>
            </w:pPr>
          </w:p>
        </w:tc>
        <w:tc>
          <w:tcPr>
            <w:tcW w:w="4394" w:type="dxa"/>
            <w:tcBorders>
              <w:top w:val="single" w:sz="4" w:space="0" w:color="auto"/>
              <w:bottom w:val="single" w:sz="4" w:space="0" w:color="auto"/>
              <w:right w:val="single" w:sz="4" w:space="0" w:color="auto"/>
            </w:tcBorders>
          </w:tcPr>
          <w:p w14:paraId="3CA875D7" w14:textId="3333E028" w:rsidR="00A9561F" w:rsidRPr="00116EBE" w:rsidRDefault="00A9561F" w:rsidP="00A9561F">
            <w:pPr>
              <w:tabs>
                <w:tab w:val="left" w:pos="33"/>
              </w:tabs>
              <w:spacing w:before="80" w:after="80"/>
              <w:rPr>
                <w:rFonts w:cs="Arial"/>
                <w:snapToGrid w:val="0"/>
              </w:rPr>
            </w:pPr>
            <w:r w:rsidRPr="008C50C1">
              <w:rPr>
                <w:rFonts w:cs="Arial"/>
              </w:rPr>
              <w:t>Numerate</w:t>
            </w:r>
          </w:p>
        </w:tc>
        <w:tc>
          <w:tcPr>
            <w:tcW w:w="1417" w:type="dxa"/>
            <w:tcBorders>
              <w:top w:val="single" w:sz="4" w:space="0" w:color="auto"/>
              <w:left w:val="single" w:sz="4" w:space="0" w:color="auto"/>
              <w:bottom w:val="single" w:sz="4" w:space="0" w:color="auto"/>
              <w:right w:val="single" w:sz="4" w:space="0" w:color="auto"/>
            </w:tcBorders>
            <w:vAlign w:val="center"/>
          </w:tcPr>
          <w:p w14:paraId="25BD908C" w14:textId="53DE1B96" w:rsidR="00A9561F" w:rsidRPr="00116EBE" w:rsidRDefault="00A9561F" w:rsidP="00A9561F">
            <w:pPr>
              <w:spacing w:before="120" w:after="120"/>
              <w:jc w:val="center"/>
            </w:pPr>
            <w:r w:rsidRPr="004426BA">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745F23B9" w14:textId="77777777" w:rsidR="00A9561F" w:rsidRPr="00116EBE" w:rsidRDefault="00A9561F" w:rsidP="00A9561F">
            <w:pPr>
              <w:spacing w:before="120" w:after="120"/>
              <w:rPr>
                <w:rFonts w:cs="Arial"/>
                <w:sz w:val="12"/>
                <w:szCs w:val="12"/>
              </w:rPr>
            </w:pPr>
          </w:p>
        </w:tc>
      </w:tr>
      <w:tr w:rsidR="00A9561F" w:rsidRPr="00116EBE" w14:paraId="50EF799B" w14:textId="77777777" w:rsidTr="00A9561F">
        <w:tc>
          <w:tcPr>
            <w:tcW w:w="2079" w:type="dxa"/>
            <w:vMerge/>
            <w:tcBorders>
              <w:left w:val="single" w:sz="4" w:space="0" w:color="auto"/>
              <w:right w:val="single" w:sz="4" w:space="0" w:color="auto"/>
            </w:tcBorders>
            <w:shd w:val="clear" w:color="auto" w:fill="auto"/>
          </w:tcPr>
          <w:p w14:paraId="3A966C5C" w14:textId="77777777" w:rsidR="00A9561F" w:rsidRPr="00116EBE" w:rsidRDefault="00A9561F" w:rsidP="00A9561F">
            <w:pPr>
              <w:spacing w:before="120" w:after="120"/>
              <w:rPr>
                <w:rFonts w:cs="Arial"/>
                <w:b/>
                <w:bCs/>
              </w:rPr>
            </w:pPr>
          </w:p>
        </w:tc>
        <w:tc>
          <w:tcPr>
            <w:tcW w:w="4394" w:type="dxa"/>
            <w:tcBorders>
              <w:top w:val="single" w:sz="4" w:space="0" w:color="auto"/>
              <w:right w:val="single" w:sz="4" w:space="0" w:color="auto"/>
            </w:tcBorders>
          </w:tcPr>
          <w:p w14:paraId="37C7D705" w14:textId="682B1D8B" w:rsidR="00A9561F" w:rsidRPr="00116EBE" w:rsidRDefault="00A9561F" w:rsidP="00A9561F">
            <w:pPr>
              <w:tabs>
                <w:tab w:val="left" w:pos="33"/>
              </w:tabs>
              <w:spacing w:before="80" w:after="80"/>
              <w:rPr>
                <w:rFonts w:cs="Arial"/>
                <w:snapToGrid w:val="0"/>
              </w:rPr>
            </w:pPr>
            <w:r w:rsidRPr="008C50C1">
              <w:rPr>
                <w:rFonts w:cs="Arial"/>
              </w:rPr>
              <w:t xml:space="preserve">Experience in supervising and assisting </w:t>
            </w:r>
            <w:r>
              <w:rPr>
                <w:rFonts w:cs="Arial"/>
              </w:rPr>
              <w:t xml:space="preserve">other </w:t>
            </w:r>
            <w:r w:rsidRPr="008C50C1">
              <w:rPr>
                <w:rFonts w:cs="Arial"/>
              </w:rPr>
              <w:t>surveyors</w:t>
            </w:r>
          </w:p>
        </w:tc>
        <w:tc>
          <w:tcPr>
            <w:tcW w:w="1417" w:type="dxa"/>
            <w:tcBorders>
              <w:top w:val="single" w:sz="4" w:space="0" w:color="auto"/>
              <w:left w:val="single" w:sz="4" w:space="0" w:color="auto"/>
              <w:bottom w:val="single" w:sz="4" w:space="0" w:color="auto"/>
              <w:right w:val="single" w:sz="4" w:space="0" w:color="auto"/>
            </w:tcBorders>
            <w:vAlign w:val="center"/>
          </w:tcPr>
          <w:p w14:paraId="0890AD3E" w14:textId="77777777" w:rsidR="00A9561F" w:rsidRPr="00116EBE" w:rsidRDefault="00A9561F" w:rsidP="00A9561F">
            <w:pPr>
              <w:spacing w:before="120" w:after="120"/>
              <w:jc w:val="center"/>
            </w:pPr>
          </w:p>
        </w:tc>
        <w:tc>
          <w:tcPr>
            <w:tcW w:w="1466" w:type="dxa"/>
            <w:tcBorders>
              <w:top w:val="single" w:sz="4" w:space="0" w:color="auto"/>
              <w:left w:val="single" w:sz="4" w:space="0" w:color="auto"/>
              <w:bottom w:val="single" w:sz="4" w:space="0" w:color="auto"/>
              <w:right w:val="single" w:sz="4" w:space="0" w:color="auto"/>
            </w:tcBorders>
            <w:vAlign w:val="center"/>
          </w:tcPr>
          <w:p w14:paraId="3152CF82" w14:textId="0AD53BE9" w:rsidR="00A9561F" w:rsidRPr="00116EBE" w:rsidRDefault="00A9561F" w:rsidP="00A9561F">
            <w:pPr>
              <w:spacing w:before="120" w:after="120"/>
              <w:rPr>
                <w:rFonts w:cs="Arial"/>
                <w:sz w:val="12"/>
                <w:szCs w:val="12"/>
              </w:rPr>
            </w:pPr>
            <w:r w:rsidRPr="004426BA">
              <w:rPr>
                <w:rFonts w:cs="Arial"/>
              </w:rPr>
              <w:sym w:font="Wingdings" w:char="F0FC"/>
            </w:r>
          </w:p>
        </w:tc>
      </w:tr>
      <w:tr w:rsidR="00A9561F" w:rsidRPr="00116EBE" w14:paraId="6A81D7AC" w14:textId="77777777" w:rsidTr="00A9561F">
        <w:tc>
          <w:tcPr>
            <w:tcW w:w="2079" w:type="dxa"/>
            <w:vMerge/>
            <w:tcBorders>
              <w:left w:val="single" w:sz="4" w:space="0" w:color="auto"/>
              <w:right w:val="single" w:sz="4" w:space="0" w:color="auto"/>
            </w:tcBorders>
            <w:shd w:val="clear" w:color="auto" w:fill="auto"/>
          </w:tcPr>
          <w:p w14:paraId="0E18FED0" w14:textId="77777777" w:rsidR="00A9561F" w:rsidRPr="00116EBE" w:rsidRDefault="00A9561F" w:rsidP="00A9561F">
            <w:pPr>
              <w:spacing w:before="120" w:after="120"/>
              <w:rPr>
                <w:rFonts w:cs="Arial"/>
                <w:b/>
                <w:bCs/>
              </w:rPr>
            </w:pPr>
          </w:p>
        </w:tc>
        <w:tc>
          <w:tcPr>
            <w:tcW w:w="4394" w:type="dxa"/>
            <w:tcBorders>
              <w:top w:val="single" w:sz="6" w:space="0" w:color="auto"/>
              <w:left w:val="single" w:sz="6" w:space="0" w:color="auto"/>
              <w:bottom w:val="single" w:sz="6" w:space="0" w:color="auto"/>
              <w:right w:val="single" w:sz="4" w:space="0" w:color="auto"/>
            </w:tcBorders>
          </w:tcPr>
          <w:p w14:paraId="6FF41A52" w14:textId="5919547B" w:rsidR="00A9561F" w:rsidRPr="00116EBE" w:rsidRDefault="00A9561F" w:rsidP="00A9561F">
            <w:pPr>
              <w:tabs>
                <w:tab w:val="left" w:pos="33"/>
              </w:tabs>
              <w:spacing w:before="80" w:after="80"/>
              <w:rPr>
                <w:rFonts w:cs="Arial"/>
                <w:snapToGrid w:val="0"/>
              </w:rPr>
            </w:pPr>
            <w:r w:rsidRPr="008C50C1">
              <w:rPr>
                <w:rFonts w:cs="Arial"/>
              </w:rPr>
              <w:t>Budget / Financial Management</w:t>
            </w:r>
          </w:p>
        </w:tc>
        <w:tc>
          <w:tcPr>
            <w:tcW w:w="1417" w:type="dxa"/>
            <w:tcBorders>
              <w:top w:val="single" w:sz="4" w:space="0" w:color="auto"/>
              <w:left w:val="single" w:sz="4" w:space="0" w:color="auto"/>
              <w:bottom w:val="single" w:sz="4" w:space="0" w:color="auto"/>
              <w:right w:val="single" w:sz="4" w:space="0" w:color="auto"/>
            </w:tcBorders>
          </w:tcPr>
          <w:p w14:paraId="02A2B4CD" w14:textId="77777777" w:rsidR="00A9561F" w:rsidRPr="00116EBE" w:rsidRDefault="00A9561F" w:rsidP="00A9561F">
            <w:pPr>
              <w:spacing w:before="120" w:after="120"/>
              <w:jc w:val="center"/>
            </w:pPr>
          </w:p>
        </w:tc>
        <w:tc>
          <w:tcPr>
            <w:tcW w:w="1466" w:type="dxa"/>
            <w:tcBorders>
              <w:top w:val="single" w:sz="4" w:space="0" w:color="auto"/>
              <w:left w:val="single" w:sz="4" w:space="0" w:color="auto"/>
              <w:bottom w:val="single" w:sz="4" w:space="0" w:color="auto"/>
              <w:right w:val="single" w:sz="4" w:space="0" w:color="auto"/>
            </w:tcBorders>
          </w:tcPr>
          <w:p w14:paraId="36FEDD70" w14:textId="31681B22" w:rsidR="00A9561F" w:rsidRPr="00116EBE" w:rsidRDefault="00A9561F" w:rsidP="00A9561F">
            <w:pPr>
              <w:spacing w:before="120" w:after="120"/>
              <w:rPr>
                <w:rFonts w:cs="Arial"/>
                <w:sz w:val="12"/>
                <w:szCs w:val="12"/>
              </w:rPr>
            </w:pPr>
            <w:r w:rsidRPr="004426BA">
              <w:rPr>
                <w:rFonts w:cs="Arial"/>
              </w:rPr>
              <w:sym w:font="Wingdings" w:char="F0FC"/>
            </w:r>
          </w:p>
        </w:tc>
      </w:tr>
      <w:tr w:rsidR="00A9561F" w:rsidRPr="00116EBE" w14:paraId="3F5A275C" w14:textId="77777777" w:rsidTr="00A9561F">
        <w:tc>
          <w:tcPr>
            <w:tcW w:w="2079" w:type="dxa"/>
            <w:vMerge/>
            <w:tcBorders>
              <w:left w:val="single" w:sz="4" w:space="0" w:color="auto"/>
              <w:bottom w:val="single" w:sz="4" w:space="0" w:color="auto"/>
              <w:right w:val="single" w:sz="4" w:space="0" w:color="auto"/>
            </w:tcBorders>
            <w:shd w:val="clear" w:color="auto" w:fill="auto"/>
          </w:tcPr>
          <w:p w14:paraId="3E63290F" w14:textId="77777777" w:rsidR="00A9561F" w:rsidRPr="00116EBE" w:rsidRDefault="00A9561F" w:rsidP="00A9561F">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7D2B0BC6" w14:textId="3BCADD9B" w:rsidR="00A9561F" w:rsidRPr="00116EBE" w:rsidRDefault="00A9561F" w:rsidP="00A9561F">
            <w:pPr>
              <w:tabs>
                <w:tab w:val="left" w:pos="33"/>
              </w:tabs>
              <w:spacing w:before="80" w:after="80"/>
              <w:rPr>
                <w:rFonts w:cs="Arial"/>
                <w:snapToGrid w:val="0"/>
              </w:rPr>
            </w:pPr>
            <w:r>
              <w:rPr>
                <w:rFonts w:cs="Arial"/>
              </w:rPr>
              <w:t>Experience of working with Asset Management Systems</w:t>
            </w:r>
          </w:p>
        </w:tc>
        <w:tc>
          <w:tcPr>
            <w:tcW w:w="1417" w:type="dxa"/>
            <w:tcBorders>
              <w:top w:val="single" w:sz="4" w:space="0" w:color="auto"/>
              <w:left w:val="single" w:sz="6" w:space="0" w:color="auto"/>
              <w:bottom w:val="single" w:sz="6" w:space="0" w:color="auto"/>
              <w:right w:val="single" w:sz="6" w:space="0" w:color="auto"/>
            </w:tcBorders>
          </w:tcPr>
          <w:p w14:paraId="776F9746" w14:textId="54A805A8" w:rsidR="00A9561F" w:rsidRPr="00116EBE" w:rsidRDefault="001F4620" w:rsidP="00A9561F">
            <w:pPr>
              <w:spacing w:before="120" w:after="120"/>
              <w:jc w:val="center"/>
            </w:pPr>
            <w:r w:rsidRPr="004426BA">
              <w:rPr>
                <w:rFonts w:cs="Arial"/>
              </w:rPr>
              <w:sym w:font="Wingdings" w:char="F0FC"/>
            </w:r>
          </w:p>
        </w:tc>
        <w:tc>
          <w:tcPr>
            <w:tcW w:w="1466" w:type="dxa"/>
            <w:tcBorders>
              <w:top w:val="single" w:sz="4" w:space="0" w:color="auto"/>
              <w:left w:val="single" w:sz="6" w:space="0" w:color="auto"/>
              <w:bottom w:val="single" w:sz="6" w:space="0" w:color="auto"/>
              <w:right w:val="single" w:sz="6" w:space="0" w:color="auto"/>
            </w:tcBorders>
          </w:tcPr>
          <w:p w14:paraId="0F0B4B73" w14:textId="4C241B9A" w:rsidR="00A9561F" w:rsidRPr="00116EBE" w:rsidRDefault="00A9561F" w:rsidP="00A9561F">
            <w:pPr>
              <w:spacing w:before="120" w:after="120"/>
              <w:rPr>
                <w:rFonts w:cs="Arial"/>
                <w:sz w:val="12"/>
                <w:szCs w:val="12"/>
              </w:rPr>
            </w:pPr>
          </w:p>
        </w:tc>
      </w:tr>
      <w:tr w:rsidR="00A9561F" w:rsidRPr="00116EBE" w14:paraId="2FAE4971" w14:textId="77777777" w:rsidTr="00C115F0">
        <w:tc>
          <w:tcPr>
            <w:tcW w:w="2079" w:type="dxa"/>
            <w:vMerge w:val="restart"/>
            <w:tcBorders>
              <w:top w:val="single" w:sz="6" w:space="0" w:color="auto"/>
              <w:left w:val="single" w:sz="6" w:space="0" w:color="auto"/>
              <w:right w:val="single" w:sz="6" w:space="0" w:color="auto"/>
            </w:tcBorders>
            <w:shd w:val="clear" w:color="auto" w:fill="auto"/>
          </w:tcPr>
          <w:p w14:paraId="1D44B8C2" w14:textId="7660025B" w:rsidR="00A9561F" w:rsidRPr="00116EBE" w:rsidRDefault="00A9561F" w:rsidP="00A9561F">
            <w:pPr>
              <w:spacing w:before="120" w:after="120"/>
              <w:rPr>
                <w:rFonts w:cs="Arial"/>
                <w:b/>
                <w:bCs/>
              </w:rPr>
            </w:pPr>
            <w:r>
              <w:rPr>
                <w:rFonts w:cs="Arial"/>
                <w:b/>
                <w:bCs/>
              </w:rPr>
              <w:t>Personal attributes</w:t>
            </w:r>
          </w:p>
        </w:tc>
        <w:tc>
          <w:tcPr>
            <w:tcW w:w="4394" w:type="dxa"/>
            <w:tcBorders>
              <w:top w:val="single" w:sz="6" w:space="0" w:color="auto"/>
              <w:left w:val="single" w:sz="6" w:space="0" w:color="auto"/>
              <w:bottom w:val="single" w:sz="6" w:space="0" w:color="auto"/>
              <w:right w:val="single" w:sz="6" w:space="0" w:color="auto"/>
            </w:tcBorders>
          </w:tcPr>
          <w:p w14:paraId="7070A6F1" w14:textId="37A49BDB" w:rsidR="00A9561F" w:rsidRPr="00116EBE" w:rsidRDefault="00A9561F" w:rsidP="00A9561F">
            <w:pPr>
              <w:tabs>
                <w:tab w:val="left" w:pos="33"/>
              </w:tabs>
              <w:spacing w:before="80" w:after="80"/>
              <w:ind w:left="34" w:right="-2"/>
              <w:rPr>
                <w:rFonts w:cs="Arial"/>
              </w:rPr>
            </w:pPr>
            <w:r w:rsidRPr="008C50C1">
              <w:rPr>
                <w:rFonts w:cs="Arial"/>
              </w:rPr>
              <w:t>Positive approach to work</w:t>
            </w:r>
          </w:p>
        </w:tc>
        <w:tc>
          <w:tcPr>
            <w:tcW w:w="1417" w:type="dxa"/>
            <w:tcBorders>
              <w:top w:val="single" w:sz="4" w:space="0" w:color="auto"/>
              <w:left w:val="single" w:sz="4" w:space="0" w:color="auto"/>
              <w:bottom w:val="single" w:sz="4" w:space="0" w:color="auto"/>
              <w:right w:val="single" w:sz="4" w:space="0" w:color="auto"/>
            </w:tcBorders>
            <w:vAlign w:val="center"/>
          </w:tcPr>
          <w:p w14:paraId="2CC15BCB" w14:textId="3EFBB0B0" w:rsidR="00A9561F" w:rsidRPr="00116EBE" w:rsidRDefault="00A9561F" w:rsidP="00A9561F">
            <w:pPr>
              <w:spacing w:before="120" w:after="120"/>
              <w:jc w:val="center"/>
              <w:rPr>
                <w:rFonts w:cs="Arial"/>
              </w:rPr>
            </w:pPr>
            <w:r w:rsidRPr="004426BA">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0EB587C" w14:textId="77777777" w:rsidR="00A9561F" w:rsidRPr="00116EBE" w:rsidRDefault="00A9561F" w:rsidP="00A9561F">
            <w:pPr>
              <w:rPr>
                <w:rFonts w:cs="Arial"/>
                <w:sz w:val="12"/>
                <w:szCs w:val="12"/>
              </w:rPr>
            </w:pPr>
          </w:p>
        </w:tc>
      </w:tr>
      <w:tr w:rsidR="00A9561F" w:rsidRPr="00116EBE" w14:paraId="01B012CD" w14:textId="77777777" w:rsidTr="00C115F0">
        <w:tc>
          <w:tcPr>
            <w:tcW w:w="2079" w:type="dxa"/>
            <w:vMerge/>
            <w:tcBorders>
              <w:left w:val="single" w:sz="6" w:space="0" w:color="auto"/>
              <w:right w:val="single" w:sz="6" w:space="0" w:color="auto"/>
            </w:tcBorders>
            <w:shd w:val="clear" w:color="auto" w:fill="auto"/>
          </w:tcPr>
          <w:p w14:paraId="4C4436F6" w14:textId="77777777" w:rsidR="00A9561F" w:rsidRPr="00116EBE" w:rsidRDefault="00A9561F" w:rsidP="00A9561F">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FFD5D12" w14:textId="40FBF0CF" w:rsidR="00A9561F" w:rsidRPr="00116EBE" w:rsidRDefault="00A9561F" w:rsidP="00A9561F">
            <w:pPr>
              <w:tabs>
                <w:tab w:val="left" w:pos="33"/>
              </w:tabs>
              <w:spacing w:before="80" w:after="80"/>
              <w:ind w:left="34" w:right="-2"/>
              <w:rPr>
                <w:rFonts w:cs="Arial"/>
              </w:rPr>
            </w:pPr>
            <w:r w:rsidRPr="008C50C1">
              <w:rPr>
                <w:rFonts w:cs="Arial"/>
              </w:rPr>
              <w:t>Flexible and adaptable</w:t>
            </w:r>
          </w:p>
        </w:tc>
        <w:tc>
          <w:tcPr>
            <w:tcW w:w="1417" w:type="dxa"/>
            <w:tcBorders>
              <w:top w:val="single" w:sz="4" w:space="0" w:color="auto"/>
              <w:left w:val="single" w:sz="4" w:space="0" w:color="auto"/>
              <w:bottom w:val="single" w:sz="4" w:space="0" w:color="auto"/>
              <w:right w:val="single" w:sz="4" w:space="0" w:color="auto"/>
            </w:tcBorders>
            <w:vAlign w:val="center"/>
          </w:tcPr>
          <w:p w14:paraId="65E87658" w14:textId="58B6146C" w:rsidR="00A9561F" w:rsidRPr="00116EBE" w:rsidRDefault="00A9561F" w:rsidP="00A9561F">
            <w:pPr>
              <w:spacing w:before="120" w:after="120"/>
              <w:jc w:val="center"/>
            </w:pPr>
            <w:r w:rsidRPr="004426BA">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22110315" w14:textId="77777777" w:rsidR="00A9561F" w:rsidRPr="00116EBE" w:rsidRDefault="00A9561F" w:rsidP="00A9561F">
            <w:pPr>
              <w:rPr>
                <w:rFonts w:cs="Arial"/>
                <w:sz w:val="12"/>
                <w:szCs w:val="12"/>
              </w:rPr>
            </w:pPr>
          </w:p>
        </w:tc>
      </w:tr>
      <w:tr w:rsidR="00A9561F" w:rsidRPr="00116EBE" w14:paraId="5E4F1031" w14:textId="77777777" w:rsidTr="00C115F0">
        <w:tc>
          <w:tcPr>
            <w:tcW w:w="2079" w:type="dxa"/>
            <w:vMerge/>
            <w:tcBorders>
              <w:left w:val="single" w:sz="6" w:space="0" w:color="auto"/>
              <w:right w:val="single" w:sz="6" w:space="0" w:color="auto"/>
            </w:tcBorders>
            <w:shd w:val="clear" w:color="auto" w:fill="auto"/>
          </w:tcPr>
          <w:p w14:paraId="5ACDF19A" w14:textId="77777777" w:rsidR="00A9561F" w:rsidRPr="00116EBE" w:rsidRDefault="00A9561F" w:rsidP="00A9561F">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9BA8474" w14:textId="1C51FD48" w:rsidR="00A9561F" w:rsidRPr="00116EBE" w:rsidRDefault="00A9561F" w:rsidP="00A9561F">
            <w:pPr>
              <w:tabs>
                <w:tab w:val="left" w:pos="33"/>
              </w:tabs>
              <w:spacing w:before="80" w:after="80"/>
              <w:ind w:left="34" w:right="-2"/>
              <w:rPr>
                <w:rFonts w:cs="Arial"/>
                <w:snapToGrid w:val="0"/>
              </w:rPr>
            </w:pPr>
            <w:r w:rsidRPr="008C50C1">
              <w:rPr>
                <w:rFonts w:cs="Arial"/>
              </w:rPr>
              <w:t>Reliable</w:t>
            </w:r>
          </w:p>
        </w:tc>
        <w:tc>
          <w:tcPr>
            <w:tcW w:w="1417" w:type="dxa"/>
            <w:tcBorders>
              <w:top w:val="single" w:sz="4" w:space="0" w:color="auto"/>
              <w:left w:val="single" w:sz="4" w:space="0" w:color="auto"/>
              <w:bottom w:val="single" w:sz="4" w:space="0" w:color="auto"/>
              <w:right w:val="single" w:sz="4" w:space="0" w:color="auto"/>
            </w:tcBorders>
            <w:vAlign w:val="center"/>
          </w:tcPr>
          <w:p w14:paraId="73782902" w14:textId="5C3A4DD2" w:rsidR="00A9561F" w:rsidRPr="00116EBE" w:rsidRDefault="00A9561F" w:rsidP="00A9561F">
            <w:pPr>
              <w:spacing w:before="120" w:after="120"/>
              <w:jc w:val="center"/>
            </w:pPr>
            <w:r w:rsidRPr="004426BA">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63CA2DE2" w14:textId="77777777" w:rsidR="00A9561F" w:rsidRPr="00116EBE" w:rsidRDefault="00A9561F" w:rsidP="00A9561F">
            <w:pPr>
              <w:rPr>
                <w:rFonts w:cs="Arial"/>
                <w:sz w:val="12"/>
                <w:szCs w:val="12"/>
              </w:rPr>
            </w:pPr>
          </w:p>
        </w:tc>
      </w:tr>
      <w:tr w:rsidR="00A9561F" w:rsidRPr="00116EBE" w14:paraId="1DCF030E" w14:textId="77777777" w:rsidTr="00C115F0">
        <w:tc>
          <w:tcPr>
            <w:tcW w:w="2079" w:type="dxa"/>
            <w:vMerge/>
            <w:tcBorders>
              <w:left w:val="single" w:sz="6" w:space="0" w:color="auto"/>
              <w:right w:val="single" w:sz="6" w:space="0" w:color="auto"/>
            </w:tcBorders>
            <w:shd w:val="clear" w:color="auto" w:fill="auto"/>
          </w:tcPr>
          <w:p w14:paraId="1A2D0085" w14:textId="77777777" w:rsidR="00A9561F" w:rsidRPr="00116EBE" w:rsidRDefault="00A9561F" w:rsidP="00A9561F">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4B79A431" w14:textId="106E82F5" w:rsidR="00A9561F" w:rsidRPr="00116EBE" w:rsidRDefault="00A9561F" w:rsidP="00A9561F">
            <w:pPr>
              <w:tabs>
                <w:tab w:val="left" w:pos="33"/>
              </w:tabs>
              <w:spacing w:before="80" w:after="80"/>
              <w:ind w:left="34" w:right="-2"/>
              <w:rPr>
                <w:rFonts w:cs="Arial"/>
              </w:rPr>
            </w:pPr>
            <w:r w:rsidRPr="008C50C1">
              <w:rPr>
                <w:rFonts w:cs="Arial"/>
              </w:rPr>
              <w:t>Ability to work as part of a small team and be supportive to colleagues</w:t>
            </w:r>
          </w:p>
        </w:tc>
        <w:tc>
          <w:tcPr>
            <w:tcW w:w="1417" w:type="dxa"/>
            <w:tcBorders>
              <w:top w:val="single" w:sz="4" w:space="0" w:color="auto"/>
              <w:left w:val="single" w:sz="4" w:space="0" w:color="auto"/>
              <w:bottom w:val="single" w:sz="4" w:space="0" w:color="auto"/>
              <w:right w:val="single" w:sz="4" w:space="0" w:color="auto"/>
            </w:tcBorders>
            <w:vAlign w:val="center"/>
          </w:tcPr>
          <w:p w14:paraId="149CB648" w14:textId="43C86248" w:rsidR="00A9561F" w:rsidRPr="00116EBE" w:rsidRDefault="00A9561F" w:rsidP="00A9561F">
            <w:pPr>
              <w:spacing w:before="120" w:after="120"/>
              <w:jc w:val="center"/>
            </w:pPr>
            <w:r w:rsidRPr="004426BA">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5B09B0C3" w14:textId="77777777" w:rsidR="00A9561F" w:rsidRPr="00116EBE" w:rsidRDefault="00A9561F" w:rsidP="00A9561F">
            <w:pPr>
              <w:rPr>
                <w:rFonts w:cs="Arial"/>
                <w:sz w:val="12"/>
                <w:szCs w:val="12"/>
              </w:rPr>
            </w:pPr>
          </w:p>
        </w:tc>
      </w:tr>
      <w:tr w:rsidR="00A9561F" w:rsidRPr="00116EBE" w14:paraId="2AF98D55" w14:textId="77777777" w:rsidTr="00C115F0">
        <w:tc>
          <w:tcPr>
            <w:tcW w:w="2079" w:type="dxa"/>
            <w:vMerge/>
            <w:tcBorders>
              <w:left w:val="single" w:sz="6" w:space="0" w:color="auto"/>
              <w:bottom w:val="single" w:sz="6" w:space="0" w:color="auto"/>
              <w:right w:val="single" w:sz="6" w:space="0" w:color="auto"/>
            </w:tcBorders>
            <w:shd w:val="clear" w:color="auto" w:fill="auto"/>
          </w:tcPr>
          <w:p w14:paraId="6AED10D8" w14:textId="77777777" w:rsidR="00A9561F" w:rsidRPr="00116EBE" w:rsidRDefault="00A9561F" w:rsidP="00A9561F">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3AC18B8" w14:textId="7AA2B5A3" w:rsidR="00A9561F" w:rsidRPr="00116EBE" w:rsidRDefault="00A9561F" w:rsidP="00A9561F">
            <w:pPr>
              <w:tabs>
                <w:tab w:val="left" w:pos="33"/>
              </w:tabs>
              <w:spacing w:before="80" w:after="80"/>
              <w:ind w:left="34" w:right="-2"/>
              <w:rPr>
                <w:rFonts w:cs="Arial"/>
              </w:rPr>
            </w:pPr>
            <w:r w:rsidRPr="008C50C1">
              <w:rPr>
                <w:rFonts w:cs="Arial"/>
              </w:rPr>
              <w:t>Conscientious and professional</w:t>
            </w:r>
          </w:p>
        </w:tc>
        <w:tc>
          <w:tcPr>
            <w:tcW w:w="1417" w:type="dxa"/>
            <w:tcBorders>
              <w:top w:val="single" w:sz="4" w:space="0" w:color="auto"/>
              <w:left w:val="single" w:sz="4" w:space="0" w:color="auto"/>
              <w:bottom w:val="single" w:sz="4" w:space="0" w:color="auto"/>
              <w:right w:val="single" w:sz="4" w:space="0" w:color="auto"/>
            </w:tcBorders>
            <w:vAlign w:val="center"/>
          </w:tcPr>
          <w:p w14:paraId="1C3D1433" w14:textId="796F3AB2" w:rsidR="00A9561F" w:rsidRPr="00116EBE" w:rsidRDefault="00A9561F" w:rsidP="00A9561F">
            <w:pPr>
              <w:spacing w:before="120" w:after="120"/>
              <w:jc w:val="center"/>
            </w:pPr>
            <w:r w:rsidRPr="004426BA">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6E3CBBB2" w14:textId="77777777" w:rsidR="00A9561F" w:rsidRPr="00116EBE" w:rsidRDefault="00A9561F" w:rsidP="00A9561F">
            <w:pPr>
              <w:rPr>
                <w:rFonts w:cs="Arial"/>
                <w:sz w:val="12"/>
                <w:szCs w:val="12"/>
              </w:rPr>
            </w:pPr>
          </w:p>
        </w:tc>
      </w:tr>
      <w:tr w:rsidR="00A9561F" w:rsidRPr="00116EBE" w14:paraId="6CF14CFE" w14:textId="77777777" w:rsidTr="00444A8A">
        <w:tc>
          <w:tcPr>
            <w:tcW w:w="2079" w:type="dxa"/>
            <w:tcBorders>
              <w:left w:val="single" w:sz="6" w:space="0" w:color="auto"/>
              <w:bottom w:val="single" w:sz="6" w:space="0" w:color="auto"/>
              <w:right w:val="single" w:sz="6" w:space="0" w:color="auto"/>
            </w:tcBorders>
            <w:shd w:val="clear" w:color="auto" w:fill="auto"/>
          </w:tcPr>
          <w:p w14:paraId="42AFBE7C" w14:textId="01128FE0" w:rsidR="00A9561F" w:rsidRPr="00116EBE" w:rsidRDefault="00A9561F" w:rsidP="00A9561F">
            <w:pPr>
              <w:spacing w:before="120" w:after="120"/>
              <w:rPr>
                <w:rFonts w:cs="Arial"/>
                <w:b/>
                <w:bCs/>
              </w:rPr>
            </w:pPr>
            <w:r w:rsidRPr="004426BA">
              <w:rPr>
                <w:rFonts w:cs="Arial"/>
                <w:b/>
              </w:rPr>
              <w:t>General Circumstances</w:t>
            </w:r>
          </w:p>
        </w:tc>
        <w:tc>
          <w:tcPr>
            <w:tcW w:w="4394" w:type="dxa"/>
            <w:tcBorders>
              <w:top w:val="single" w:sz="6" w:space="0" w:color="auto"/>
              <w:left w:val="single" w:sz="6" w:space="0" w:color="auto"/>
              <w:bottom w:val="single" w:sz="6" w:space="0" w:color="auto"/>
              <w:right w:val="single" w:sz="6" w:space="0" w:color="auto"/>
            </w:tcBorders>
          </w:tcPr>
          <w:p w14:paraId="6B2B7542" w14:textId="241E7866" w:rsidR="00A9561F" w:rsidRPr="00116EBE" w:rsidRDefault="00A9561F" w:rsidP="00A9561F">
            <w:pPr>
              <w:tabs>
                <w:tab w:val="left" w:pos="33"/>
              </w:tabs>
              <w:spacing w:before="80" w:after="80"/>
              <w:ind w:left="34" w:right="-2"/>
              <w:rPr>
                <w:rFonts w:cs="Arial"/>
              </w:rPr>
            </w:pPr>
            <w:r w:rsidRPr="00A9561F">
              <w:rPr>
                <w:rFonts w:cs="Arial"/>
                <w:bCs/>
              </w:rPr>
              <w:t xml:space="preserve">Possession of a current clean driving licence to travel across </w:t>
            </w:r>
            <w:r w:rsidRPr="00A9561F">
              <w:rPr>
                <w:rFonts w:cs="Arial"/>
              </w:rPr>
              <w:t>Wealden by car to remote sites (and sometimes beyond) in order to fulfil the requirements of the role.</w:t>
            </w:r>
          </w:p>
        </w:tc>
        <w:tc>
          <w:tcPr>
            <w:tcW w:w="1417" w:type="dxa"/>
            <w:tcBorders>
              <w:top w:val="single" w:sz="6" w:space="0" w:color="auto"/>
              <w:left w:val="single" w:sz="6" w:space="0" w:color="auto"/>
              <w:bottom w:val="single" w:sz="6" w:space="0" w:color="auto"/>
              <w:right w:val="single" w:sz="6" w:space="0" w:color="auto"/>
            </w:tcBorders>
            <w:vAlign w:val="center"/>
          </w:tcPr>
          <w:p w14:paraId="7D3E597D" w14:textId="24CCC199" w:rsidR="00A9561F" w:rsidRPr="00116EBE" w:rsidRDefault="00A9561F" w:rsidP="00A9561F">
            <w:pPr>
              <w:spacing w:before="120" w:after="120"/>
              <w:jc w:val="center"/>
            </w:pPr>
            <w:r w:rsidRPr="00A9561F">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5BFBFBA2" w14:textId="77777777" w:rsidR="00A9561F" w:rsidRPr="00116EBE" w:rsidRDefault="00A9561F" w:rsidP="00A9561F">
            <w:pPr>
              <w:rPr>
                <w:rFonts w:cs="Arial"/>
                <w:sz w:val="12"/>
                <w:szCs w:val="12"/>
              </w:rPr>
            </w:pPr>
          </w:p>
        </w:tc>
      </w:tr>
    </w:tbl>
    <w:p w14:paraId="3CBE1716" w14:textId="77777777" w:rsidR="00B64EA9" w:rsidRPr="00116EBE" w:rsidRDefault="00B64EA9"/>
    <w:p w14:paraId="63887C1C" w14:textId="77777777" w:rsidR="00B64EA9" w:rsidRPr="00116EBE" w:rsidRDefault="00B64EA9"/>
    <w:p w14:paraId="060E2534" w14:textId="77777777" w:rsidR="00B64EA9" w:rsidRPr="00116EBE" w:rsidRDefault="00B64EA9"/>
    <w:p w14:paraId="67B5E600" w14:textId="77777777" w:rsidR="00B64EA9" w:rsidRPr="00116EBE" w:rsidRDefault="00B64EA9"/>
    <w:p w14:paraId="48456AFC" w14:textId="77777777" w:rsidR="00B80BF5" w:rsidRPr="00116EBE" w:rsidRDefault="00B80BF5"/>
    <w:p w14:paraId="2A262F59" w14:textId="77777777" w:rsidR="00BB1029" w:rsidRPr="00116EBE" w:rsidRDefault="00BB1029">
      <w:pPr>
        <w:spacing w:after="160" w:line="259" w:lineRule="auto"/>
      </w:pPr>
      <w:r w:rsidRPr="00116EBE">
        <w:br w:type="page"/>
      </w:r>
    </w:p>
    <w:p w14:paraId="15F32F18" w14:textId="77777777" w:rsidR="00ED3E4D" w:rsidRPr="00116EBE" w:rsidRDefault="00ED3E4D"/>
    <w:tbl>
      <w:tblPr>
        <w:tblStyle w:val="TableGrid"/>
        <w:tblW w:w="0" w:type="auto"/>
        <w:tblLook w:val="04A0" w:firstRow="1" w:lastRow="0" w:firstColumn="1" w:lastColumn="0" w:noHBand="0" w:noVBand="1"/>
      </w:tblPr>
      <w:tblGrid>
        <w:gridCol w:w="4508"/>
        <w:gridCol w:w="4508"/>
      </w:tblGrid>
      <w:tr w:rsidR="00B80BF5" w:rsidRPr="00116EBE" w14:paraId="3288EBB9" w14:textId="77777777" w:rsidTr="00531350">
        <w:tc>
          <w:tcPr>
            <w:tcW w:w="9016" w:type="dxa"/>
            <w:gridSpan w:val="2"/>
            <w:tcBorders>
              <w:bottom w:val="single" w:sz="4" w:space="0" w:color="auto"/>
            </w:tcBorders>
            <w:shd w:val="clear" w:color="auto" w:fill="00B050"/>
          </w:tcPr>
          <w:p w14:paraId="2D626351" w14:textId="77777777" w:rsidR="00B80BF5" w:rsidRPr="00116EBE" w:rsidRDefault="003E115B" w:rsidP="003E115B">
            <w:pPr>
              <w:spacing w:before="120" w:after="120"/>
              <w:jc w:val="center"/>
              <w:rPr>
                <w:rFonts w:cs="Arial"/>
                <w:color w:val="FFFFFF" w:themeColor="background1"/>
              </w:rPr>
            </w:pPr>
            <w:r w:rsidRPr="00116EBE">
              <w:rPr>
                <w:rFonts w:cs="Arial"/>
                <w:b/>
                <w:bCs/>
                <w:color w:val="FFFFFF" w:themeColor="background1"/>
              </w:rPr>
              <w:t>PERSONAL VALUES &amp; BEHAVIOURS</w:t>
            </w:r>
          </w:p>
        </w:tc>
      </w:tr>
      <w:tr w:rsidR="005E3D6B" w:rsidRPr="00116EBE" w14:paraId="134B2E27" w14:textId="77777777" w:rsidTr="00531350">
        <w:tc>
          <w:tcPr>
            <w:tcW w:w="9016" w:type="dxa"/>
            <w:gridSpan w:val="2"/>
            <w:tcBorders>
              <w:top w:val="single" w:sz="4" w:space="0" w:color="auto"/>
              <w:left w:val="single" w:sz="4" w:space="0" w:color="auto"/>
              <w:bottom w:val="single" w:sz="4" w:space="0" w:color="auto"/>
              <w:right w:val="single" w:sz="4" w:space="0" w:color="auto"/>
            </w:tcBorders>
          </w:tcPr>
          <w:p w14:paraId="49C7F51E" w14:textId="77777777" w:rsidR="005E3D6B" w:rsidRPr="00116EBE" w:rsidRDefault="005E3D6B">
            <w:pPr>
              <w:rPr>
                <w:rFonts w:cs="Arial"/>
                <w:b/>
                <w:bCs/>
              </w:rPr>
            </w:pPr>
          </w:p>
          <w:p w14:paraId="171362BB" w14:textId="77777777" w:rsidR="003E115B" w:rsidRPr="00116EBE" w:rsidRDefault="003E115B">
            <w:pPr>
              <w:rPr>
                <w:rFonts w:cs="Arial"/>
                <w:b/>
                <w:bCs/>
              </w:rPr>
            </w:pPr>
            <w:r w:rsidRPr="00116EBE">
              <w:rPr>
                <w:rFonts w:cs="Arial"/>
                <w:b/>
                <w:bCs/>
              </w:rPr>
              <w:t>General Competencies</w:t>
            </w:r>
          </w:p>
          <w:p w14:paraId="5DBF69D0" w14:textId="77777777" w:rsidR="003E115B" w:rsidRPr="00116EBE" w:rsidRDefault="003E115B">
            <w:pPr>
              <w:rPr>
                <w:rFonts w:cs="Arial"/>
                <w:b/>
                <w:bCs/>
              </w:rPr>
            </w:pPr>
          </w:p>
        </w:tc>
      </w:tr>
      <w:tr w:rsidR="00B80BF5" w:rsidRPr="00116EBE" w14:paraId="0A10EBB0" w14:textId="77777777" w:rsidTr="00531350">
        <w:tc>
          <w:tcPr>
            <w:tcW w:w="4508" w:type="dxa"/>
            <w:tcBorders>
              <w:top w:val="single" w:sz="4" w:space="0" w:color="auto"/>
            </w:tcBorders>
            <w:shd w:val="clear" w:color="auto" w:fill="00B050"/>
            <w:vAlign w:val="center"/>
          </w:tcPr>
          <w:p w14:paraId="46363CA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Agile</w:t>
            </w:r>
          </w:p>
          <w:p w14:paraId="29C09148"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Embracing &amp; supporting change</w:t>
            </w:r>
          </w:p>
        </w:tc>
        <w:tc>
          <w:tcPr>
            <w:tcW w:w="4508" w:type="dxa"/>
            <w:tcBorders>
              <w:top w:val="single" w:sz="4" w:space="0" w:color="auto"/>
            </w:tcBorders>
            <w:shd w:val="clear" w:color="auto" w:fill="00B050"/>
            <w:vAlign w:val="center"/>
          </w:tcPr>
          <w:p w14:paraId="5B9231C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Caring</w:t>
            </w:r>
          </w:p>
          <w:p w14:paraId="128B6E3E"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Well being</w:t>
            </w:r>
          </w:p>
        </w:tc>
      </w:tr>
      <w:tr w:rsidR="00B80BF5" w:rsidRPr="00116EBE" w14:paraId="67FEEA2E" w14:textId="77777777" w:rsidTr="003E115B">
        <w:tc>
          <w:tcPr>
            <w:tcW w:w="4508" w:type="dxa"/>
          </w:tcPr>
          <w:p w14:paraId="462E640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positively to change and has a ‘can do’ outlook</w:t>
            </w:r>
          </w:p>
          <w:p w14:paraId="7CC03702"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Constantly looking to improve what we do</w:t>
            </w:r>
          </w:p>
          <w:p w14:paraId="750B391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Keeps up to date with job knowledge and undertakes learning and development</w:t>
            </w:r>
          </w:p>
          <w:p w14:paraId="4A9A20D0" w14:textId="77777777" w:rsidR="002621F3"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Learns from others and help other people learn</w:t>
            </w:r>
          </w:p>
        </w:tc>
        <w:tc>
          <w:tcPr>
            <w:tcW w:w="4508" w:type="dxa"/>
          </w:tcPr>
          <w:p w14:paraId="15E9B65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Looking after each other’s wellbeing</w:t>
            </w:r>
          </w:p>
          <w:p w14:paraId="4204D4DD"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Bringing a friendly, positive approach to work</w:t>
            </w:r>
          </w:p>
          <w:p w14:paraId="4E66F109"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Delivering the best possible outcome focussed service to our customers</w:t>
            </w:r>
          </w:p>
          <w:p w14:paraId="5E39BC70"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to customers positively, promptly and with courtesy</w:t>
            </w:r>
          </w:p>
        </w:tc>
      </w:tr>
      <w:tr w:rsidR="00B80BF5" w:rsidRPr="00116EBE" w14:paraId="5B20C369" w14:textId="77777777" w:rsidTr="00204444">
        <w:tc>
          <w:tcPr>
            <w:tcW w:w="4508" w:type="dxa"/>
            <w:shd w:val="clear" w:color="auto" w:fill="00B050"/>
            <w:vAlign w:val="center"/>
          </w:tcPr>
          <w:p w14:paraId="396ACA37"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High Performing</w:t>
            </w:r>
          </w:p>
          <w:p w14:paraId="50DC8236"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Performance focus</w:t>
            </w:r>
          </w:p>
        </w:tc>
        <w:tc>
          <w:tcPr>
            <w:tcW w:w="4508" w:type="dxa"/>
            <w:shd w:val="clear" w:color="auto" w:fill="00B050"/>
            <w:vAlign w:val="center"/>
          </w:tcPr>
          <w:p w14:paraId="367C307A"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Together</w:t>
            </w:r>
          </w:p>
          <w:p w14:paraId="555C9083"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Team working &amp; effective</w:t>
            </w:r>
          </w:p>
        </w:tc>
      </w:tr>
      <w:tr w:rsidR="00B80BF5" w:rsidRPr="00116EBE" w14:paraId="33E5EAE2" w14:textId="77777777" w:rsidTr="003E115B">
        <w:tc>
          <w:tcPr>
            <w:tcW w:w="4508" w:type="dxa"/>
          </w:tcPr>
          <w:p w14:paraId="12F57A7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w:t>
            </w:r>
            <w:r w:rsidR="00B80BF5" w:rsidRPr="00116EBE">
              <w:rPr>
                <w:rFonts w:ascii="Arial" w:hAnsi="Arial" w:cs="Arial"/>
              </w:rPr>
              <w:t>d to the work of our teams and of the Council</w:t>
            </w:r>
          </w:p>
          <w:p w14:paraId="6E6839F0"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Carries out work with quality and accuracy</w:t>
            </w:r>
          </w:p>
          <w:p w14:paraId="2F839F0E"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Focused on the clear goals we need to achieve</w:t>
            </w:r>
          </w:p>
          <w:p w14:paraId="6779A118"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Making efficient and effective use of resources</w:t>
            </w:r>
          </w:p>
          <w:p w14:paraId="4025FAB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Constantly striving to delivery best possible ‘value for money’</w:t>
            </w:r>
          </w:p>
        </w:tc>
        <w:tc>
          <w:tcPr>
            <w:tcW w:w="4508" w:type="dxa"/>
          </w:tcPr>
          <w:p w14:paraId="0C105F5B"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Actively building good working relationships within and across teams where appropriate</w:t>
            </w:r>
          </w:p>
          <w:p w14:paraId="6B26D8DC"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Offers help and co-operates with others to get the job done</w:t>
            </w:r>
          </w:p>
          <w:p w14:paraId="4C5A4F9B"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Ensuring everyone knows what they need to know and hear it from the right source</w:t>
            </w:r>
          </w:p>
          <w:p w14:paraId="3FACC580"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Being open and transparent about what we are doing</w:t>
            </w:r>
          </w:p>
          <w:p w14:paraId="62219152"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Committed to two-way communication</w:t>
            </w:r>
          </w:p>
          <w:p w14:paraId="3CD0DE1E" w14:textId="77777777" w:rsidR="002621F3"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Reflects and promotes Wealden’s culture and values</w:t>
            </w:r>
          </w:p>
        </w:tc>
      </w:tr>
    </w:tbl>
    <w:p w14:paraId="2973CDA2" w14:textId="358484FE" w:rsidR="00DF7564" w:rsidRPr="00F3212B" w:rsidRDefault="00DF7564" w:rsidP="00F3212B">
      <w:pPr>
        <w:spacing w:after="160" w:line="259" w:lineRule="auto"/>
        <w:rPr>
          <w:b/>
        </w:rPr>
      </w:pPr>
    </w:p>
    <w:sectPr w:rsidR="00DF7564" w:rsidRPr="00F3212B" w:rsidSect="00A4146A">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34CAA" w14:textId="77777777" w:rsidR="007C018A" w:rsidRDefault="007C018A" w:rsidP="00DF7564">
      <w:r>
        <w:separator/>
      </w:r>
    </w:p>
  </w:endnote>
  <w:endnote w:type="continuationSeparator" w:id="0">
    <w:p w14:paraId="414D361E" w14:textId="77777777" w:rsidR="007C018A" w:rsidRDefault="007C018A"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0563050A" w:rsidR="00160C4B" w:rsidRDefault="007218F9">
    <w:pPr>
      <w:pStyle w:val="Footer"/>
    </w:pPr>
    <w:r>
      <w:t>POST NO:</w:t>
    </w:r>
    <w:r w:rsidR="00160C4B">
      <w:t xml:space="preserve"> </w:t>
    </w:r>
    <w:r w:rsidR="00F3212B">
      <w:t>M3004</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FA86" w14:textId="77777777" w:rsidR="007C018A" w:rsidRDefault="007C018A" w:rsidP="00DF7564">
      <w:r>
        <w:separator/>
      </w:r>
    </w:p>
  </w:footnote>
  <w:footnote w:type="continuationSeparator" w:id="0">
    <w:p w14:paraId="288578D5" w14:textId="77777777" w:rsidR="007C018A" w:rsidRDefault="007C018A"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1E9"/>
    <w:multiLevelType w:val="hybridMultilevel"/>
    <w:tmpl w:val="12CC81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0035E"/>
    <w:multiLevelType w:val="hybridMultilevel"/>
    <w:tmpl w:val="19AC6416"/>
    <w:lvl w:ilvl="0" w:tplc="1360A45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0756D"/>
    <w:multiLevelType w:val="hybridMultilevel"/>
    <w:tmpl w:val="C4AC7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C44DA7"/>
    <w:multiLevelType w:val="hybridMultilevel"/>
    <w:tmpl w:val="CDB8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F5F6E"/>
    <w:multiLevelType w:val="hybridMultilevel"/>
    <w:tmpl w:val="8BB8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F4EAF"/>
    <w:multiLevelType w:val="hybridMultilevel"/>
    <w:tmpl w:val="891C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A1908"/>
    <w:multiLevelType w:val="hybridMultilevel"/>
    <w:tmpl w:val="D84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B0FE6"/>
    <w:multiLevelType w:val="hybridMultilevel"/>
    <w:tmpl w:val="911459FE"/>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23C1639F"/>
    <w:multiLevelType w:val="hybridMultilevel"/>
    <w:tmpl w:val="4D88C9C4"/>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C6A23"/>
    <w:multiLevelType w:val="hybridMultilevel"/>
    <w:tmpl w:val="013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4763"/>
    <w:multiLevelType w:val="hybridMultilevel"/>
    <w:tmpl w:val="B3288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56A67"/>
    <w:multiLevelType w:val="hybridMultilevel"/>
    <w:tmpl w:val="89BC9A4C"/>
    <w:lvl w:ilvl="0" w:tplc="08090001">
      <w:start w:val="1"/>
      <w:numFmt w:val="bullet"/>
      <w:lvlText w:val=""/>
      <w:lvlJc w:val="left"/>
      <w:pPr>
        <w:ind w:left="360" w:hanging="360"/>
      </w:pPr>
      <w:rPr>
        <w:rFonts w:ascii="Symbol" w:hAnsi="Symbol"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6D7804"/>
    <w:multiLevelType w:val="hybridMultilevel"/>
    <w:tmpl w:val="F5B6ED72"/>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3895935"/>
    <w:multiLevelType w:val="hybridMultilevel"/>
    <w:tmpl w:val="169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65CA4"/>
    <w:multiLevelType w:val="hybridMultilevel"/>
    <w:tmpl w:val="69C4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E2CF1"/>
    <w:multiLevelType w:val="hybridMultilevel"/>
    <w:tmpl w:val="A99E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977DD"/>
    <w:multiLevelType w:val="hybridMultilevel"/>
    <w:tmpl w:val="55146226"/>
    <w:lvl w:ilvl="0" w:tplc="794A98AA">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3BD17F7C"/>
    <w:multiLevelType w:val="hybridMultilevel"/>
    <w:tmpl w:val="4DAC2F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D7E41B7"/>
    <w:multiLevelType w:val="hybridMultilevel"/>
    <w:tmpl w:val="817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77C9B"/>
    <w:multiLevelType w:val="hybridMultilevel"/>
    <w:tmpl w:val="37CCDAB6"/>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21115"/>
    <w:multiLevelType w:val="hybridMultilevel"/>
    <w:tmpl w:val="0A9C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3436"/>
    <w:multiLevelType w:val="hybridMultilevel"/>
    <w:tmpl w:val="48961DE4"/>
    <w:lvl w:ilvl="0" w:tplc="0809000F">
      <w:start w:val="1"/>
      <w:numFmt w:val="decimal"/>
      <w:lvlText w:val="%1."/>
      <w:lvlJc w:val="left"/>
      <w:pPr>
        <w:ind w:left="947" w:hanging="360"/>
      </w:pPr>
      <w:rPr>
        <w:rFonts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2" w15:restartNumberingAfterBreak="0">
    <w:nsid w:val="4F2920F1"/>
    <w:multiLevelType w:val="hybridMultilevel"/>
    <w:tmpl w:val="C9D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01DC8"/>
    <w:multiLevelType w:val="hybridMultilevel"/>
    <w:tmpl w:val="81D4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83C51"/>
    <w:multiLevelType w:val="hybridMultilevel"/>
    <w:tmpl w:val="4EE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956F2"/>
    <w:multiLevelType w:val="hybridMultilevel"/>
    <w:tmpl w:val="9DF08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F7C4E"/>
    <w:multiLevelType w:val="hybridMultilevel"/>
    <w:tmpl w:val="35D20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E27CD"/>
    <w:multiLevelType w:val="hybridMultilevel"/>
    <w:tmpl w:val="60B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23D6C"/>
    <w:multiLevelType w:val="hybridMultilevel"/>
    <w:tmpl w:val="4BECF42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11035"/>
    <w:multiLevelType w:val="hybridMultilevel"/>
    <w:tmpl w:val="F036EF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3B6E3E"/>
    <w:multiLevelType w:val="hybridMultilevel"/>
    <w:tmpl w:val="0AE06D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1A4E95"/>
    <w:multiLevelType w:val="hybridMultilevel"/>
    <w:tmpl w:val="BE8C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B03B92"/>
    <w:multiLevelType w:val="hybridMultilevel"/>
    <w:tmpl w:val="0B30A3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A95218"/>
    <w:multiLevelType w:val="hybridMultilevel"/>
    <w:tmpl w:val="6F2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B2A75"/>
    <w:multiLevelType w:val="hybridMultilevel"/>
    <w:tmpl w:val="202E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41EAF"/>
    <w:multiLevelType w:val="hybridMultilevel"/>
    <w:tmpl w:val="BDB2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E97F3A"/>
    <w:multiLevelType w:val="hybridMultilevel"/>
    <w:tmpl w:val="6EBA5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7E4951"/>
    <w:multiLevelType w:val="hybridMultilevel"/>
    <w:tmpl w:val="154C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2D67BF"/>
    <w:multiLevelType w:val="hybridMultilevel"/>
    <w:tmpl w:val="C6A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03B0C"/>
    <w:multiLevelType w:val="hybridMultilevel"/>
    <w:tmpl w:val="07F4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62DBD"/>
    <w:multiLevelType w:val="hybridMultilevel"/>
    <w:tmpl w:val="A948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807362">
    <w:abstractNumId w:val="35"/>
  </w:num>
  <w:num w:numId="2" w16cid:durableId="1763574695">
    <w:abstractNumId w:val="41"/>
  </w:num>
  <w:num w:numId="3" w16cid:durableId="244002478">
    <w:abstractNumId w:val="42"/>
  </w:num>
  <w:num w:numId="4" w16cid:durableId="1379014911">
    <w:abstractNumId w:val="24"/>
  </w:num>
  <w:num w:numId="5" w16cid:durableId="832917770">
    <w:abstractNumId w:val="36"/>
  </w:num>
  <w:num w:numId="6" w16cid:durableId="1638687051">
    <w:abstractNumId w:val="22"/>
  </w:num>
  <w:num w:numId="7" w16cid:durableId="1193885980">
    <w:abstractNumId w:val="23"/>
  </w:num>
  <w:num w:numId="8" w16cid:durableId="2100246772">
    <w:abstractNumId w:val="40"/>
  </w:num>
  <w:num w:numId="9" w16cid:durableId="202912752">
    <w:abstractNumId w:val="17"/>
  </w:num>
  <w:num w:numId="10" w16cid:durableId="1279491710">
    <w:abstractNumId w:val="37"/>
  </w:num>
  <w:num w:numId="11" w16cid:durableId="1575159840">
    <w:abstractNumId w:val="1"/>
  </w:num>
  <w:num w:numId="12" w16cid:durableId="2099055224">
    <w:abstractNumId w:val="29"/>
  </w:num>
  <w:num w:numId="13" w16cid:durableId="1943607326">
    <w:abstractNumId w:val="30"/>
  </w:num>
  <w:num w:numId="14" w16cid:durableId="1899895645">
    <w:abstractNumId w:val="38"/>
  </w:num>
  <w:num w:numId="15" w16cid:durableId="576521022">
    <w:abstractNumId w:val="32"/>
  </w:num>
  <w:num w:numId="16" w16cid:durableId="531891373">
    <w:abstractNumId w:val="13"/>
  </w:num>
  <w:num w:numId="17" w16cid:durableId="914782431">
    <w:abstractNumId w:val="18"/>
  </w:num>
  <w:num w:numId="18" w16cid:durableId="1439371099">
    <w:abstractNumId w:val="27"/>
  </w:num>
  <w:num w:numId="19" w16cid:durableId="223412767">
    <w:abstractNumId w:val="31"/>
  </w:num>
  <w:num w:numId="20" w16cid:durableId="1771117230">
    <w:abstractNumId w:val="7"/>
  </w:num>
  <w:num w:numId="21" w16cid:durableId="861632698">
    <w:abstractNumId w:val="19"/>
  </w:num>
  <w:num w:numId="22" w16cid:durableId="1192642392">
    <w:abstractNumId w:val="8"/>
  </w:num>
  <w:num w:numId="23" w16cid:durableId="1909731189">
    <w:abstractNumId w:val="14"/>
  </w:num>
  <w:num w:numId="24" w16cid:durableId="1098909774">
    <w:abstractNumId w:val="33"/>
  </w:num>
  <w:num w:numId="25" w16cid:durableId="788007271">
    <w:abstractNumId w:val="21"/>
  </w:num>
  <w:num w:numId="26" w16cid:durableId="208499322">
    <w:abstractNumId w:val="11"/>
  </w:num>
  <w:num w:numId="27" w16cid:durableId="351683867">
    <w:abstractNumId w:val="43"/>
  </w:num>
  <w:num w:numId="28" w16cid:durableId="1682971666">
    <w:abstractNumId w:val="6"/>
  </w:num>
  <w:num w:numId="29" w16cid:durableId="308706013">
    <w:abstractNumId w:val="10"/>
  </w:num>
  <w:num w:numId="30" w16cid:durableId="343630625">
    <w:abstractNumId w:val="2"/>
  </w:num>
  <w:num w:numId="31" w16cid:durableId="1452044763">
    <w:abstractNumId w:val="0"/>
  </w:num>
  <w:num w:numId="32" w16cid:durableId="1285698060">
    <w:abstractNumId w:val="15"/>
  </w:num>
  <w:num w:numId="33" w16cid:durableId="824399221">
    <w:abstractNumId w:val="28"/>
  </w:num>
  <w:num w:numId="34" w16cid:durableId="953095610">
    <w:abstractNumId w:val="16"/>
  </w:num>
  <w:num w:numId="35" w16cid:durableId="1352803889">
    <w:abstractNumId w:val="12"/>
  </w:num>
  <w:num w:numId="36" w16cid:durableId="509417111">
    <w:abstractNumId w:val="25"/>
  </w:num>
  <w:num w:numId="37" w16cid:durableId="983317060">
    <w:abstractNumId w:val="3"/>
  </w:num>
  <w:num w:numId="38" w16cid:durableId="1553494575">
    <w:abstractNumId w:val="5"/>
  </w:num>
  <w:num w:numId="39" w16cid:durableId="414322294">
    <w:abstractNumId w:val="9"/>
  </w:num>
  <w:num w:numId="40" w16cid:durableId="872809197">
    <w:abstractNumId w:val="20"/>
  </w:num>
  <w:num w:numId="41" w16cid:durableId="1997755522">
    <w:abstractNumId w:val="26"/>
  </w:num>
  <w:num w:numId="42" w16cid:durableId="969281091">
    <w:abstractNumId w:val="34"/>
  </w:num>
  <w:num w:numId="43" w16cid:durableId="720330379">
    <w:abstractNumId w:val="4"/>
  </w:num>
  <w:num w:numId="44" w16cid:durableId="97410677">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32C24"/>
    <w:rsid w:val="000A3A4E"/>
    <w:rsid w:val="000A5078"/>
    <w:rsid w:val="000A7AA2"/>
    <w:rsid w:val="000B772F"/>
    <w:rsid w:val="000C385E"/>
    <w:rsid w:val="000C6076"/>
    <w:rsid w:val="000D2379"/>
    <w:rsid w:val="000D6DEE"/>
    <w:rsid w:val="000E2FBA"/>
    <w:rsid w:val="000F3796"/>
    <w:rsid w:val="00102355"/>
    <w:rsid w:val="001070B9"/>
    <w:rsid w:val="00114B5E"/>
    <w:rsid w:val="00116EBE"/>
    <w:rsid w:val="00120D01"/>
    <w:rsid w:val="001519CC"/>
    <w:rsid w:val="00160C4B"/>
    <w:rsid w:val="00166F5A"/>
    <w:rsid w:val="001908DE"/>
    <w:rsid w:val="001A701D"/>
    <w:rsid w:val="001A764B"/>
    <w:rsid w:val="001C2F4D"/>
    <w:rsid w:val="001E4ADC"/>
    <w:rsid w:val="001F4620"/>
    <w:rsid w:val="00204444"/>
    <w:rsid w:val="00205AEE"/>
    <w:rsid w:val="00256B3F"/>
    <w:rsid w:val="002621F3"/>
    <w:rsid w:val="00264D08"/>
    <w:rsid w:val="00292533"/>
    <w:rsid w:val="002A1FB4"/>
    <w:rsid w:val="002B7706"/>
    <w:rsid w:val="002C4913"/>
    <w:rsid w:val="002E2047"/>
    <w:rsid w:val="0030205F"/>
    <w:rsid w:val="0030669F"/>
    <w:rsid w:val="0035459F"/>
    <w:rsid w:val="003A0EE4"/>
    <w:rsid w:val="003A5C3D"/>
    <w:rsid w:val="003A67B1"/>
    <w:rsid w:val="003D07EE"/>
    <w:rsid w:val="003D2E8A"/>
    <w:rsid w:val="003E115B"/>
    <w:rsid w:val="003F06BD"/>
    <w:rsid w:val="003F40C0"/>
    <w:rsid w:val="00400909"/>
    <w:rsid w:val="00425028"/>
    <w:rsid w:val="004341F6"/>
    <w:rsid w:val="00444A8A"/>
    <w:rsid w:val="0045035D"/>
    <w:rsid w:val="00453118"/>
    <w:rsid w:val="00461BB7"/>
    <w:rsid w:val="00465BEC"/>
    <w:rsid w:val="004A3504"/>
    <w:rsid w:val="004F0B96"/>
    <w:rsid w:val="00523518"/>
    <w:rsid w:val="00531350"/>
    <w:rsid w:val="0056686F"/>
    <w:rsid w:val="005D01D9"/>
    <w:rsid w:val="005D77C8"/>
    <w:rsid w:val="005E3D6B"/>
    <w:rsid w:val="005F1B70"/>
    <w:rsid w:val="005F2949"/>
    <w:rsid w:val="005F5401"/>
    <w:rsid w:val="005F573D"/>
    <w:rsid w:val="0060621C"/>
    <w:rsid w:val="00611975"/>
    <w:rsid w:val="00614F12"/>
    <w:rsid w:val="006272AD"/>
    <w:rsid w:val="006650AC"/>
    <w:rsid w:val="00667278"/>
    <w:rsid w:val="00686D54"/>
    <w:rsid w:val="006C3A48"/>
    <w:rsid w:val="006D6393"/>
    <w:rsid w:val="006F3097"/>
    <w:rsid w:val="00720DC7"/>
    <w:rsid w:val="007218F9"/>
    <w:rsid w:val="007228B9"/>
    <w:rsid w:val="00725067"/>
    <w:rsid w:val="007501BC"/>
    <w:rsid w:val="00767009"/>
    <w:rsid w:val="007839A0"/>
    <w:rsid w:val="007B170E"/>
    <w:rsid w:val="007B4532"/>
    <w:rsid w:val="007C018A"/>
    <w:rsid w:val="007C47BF"/>
    <w:rsid w:val="007D35A4"/>
    <w:rsid w:val="007E1D1D"/>
    <w:rsid w:val="007E6AC5"/>
    <w:rsid w:val="00800311"/>
    <w:rsid w:val="00834166"/>
    <w:rsid w:val="008378F4"/>
    <w:rsid w:val="008421D6"/>
    <w:rsid w:val="00860412"/>
    <w:rsid w:val="0086495D"/>
    <w:rsid w:val="0088703C"/>
    <w:rsid w:val="008A4DA7"/>
    <w:rsid w:val="008B22E3"/>
    <w:rsid w:val="008B4F36"/>
    <w:rsid w:val="008D2106"/>
    <w:rsid w:val="008D29AE"/>
    <w:rsid w:val="008E4B8C"/>
    <w:rsid w:val="008F67B6"/>
    <w:rsid w:val="0091126A"/>
    <w:rsid w:val="009261E0"/>
    <w:rsid w:val="0093680E"/>
    <w:rsid w:val="0094121E"/>
    <w:rsid w:val="0095264A"/>
    <w:rsid w:val="0095289C"/>
    <w:rsid w:val="00962794"/>
    <w:rsid w:val="00963046"/>
    <w:rsid w:val="0097094A"/>
    <w:rsid w:val="00986E01"/>
    <w:rsid w:val="009956AC"/>
    <w:rsid w:val="009B5C5B"/>
    <w:rsid w:val="009D5E46"/>
    <w:rsid w:val="00A05A96"/>
    <w:rsid w:val="00A3317D"/>
    <w:rsid w:val="00A4146A"/>
    <w:rsid w:val="00A41CF3"/>
    <w:rsid w:val="00A939AA"/>
    <w:rsid w:val="00A9561F"/>
    <w:rsid w:val="00A958D2"/>
    <w:rsid w:val="00AB1001"/>
    <w:rsid w:val="00AD765A"/>
    <w:rsid w:val="00B05BFA"/>
    <w:rsid w:val="00B126CC"/>
    <w:rsid w:val="00B31D3F"/>
    <w:rsid w:val="00B6202D"/>
    <w:rsid w:val="00B6324C"/>
    <w:rsid w:val="00B64EA9"/>
    <w:rsid w:val="00B75090"/>
    <w:rsid w:val="00B80BF5"/>
    <w:rsid w:val="00B82E46"/>
    <w:rsid w:val="00B94588"/>
    <w:rsid w:val="00BA1895"/>
    <w:rsid w:val="00BB1029"/>
    <w:rsid w:val="00BB2096"/>
    <w:rsid w:val="00BD11BE"/>
    <w:rsid w:val="00BD654A"/>
    <w:rsid w:val="00BE09F1"/>
    <w:rsid w:val="00BE4013"/>
    <w:rsid w:val="00BF0AAA"/>
    <w:rsid w:val="00BF2F32"/>
    <w:rsid w:val="00C04507"/>
    <w:rsid w:val="00C065EB"/>
    <w:rsid w:val="00C17559"/>
    <w:rsid w:val="00C269E9"/>
    <w:rsid w:val="00C40B92"/>
    <w:rsid w:val="00C423E3"/>
    <w:rsid w:val="00C83692"/>
    <w:rsid w:val="00CA2B07"/>
    <w:rsid w:val="00CB12E3"/>
    <w:rsid w:val="00CC43F1"/>
    <w:rsid w:val="00CD0745"/>
    <w:rsid w:val="00CD7C81"/>
    <w:rsid w:val="00CE47FA"/>
    <w:rsid w:val="00CF15F4"/>
    <w:rsid w:val="00D0697A"/>
    <w:rsid w:val="00D1340B"/>
    <w:rsid w:val="00D25A40"/>
    <w:rsid w:val="00D62CD0"/>
    <w:rsid w:val="00D6342D"/>
    <w:rsid w:val="00D65E8E"/>
    <w:rsid w:val="00D700F3"/>
    <w:rsid w:val="00D767BE"/>
    <w:rsid w:val="00D81219"/>
    <w:rsid w:val="00DA29B8"/>
    <w:rsid w:val="00DB60AA"/>
    <w:rsid w:val="00DC39DB"/>
    <w:rsid w:val="00DD4142"/>
    <w:rsid w:val="00DD5B6B"/>
    <w:rsid w:val="00DE7F49"/>
    <w:rsid w:val="00DF34DD"/>
    <w:rsid w:val="00DF7564"/>
    <w:rsid w:val="00E11A68"/>
    <w:rsid w:val="00E32FC9"/>
    <w:rsid w:val="00E335F3"/>
    <w:rsid w:val="00E4413A"/>
    <w:rsid w:val="00E53983"/>
    <w:rsid w:val="00E660A7"/>
    <w:rsid w:val="00E671CB"/>
    <w:rsid w:val="00E94A73"/>
    <w:rsid w:val="00EC6AC8"/>
    <w:rsid w:val="00ED3E4D"/>
    <w:rsid w:val="00ED4ECE"/>
    <w:rsid w:val="00F02EAD"/>
    <w:rsid w:val="00F258F0"/>
    <w:rsid w:val="00F3212B"/>
    <w:rsid w:val="00F347B2"/>
    <w:rsid w:val="00F34B65"/>
    <w:rsid w:val="00F379D6"/>
    <w:rsid w:val="00F46205"/>
    <w:rsid w:val="00F66255"/>
    <w:rsid w:val="00F81BC7"/>
    <w:rsid w:val="00F8700D"/>
    <w:rsid w:val="00FA66D9"/>
    <w:rsid w:val="00FB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02232-51B7-4DE4-B3B6-C0D40F2E97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6E68B-B11A-4935-B46D-E86FC6A16D9B}">
  <ds:schemaRefs>
    <ds:schemaRef ds:uri="http://schemas.openxmlformats.org/officeDocument/2006/bibliography"/>
  </ds:schemaRefs>
</ds:datastoreItem>
</file>

<file path=customXml/itemProps3.xml><?xml version="1.0" encoding="utf-8"?>
<ds:datastoreItem xmlns:ds="http://schemas.openxmlformats.org/officeDocument/2006/customXml" ds:itemID="{C5A982FF-6782-4AFF-8D31-ACD6D0F6D256}"/>
</file>

<file path=customXml/itemProps4.xml><?xml version="1.0" encoding="utf-8"?>
<ds:datastoreItem xmlns:ds="http://schemas.openxmlformats.org/officeDocument/2006/customXml" ds:itemID="{786173C4-5E3C-4CAD-81D8-3CAE6672C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Tom Baird</cp:lastModifiedBy>
  <cp:revision>2</cp:revision>
  <cp:lastPrinted>2019-08-07T11:36:00Z</cp:lastPrinted>
  <dcterms:created xsi:type="dcterms:W3CDTF">2025-06-02T11:02:00Z</dcterms:created>
  <dcterms:modified xsi:type="dcterms:W3CDTF">2025-06-02T11:02:00Z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