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D992" w14:textId="5FFB1976" w:rsidR="00866FD0" w:rsidRPr="00F176D3" w:rsidRDefault="00AE7D07" w:rsidP="00856869">
      <w:pPr>
        <w:rPr>
          <w:rFonts w:ascii="Arial" w:hAnsi="Arial" w:cs="Arial"/>
          <w:sz w:val="24"/>
          <w:szCs w:val="24"/>
        </w:rPr>
      </w:pPr>
      <w:r w:rsidRPr="00F176D3">
        <w:rPr>
          <w:rFonts w:ascii="Arial" w:hAnsi="Arial" w:cs="Arial"/>
          <w:noProof/>
          <w:sz w:val="24"/>
          <w:szCs w:val="24"/>
        </w:rPr>
        <w:drawing>
          <wp:inline distT="0" distB="0" distL="0" distR="0" wp14:anchorId="65141ABC" wp14:editId="1F3B8B9B">
            <wp:extent cx="9906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pic:spPr>
                </pic:pic>
              </a:graphicData>
            </a:graphic>
          </wp:inline>
        </w:drawing>
      </w:r>
      <w:r w:rsidR="00866FD0" w:rsidRPr="00F176D3">
        <w:rPr>
          <w:rFonts w:ascii="Arial" w:hAnsi="Arial" w:cs="Arial"/>
          <w:sz w:val="24"/>
          <w:szCs w:val="24"/>
        </w:rPr>
        <w:tab/>
      </w:r>
      <w:r w:rsidR="00866FD0" w:rsidRPr="00F176D3">
        <w:rPr>
          <w:rFonts w:ascii="Arial" w:hAnsi="Arial" w:cs="Arial"/>
          <w:sz w:val="24"/>
          <w:szCs w:val="24"/>
        </w:rPr>
        <w:tab/>
      </w:r>
      <w:r w:rsidR="00866FD0" w:rsidRPr="00F176D3">
        <w:rPr>
          <w:rFonts w:ascii="Arial" w:hAnsi="Arial" w:cs="Arial"/>
          <w:sz w:val="24"/>
          <w:szCs w:val="24"/>
        </w:rPr>
        <w:tab/>
      </w:r>
      <w:r w:rsidR="000855DA" w:rsidRPr="00F176D3">
        <w:rPr>
          <w:rFonts w:ascii="Arial" w:hAnsi="Arial" w:cs="Arial"/>
          <w:sz w:val="24"/>
          <w:szCs w:val="24"/>
        </w:rPr>
        <w:t xml:space="preserve">  </w:t>
      </w:r>
      <w:r w:rsidR="00866FD0" w:rsidRPr="00F176D3">
        <w:rPr>
          <w:rFonts w:ascii="Arial" w:hAnsi="Arial" w:cs="Arial"/>
          <w:b/>
          <w:bCs/>
          <w:sz w:val="24"/>
          <w:szCs w:val="24"/>
        </w:rPr>
        <w:t>Role Profile</w:t>
      </w:r>
    </w:p>
    <w:tbl>
      <w:tblPr>
        <w:tblStyle w:val="TableGrid"/>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250"/>
        <w:gridCol w:w="3831"/>
        <w:gridCol w:w="1134"/>
        <w:gridCol w:w="1781"/>
      </w:tblGrid>
      <w:tr w:rsidR="00866FD0" w:rsidRPr="00F176D3" w14:paraId="7335D5B2" w14:textId="77777777" w:rsidTr="00AE7D07">
        <w:trPr>
          <w:trHeight w:val="397"/>
          <w:tblCellSpacing w:w="20" w:type="dxa"/>
          <w:jc w:val="center"/>
        </w:trPr>
        <w:tc>
          <w:tcPr>
            <w:tcW w:w="2190" w:type="dxa"/>
            <w:shd w:val="clear" w:color="auto" w:fill="4472C4" w:themeFill="accent5"/>
            <w:vAlign w:val="center"/>
          </w:tcPr>
          <w:p w14:paraId="5D5C7A86" w14:textId="460EB7AB" w:rsidR="00866FD0" w:rsidRPr="00F176D3" w:rsidRDefault="00EC3289" w:rsidP="00F3203A">
            <w:pPr>
              <w:spacing w:after="0"/>
              <w:rPr>
                <w:rFonts w:ascii="Arial" w:hAnsi="Arial" w:cs="Arial"/>
                <w:b/>
                <w:bCs/>
                <w:sz w:val="24"/>
                <w:szCs w:val="24"/>
              </w:rPr>
            </w:pPr>
            <w:r>
              <w:rPr>
                <w:rFonts w:ascii="Arial" w:hAnsi="Arial" w:cs="Arial"/>
                <w:b/>
                <w:bCs/>
                <w:sz w:val="24"/>
                <w:szCs w:val="24"/>
              </w:rPr>
              <w:t xml:space="preserve">Job Title </w:t>
            </w:r>
          </w:p>
        </w:tc>
        <w:tc>
          <w:tcPr>
            <w:tcW w:w="6686" w:type="dxa"/>
            <w:gridSpan w:val="3"/>
            <w:vAlign w:val="center"/>
          </w:tcPr>
          <w:p w14:paraId="3FD54145" w14:textId="7776BA1D" w:rsidR="00866FD0" w:rsidRPr="00F176D3" w:rsidRDefault="00A904AC" w:rsidP="00F3203A">
            <w:pPr>
              <w:spacing w:after="0"/>
              <w:rPr>
                <w:rFonts w:ascii="Arial" w:hAnsi="Arial" w:cs="Arial"/>
                <w:sz w:val="24"/>
                <w:szCs w:val="24"/>
              </w:rPr>
            </w:pPr>
            <w:r w:rsidRPr="00A904AC">
              <w:rPr>
                <w:rFonts w:ascii="Arial" w:hAnsi="Arial" w:cs="Arial"/>
                <w:sz w:val="24"/>
                <w:szCs w:val="24"/>
              </w:rPr>
              <w:t xml:space="preserve">Housing </w:t>
            </w:r>
            <w:r w:rsidRPr="005547FA">
              <w:rPr>
                <w:rFonts w:ascii="Arial" w:hAnsi="Arial" w:cs="Arial"/>
                <w:sz w:val="24"/>
                <w:szCs w:val="24"/>
              </w:rPr>
              <w:t xml:space="preserve">Disrepair </w:t>
            </w:r>
            <w:r w:rsidR="003050D6">
              <w:rPr>
                <w:rFonts w:ascii="Arial" w:hAnsi="Arial" w:cs="Arial"/>
                <w:sz w:val="24"/>
                <w:szCs w:val="24"/>
              </w:rPr>
              <w:t>Case Officer</w:t>
            </w:r>
          </w:p>
        </w:tc>
      </w:tr>
      <w:tr w:rsidR="00866FD0" w:rsidRPr="00F176D3" w14:paraId="437F0D39" w14:textId="77777777" w:rsidTr="00913233">
        <w:trPr>
          <w:trHeight w:val="397"/>
          <w:tblCellSpacing w:w="20" w:type="dxa"/>
          <w:jc w:val="center"/>
        </w:trPr>
        <w:tc>
          <w:tcPr>
            <w:tcW w:w="2190" w:type="dxa"/>
            <w:shd w:val="clear" w:color="auto" w:fill="4472C4" w:themeFill="accent5"/>
            <w:vAlign w:val="center"/>
          </w:tcPr>
          <w:p w14:paraId="73540180" w14:textId="3DA8EC6B" w:rsidR="00866FD0" w:rsidRPr="00F176D3" w:rsidRDefault="005B5F7A" w:rsidP="00F3203A">
            <w:pPr>
              <w:spacing w:after="0"/>
              <w:rPr>
                <w:rFonts w:ascii="Arial" w:hAnsi="Arial" w:cs="Arial"/>
                <w:b/>
                <w:bCs/>
                <w:sz w:val="24"/>
                <w:szCs w:val="24"/>
              </w:rPr>
            </w:pPr>
            <w:r w:rsidRPr="00F176D3">
              <w:rPr>
                <w:rFonts w:ascii="Arial" w:hAnsi="Arial" w:cs="Arial"/>
                <w:b/>
                <w:bCs/>
                <w:sz w:val="24"/>
                <w:szCs w:val="24"/>
              </w:rPr>
              <w:t>Team</w:t>
            </w:r>
          </w:p>
        </w:tc>
        <w:tc>
          <w:tcPr>
            <w:tcW w:w="3791" w:type="dxa"/>
            <w:vAlign w:val="center"/>
          </w:tcPr>
          <w:p w14:paraId="78CA84CE" w14:textId="6D019E07" w:rsidR="00866FD0" w:rsidRPr="00F176D3" w:rsidRDefault="007448EE" w:rsidP="00F3203A">
            <w:pPr>
              <w:spacing w:after="0"/>
              <w:rPr>
                <w:rFonts w:ascii="Arial" w:hAnsi="Arial" w:cs="Arial"/>
                <w:sz w:val="24"/>
                <w:szCs w:val="24"/>
              </w:rPr>
            </w:pPr>
            <w:r>
              <w:rPr>
                <w:rFonts w:ascii="Arial" w:hAnsi="Arial" w:cs="Arial"/>
                <w:sz w:val="24"/>
                <w:szCs w:val="24"/>
              </w:rPr>
              <w:t>Housing</w:t>
            </w:r>
            <w:r w:rsidR="00A904AC">
              <w:rPr>
                <w:rFonts w:ascii="Arial" w:hAnsi="Arial" w:cs="Arial"/>
                <w:sz w:val="24"/>
                <w:szCs w:val="24"/>
              </w:rPr>
              <w:t>, Wellbeing</w:t>
            </w:r>
            <w:r>
              <w:rPr>
                <w:rFonts w:ascii="Arial" w:hAnsi="Arial" w:cs="Arial"/>
                <w:sz w:val="24"/>
                <w:szCs w:val="24"/>
              </w:rPr>
              <w:t xml:space="preserve"> </w:t>
            </w:r>
            <w:r w:rsidR="00F3203A">
              <w:rPr>
                <w:rFonts w:ascii="Arial" w:hAnsi="Arial" w:cs="Arial"/>
                <w:sz w:val="24"/>
                <w:szCs w:val="24"/>
              </w:rPr>
              <w:t>&amp; Communities</w:t>
            </w:r>
          </w:p>
        </w:tc>
        <w:tc>
          <w:tcPr>
            <w:tcW w:w="1094" w:type="dxa"/>
            <w:shd w:val="clear" w:color="auto" w:fill="4472C4" w:themeFill="accent5"/>
            <w:vAlign w:val="center"/>
          </w:tcPr>
          <w:p w14:paraId="0C55D60A" w14:textId="27F35D9F" w:rsidR="00866FD0" w:rsidRPr="00F176D3" w:rsidRDefault="00866FD0" w:rsidP="00F3203A">
            <w:pPr>
              <w:spacing w:after="0"/>
              <w:rPr>
                <w:rFonts w:ascii="Arial" w:hAnsi="Arial" w:cs="Arial"/>
                <w:b/>
                <w:bCs/>
                <w:sz w:val="24"/>
                <w:szCs w:val="24"/>
              </w:rPr>
            </w:pPr>
            <w:r w:rsidRPr="00F176D3">
              <w:rPr>
                <w:rFonts w:ascii="Arial" w:hAnsi="Arial" w:cs="Arial"/>
                <w:b/>
                <w:bCs/>
                <w:sz w:val="24"/>
                <w:szCs w:val="24"/>
              </w:rPr>
              <w:t>Grade</w:t>
            </w:r>
          </w:p>
        </w:tc>
        <w:tc>
          <w:tcPr>
            <w:tcW w:w="1721" w:type="dxa"/>
            <w:vAlign w:val="center"/>
          </w:tcPr>
          <w:p w14:paraId="5400F335" w14:textId="021A6848" w:rsidR="00866FD0" w:rsidRPr="00F176D3" w:rsidRDefault="0098256C" w:rsidP="00F3203A">
            <w:pPr>
              <w:spacing w:after="0"/>
              <w:rPr>
                <w:rFonts w:ascii="Arial" w:hAnsi="Arial" w:cs="Arial"/>
                <w:sz w:val="24"/>
                <w:szCs w:val="24"/>
              </w:rPr>
            </w:pPr>
            <w:r>
              <w:rPr>
                <w:rFonts w:ascii="Arial" w:hAnsi="Arial" w:cs="Arial"/>
                <w:sz w:val="24"/>
                <w:szCs w:val="24"/>
              </w:rPr>
              <w:t>Grade 8</w:t>
            </w:r>
          </w:p>
        </w:tc>
      </w:tr>
      <w:tr w:rsidR="00456740" w:rsidRPr="00F176D3" w14:paraId="55446181" w14:textId="77777777" w:rsidTr="00456740">
        <w:trPr>
          <w:trHeight w:val="397"/>
          <w:tblCellSpacing w:w="20" w:type="dxa"/>
          <w:jc w:val="center"/>
        </w:trPr>
        <w:tc>
          <w:tcPr>
            <w:tcW w:w="2190" w:type="dxa"/>
            <w:shd w:val="clear" w:color="auto" w:fill="4472C4" w:themeFill="accent5"/>
            <w:vAlign w:val="center"/>
          </w:tcPr>
          <w:p w14:paraId="4A2969AE" w14:textId="4C13CCEC" w:rsidR="00456740" w:rsidRPr="00F176D3" w:rsidRDefault="00456740" w:rsidP="00F3203A">
            <w:pPr>
              <w:spacing w:after="0"/>
              <w:rPr>
                <w:rFonts w:ascii="Arial" w:hAnsi="Arial" w:cs="Arial"/>
                <w:b/>
                <w:bCs/>
                <w:sz w:val="24"/>
                <w:szCs w:val="24"/>
              </w:rPr>
            </w:pPr>
            <w:r>
              <w:rPr>
                <w:rFonts w:ascii="Arial" w:hAnsi="Arial" w:cs="Arial"/>
                <w:b/>
                <w:bCs/>
                <w:sz w:val="24"/>
                <w:szCs w:val="24"/>
              </w:rPr>
              <w:t>Reports to</w:t>
            </w:r>
          </w:p>
        </w:tc>
        <w:tc>
          <w:tcPr>
            <w:tcW w:w="6686" w:type="dxa"/>
            <w:gridSpan w:val="3"/>
            <w:vAlign w:val="center"/>
          </w:tcPr>
          <w:p w14:paraId="1AE4C41E" w14:textId="230AA8C8" w:rsidR="00456740" w:rsidRPr="00F176D3" w:rsidRDefault="00AD0D26" w:rsidP="00F3203A">
            <w:pPr>
              <w:spacing w:after="0"/>
              <w:rPr>
                <w:rFonts w:ascii="Arial" w:hAnsi="Arial" w:cs="Arial"/>
                <w:sz w:val="24"/>
                <w:szCs w:val="24"/>
              </w:rPr>
            </w:pPr>
            <w:r>
              <w:rPr>
                <w:rFonts w:ascii="Arial" w:hAnsi="Arial" w:cs="Arial"/>
                <w:sz w:val="24"/>
                <w:szCs w:val="24"/>
              </w:rPr>
              <w:t>Technical Services Manager</w:t>
            </w:r>
          </w:p>
        </w:tc>
      </w:tr>
      <w:tr w:rsidR="00007E90" w:rsidRPr="00F176D3" w14:paraId="159BD2B0" w14:textId="77777777" w:rsidTr="00456740">
        <w:trPr>
          <w:trHeight w:val="397"/>
          <w:tblCellSpacing w:w="20" w:type="dxa"/>
          <w:jc w:val="center"/>
        </w:trPr>
        <w:tc>
          <w:tcPr>
            <w:tcW w:w="2190" w:type="dxa"/>
            <w:shd w:val="clear" w:color="auto" w:fill="4472C4" w:themeFill="accent5"/>
            <w:vAlign w:val="center"/>
          </w:tcPr>
          <w:p w14:paraId="3DC8B3DF" w14:textId="5553D455" w:rsidR="00007E90" w:rsidRDefault="00007E90" w:rsidP="00F3203A">
            <w:pPr>
              <w:spacing w:after="0"/>
              <w:rPr>
                <w:rFonts w:ascii="Arial" w:hAnsi="Arial" w:cs="Arial"/>
                <w:b/>
                <w:bCs/>
                <w:sz w:val="24"/>
                <w:szCs w:val="24"/>
              </w:rPr>
            </w:pPr>
            <w:r>
              <w:rPr>
                <w:rFonts w:ascii="Arial" w:hAnsi="Arial" w:cs="Arial"/>
                <w:b/>
                <w:bCs/>
                <w:sz w:val="24"/>
                <w:szCs w:val="24"/>
              </w:rPr>
              <w:t>Date</w:t>
            </w:r>
          </w:p>
        </w:tc>
        <w:tc>
          <w:tcPr>
            <w:tcW w:w="6686" w:type="dxa"/>
            <w:gridSpan w:val="3"/>
            <w:vAlign w:val="center"/>
          </w:tcPr>
          <w:p w14:paraId="57A9512B" w14:textId="2726EE28" w:rsidR="00007E90" w:rsidRPr="00F176D3" w:rsidRDefault="003050D6" w:rsidP="00F3203A">
            <w:pPr>
              <w:spacing w:after="0"/>
              <w:rPr>
                <w:rFonts w:ascii="Arial" w:hAnsi="Arial" w:cs="Arial"/>
                <w:sz w:val="24"/>
                <w:szCs w:val="24"/>
              </w:rPr>
            </w:pPr>
            <w:r>
              <w:rPr>
                <w:rFonts w:ascii="Arial" w:hAnsi="Arial" w:cs="Arial"/>
                <w:sz w:val="24"/>
                <w:szCs w:val="24"/>
              </w:rPr>
              <w:t>June</w:t>
            </w:r>
            <w:r w:rsidR="00A904AC">
              <w:rPr>
                <w:rFonts w:ascii="Arial" w:hAnsi="Arial" w:cs="Arial"/>
                <w:sz w:val="24"/>
                <w:szCs w:val="24"/>
              </w:rPr>
              <w:t xml:space="preserve"> 2025</w:t>
            </w:r>
          </w:p>
        </w:tc>
      </w:tr>
    </w:tbl>
    <w:p w14:paraId="36A5DAFB" w14:textId="77777777" w:rsidR="001747C9" w:rsidRDefault="001747C9" w:rsidP="007D7B96">
      <w:pPr>
        <w:spacing w:after="0"/>
        <w:rPr>
          <w:rFonts w:ascii="Arial" w:hAnsi="Arial" w:cs="Arial"/>
          <w:b/>
          <w:bCs/>
          <w:sz w:val="24"/>
          <w:szCs w:val="24"/>
        </w:rPr>
      </w:pPr>
    </w:p>
    <w:p w14:paraId="5405378E" w14:textId="47C4ACED" w:rsidR="0041018A" w:rsidRPr="00F176D3" w:rsidRDefault="0041018A" w:rsidP="00856869">
      <w:pPr>
        <w:rPr>
          <w:rFonts w:ascii="Arial" w:hAnsi="Arial" w:cs="Arial"/>
          <w:b/>
          <w:bCs/>
          <w:sz w:val="24"/>
          <w:szCs w:val="24"/>
        </w:rPr>
      </w:pPr>
      <w:r>
        <w:rPr>
          <w:rFonts w:ascii="Arial" w:hAnsi="Arial" w:cs="Arial"/>
          <w:b/>
          <w:bCs/>
          <w:sz w:val="24"/>
          <w:szCs w:val="24"/>
        </w:rPr>
        <w:t>One Arun:</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866FD0" w:rsidRPr="00F176D3" w14:paraId="49F05B40" w14:textId="77777777" w:rsidTr="0041018A">
        <w:trPr>
          <w:trHeight w:val="2589"/>
          <w:tblCellSpacing w:w="20" w:type="dxa"/>
        </w:trPr>
        <w:tc>
          <w:tcPr>
            <w:tcW w:w="8916" w:type="dxa"/>
          </w:tcPr>
          <w:p w14:paraId="2A52EECC" w14:textId="675AB98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bookmarkStart w:id="0" w:name="_Hlk141282822"/>
            <w:r>
              <w:rPr>
                <w:rFonts w:cs="Arial"/>
                <w:szCs w:val="24"/>
              </w:rPr>
              <w:t>E</w:t>
            </w:r>
            <w:r w:rsidR="001747C9">
              <w:rPr>
                <w:rFonts w:cs="Arial"/>
                <w:szCs w:val="24"/>
              </w:rPr>
              <w:t xml:space="preserve">very role at Arun contributes towards our </w:t>
            </w:r>
            <w:hyperlink r:id="rId13" w:history="1">
              <w:r w:rsidR="001747C9" w:rsidRPr="001747C9">
                <w:rPr>
                  <w:rStyle w:val="Hyperlink"/>
                  <w:rFonts w:cs="Arial"/>
                  <w:b/>
                  <w:bCs/>
                  <w:szCs w:val="24"/>
                </w:rPr>
                <w:t xml:space="preserve">Vision – </w:t>
              </w:r>
              <w:r w:rsidR="001747C9" w:rsidRPr="001747C9">
                <w:rPr>
                  <w:rStyle w:val="Hyperlink"/>
                  <w:rFonts w:cs="Arial"/>
                  <w:b/>
                  <w:bCs/>
                  <w:i/>
                  <w:iCs/>
                  <w:szCs w:val="24"/>
                </w:rPr>
                <w:t>A better future</w:t>
              </w:r>
            </w:hyperlink>
            <w:r w:rsidR="001747C9">
              <w:rPr>
                <w:rFonts w:cs="Arial"/>
                <w:szCs w:val="24"/>
              </w:rPr>
              <w:t xml:space="preserve">, and every employee strives to embrace and champion our </w:t>
            </w:r>
            <w:hyperlink r:id="rId14" w:anchor="search=arun%20values" w:history="1">
              <w:r w:rsidR="001747C9" w:rsidRPr="0041018A">
                <w:rPr>
                  <w:rStyle w:val="Hyperlink"/>
                  <w:rFonts w:cs="Arial"/>
                  <w:b/>
                  <w:bCs/>
                  <w:szCs w:val="24"/>
                </w:rPr>
                <w:t>Values</w:t>
              </w:r>
            </w:hyperlink>
            <w:r>
              <w:rPr>
                <w:rFonts w:cs="Arial"/>
                <w:b/>
                <w:bCs/>
                <w:szCs w:val="24"/>
              </w:rPr>
              <w:t>:</w:t>
            </w:r>
          </w:p>
          <w:p w14:paraId="6DF78F22" w14:textId="1E8C804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r>
              <w:rPr>
                <w:noProof/>
              </w:rPr>
              <w:drawing>
                <wp:anchor distT="0" distB="0" distL="114300" distR="114300" simplePos="0" relativeHeight="251658240" behindDoc="0" locked="0" layoutInCell="1" allowOverlap="1" wp14:anchorId="38D8E412" wp14:editId="1CAF0632">
                  <wp:simplePos x="0" y="0"/>
                  <wp:positionH relativeFrom="column">
                    <wp:posOffset>328295</wp:posOffset>
                  </wp:positionH>
                  <wp:positionV relativeFrom="page">
                    <wp:posOffset>457835</wp:posOffset>
                  </wp:positionV>
                  <wp:extent cx="4870450" cy="1178560"/>
                  <wp:effectExtent l="0" t="0" r="6350" b="2540"/>
                  <wp:wrapNone/>
                  <wp:docPr id="5" name="Picture 5" descr="A logo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ha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870450" cy="1178560"/>
                          </a:xfrm>
                          <a:prstGeom prst="rect">
                            <a:avLst/>
                          </a:prstGeom>
                        </pic:spPr>
                      </pic:pic>
                    </a:graphicData>
                  </a:graphic>
                </wp:anchor>
              </w:drawing>
            </w:r>
          </w:p>
          <w:p w14:paraId="3A4D7E3A" w14:textId="1AC678CF" w:rsidR="0041018A" w:rsidRPr="00F176D3"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p>
        </w:tc>
      </w:tr>
      <w:bookmarkEnd w:id="0"/>
    </w:tbl>
    <w:p w14:paraId="24E97A79" w14:textId="77777777" w:rsidR="00866FD0" w:rsidRDefault="00866FD0" w:rsidP="007D7B96">
      <w:pPr>
        <w:spacing w:after="0"/>
        <w:rPr>
          <w:rFonts w:ascii="Arial" w:hAnsi="Arial" w:cs="Arial"/>
          <w:sz w:val="24"/>
          <w:szCs w:val="24"/>
        </w:rPr>
      </w:pPr>
    </w:p>
    <w:p w14:paraId="171C114F" w14:textId="33E09E72" w:rsidR="0041018A" w:rsidRDefault="0041018A" w:rsidP="00856869">
      <w:pPr>
        <w:rPr>
          <w:rFonts w:ascii="Arial" w:hAnsi="Arial" w:cs="Arial"/>
          <w:b/>
          <w:bCs/>
          <w:sz w:val="24"/>
          <w:szCs w:val="24"/>
        </w:rPr>
      </w:pPr>
      <w:r w:rsidRPr="0041018A">
        <w:rPr>
          <w:rFonts w:ascii="Arial" w:hAnsi="Arial" w:cs="Arial"/>
          <w:b/>
          <w:bCs/>
          <w:sz w:val="24"/>
          <w:szCs w:val="24"/>
        </w:rPr>
        <w:t xml:space="preserve">Overall job </w:t>
      </w:r>
      <w:r>
        <w:rPr>
          <w:rFonts w:ascii="Arial" w:hAnsi="Arial" w:cs="Arial"/>
          <w:b/>
          <w:bCs/>
          <w:sz w:val="24"/>
          <w:szCs w:val="24"/>
        </w:rPr>
        <w:t>purpose:</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41018A" w:rsidRPr="00F176D3" w14:paraId="6A05F6E1" w14:textId="77777777" w:rsidTr="00AD0D26">
        <w:trPr>
          <w:trHeight w:val="2954"/>
          <w:tblCellSpacing w:w="20" w:type="dxa"/>
        </w:trPr>
        <w:tc>
          <w:tcPr>
            <w:tcW w:w="8916" w:type="dxa"/>
          </w:tcPr>
          <w:p w14:paraId="6498197D" w14:textId="77777777" w:rsidR="003050D6" w:rsidRPr="003050D6" w:rsidRDefault="003050D6" w:rsidP="003050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3050D6">
              <w:rPr>
                <w:rFonts w:cs="Arial"/>
                <w:szCs w:val="24"/>
              </w:rPr>
              <w:t>The post holder will lead on the management and resolution of housing disrepair complaints, focusing particularly on complex cases involving legal representatives or progressing under the Pre-Action Protocol for Housing Disrepair. They will act as the council’s lead officer for disrepair casework, applying legal knowledge, analytical skills, and negotiation techniques to manage disputes and resolve tenant concerns in a timely, proportionate, and fair manner.</w:t>
            </w:r>
          </w:p>
          <w:p w14:paraId="3A16BB69" w14:textId="77777777" w:rsidR="003050D6" w:rsidRPr="003050D6" w:rsidRDefault="003050D6" w:rsidP="003050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23EA2E7B" w14:textId="6AD3DC22" w:rsidR="0041018A" w:rsidRPr="00F176D3" w:rsidRDefault="003050D6" w:rsidP="003050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3050D6">
              <w:rPr>
                <w:rFonts w:cs="Arial"/>
                <w:szCs w:val="24"/>
              </w:rPr>
              <w:t>Working collaboratively with in-house teams</w:t>
            </w:r>
            <w:r w:rsidR="00C403A2">
              <w:rPr>
                <w:rFonts w:cs="Arial"/>
                <w:szCs w:val="24"/>
              </w:rPr>
              <w:t>, contractors</w:t>
            </w:r>
            <w:r w:rsidRPr="003050D6">
              <w:rPr>
                <w:rFonts w:cs="Arial"/>
                <w:szCs w:val="24"/>
              </w:rPr>
              <w:t>, legal services and external solicitors, they will be responsible for the end-to-end handling of disrepair claims, ensuring legal duties are met and complaints are resolved effectively. The post holder will also identify themes and learning from cases to help reduce future disrepair claims and improve service delivery across the housing service.</w:t>
            </w:r>
          </w:p>
        </w:tc>
      </w:tr>
    </w:tbl>
    <w:p w14:paraId="5502D7DC" w14:textId="77777777" w:rsidR="0041018A" w:rsidRPr="0041018A" w:rsidRDefault="0041018A" w:rsidP="007D7B96">
      <w:pPr>
        <w:spacing w:after="0"/>
        <w:rPr>
          <w:rFonts w:ascii="Arial" w:hAnsi="Arial" w:cs="Arial"/>
          <w:b/>
          <w:bCs/>
          <w:sz w:val="24"/>
          <w:szCs w:val="24"/>
        </w:rPr>
      </w:pPr>
    </w:p>
    <w:p w14:paraId="2C0C2DB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Key areas of focus:</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AD0D26" w:rsidRPr="00F176D3" w14:paraId="042E86C4" w14:textId="77777777" w:rsidTr="00AD0D26">
        <w:trPr>
          <w:trHeight w:val="454"/>
          <w:tblCellSpacing w:w="20" w:type="dxa"/>
        </w:trPr>
        <w:tc>
          <w:tcPr>
            <w:tcW w:w="8916" w:type="dxa"/>
            <w:gridSpan w:val="2"/>
            <w:shd w:val="clear" w:color="auto" w:fill="4472C4" w:themeFill="accent5"/>
          </w:tcPr>
          <w:p w14:paraId="1F791BDC" w14:textId="3F260ECA" w:rsidR="00AD0D26" w:rsidRPr="00AD0D26" w:rsidRDefault="00AD0D26"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4"/>
              </w:rPr>
            </w:pPr>
            <w:bookmarkStart w:id="1" w:name="_Hlk146096760"/>
            <w:r w:rsidRPr="00AD0D26">
              <w:rPr>
                <w:rFonts w:cs="Arial"/>
                <w:b/>
                <w:bCs/>
                <w:szCs w:val="24"/>
              </w:rPr>
              <w:t xml:space="preserve">Role Requirements: </w:t>
            </w:r>
          </w:p>
        </w:tc>
      </w:tr>
      <w:bookmarkEnd w:id="1"/>
      <w:tr w:rsidR="00AD0D26" w:rsidRPr="00F176D3" w14:paraId="4604E2CF" w14:textId="77777777" w:rsidTr="00573272">
        <w:trPr>
          <w:trHeight w:val="454"/>
          <w:tblCellSpacing w:w="20" w:type="dxa"/>
        </w:trPr>
        <w:tc>
          <w:tcPr>
            <w:tcW w:w="610" w:type="dxa"/>
          </w:tcPr>
          <w:p w14:paraId="39F29735" w14:textId="5F39A5F7" w:rsidR="00AD0D26" w:rsidRDefault="00AD0D26" w:rsidP="00AD0D26">
            <w:pPr>
              <w:rPr>
                <w:rFonts w:ascii="Arial" w:hAnsi="Arial" w:cs="Arial"/>
                <w:sz w:val="24"/>
                <w:szCs w:val="24"/>
              </w:rPr>
            </w:pPr>
            <w:r>
              <w:rPr>
                <w:rFonts w:ascii="Arial" w:hAnsi="Arial" w:cs="Arial"/>
                <w:sz w:val="24"/>
                <w:szCs w:val="24"/>
              </w:rPr>
              <w:t>1.</w:t>
            </w:r>
          </w:p>
        </w:tc>
        <w:tc>
          <w:tcPr>
            <w:tcW w:w="8266" w:type="dxa"/>
          </w:tcPr>
          <w:p w14:paraId="2A9F8D85" w14:textId="6D821AFF" w:rsidR="00AD0D26" w:rsidRPr="00AD0D26" w:rsidRDefault="003050D6" w:rsidP="00AD0D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3050D6">
              <w:rPr>
                <w:rFonts w:cs="Arial"/>
                <w:szCs w:val="24"/>
              </w:rPr>
              <w:t>Take ownership of complex disrepair complaints from start to finish, including complaints linked to legal proceedings and/or the Pre-Action Protocol for Housing Disrepair Claims.</w:t>
            </w:r>
          </w:p>
        </w:tc>
      </w:tr>
      <w:tr w:rsidR="00AD0D26" w:rsidRPr="00F176D3" w14:paraId="0A5B2F08" w14:textId="77777777" w:rsidTr="00573272">
        <w:trPr>
          <w:trHeight w:val="454"/>
          <w:tblCellSpacing w:w="20" w:type="dxa"/>
        </w:trPr>
        <w:tc>
          <w:tcPr>
            <w:tcW w:w="610" w:type="dxa"/>
          </w:tcPr>
          <w:p w14:paraId="02EA0B6D" w14:textId="0D915268" w:rsidR="00AD0D26" w:rsidRPr="00F176D3" w:rsidRDefault="00AD0D26" w:rsidP="00AD0D26">
            <w:pPr>
              <w:rPr>
                <w:rFonts w:ascii="Arial" w:hAnsi="Arial" w:cs="Arial"/>
                <w:sz w:val="24"/>
                <w:szCs w:val="24"/>
              </w:rPr>
            </w:pPr>
            <w:r>
              <w:rPr>
                <w:rFonts w:ascii="Arial" w:hAnsi="Arial" w:cs="Arial"/>
                <w:sz w:val="24"/>
                <w:szCs w:val="24"/>
              </w:rPr>
              <w:t>2.</w:t>
            </w:r>
          </w:p>
        </w:tc>
        <w:tc>
          <w:tcPr>
            <w:tcW w:w="8266" w:type="dxa"/>
          </w:tcPr>
          <w:p w14:paraId="67C4F796" w14:textId="6C858823" w:rsidR="00AD0D26" w:rsidRPr="007448EE" w:rsidRDefault="003050D6" w:rsidP="00AD0D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3050D6">
              <w:rPr>
                <w:rFonts w:cs="Arial"/>
                <w:szCs w:val="24"/>
              </w:rPr>
              <w:t>Liaise with tenants, legal representatives, internal departments, and external legal advisors to resolve disrepair disputes, often through negotiation and clear communication.</w:t>
            </w:r>
          </w:p>
        </w:tc>
      </w:tr>
      <w:tr w:rsidR="00E872D7" w:rsidRPr="00F176D3" w14:paraId="5690D55D" w14:textId="77777777" w:rsidTr="00573272">
        <w:trPr>
          <w:trHeight w:val="454"/>
          <w:tblCellSpacing w:w="20" w:type="dxa"/>
        </w:trPr>
        <w:tc>
          <w:tcPr>
            <w:tcW w:w="610" w:type="dxa"/>
          </w:tcPr>
          <w:p w14:paraId="0CBC120B" w14:textId="4BE95A72" w:rsidR="00E872D7" w:rsidRDefault="00CA21E2" w:rsidP="00AD0D26">
            <w:pPr>
              <w:rPr>
                <w:rFonts w:ascii="Arial" w:hAnsi="Arial" w:cs="Arial"/>
                <w:sz w:val="24"/>
                <w:szCs w:val="24"/>
              </w:rPr>
            </w:pPr>
            <w:r>
              <w:rPr>
                <w:rFonts w:ascii="Arial" w:hAnsi="Arial" w:cs="Arial"/>
                <w:sz w:val="24"/>
                <w:szCs w:val="24"/>
              </w:rPr>
              <w:lastRenderedPageBreak/>
              <w:t>3.</w:t>
            </w:r>
          </w:p>
        </w:tc>
        <w:tc>
          <w:tcPr>
            <w:tcW w:w="8266" w:type="dxa"/>
          </w:tcPr>
          <w:p w14:paraId="260CDD41" w14:textId="2E2A26AA" w:rsidR="00E872D7" w:rsidRPr="00AD0D26" w:rsidRDefault="003050D6" w:rsidP="00AD0D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3050D6">
              <w:rPr>
                <w:rFonts w:cs="Arial"/>
                <w:szCs w:val="24"/>
              </w:rPr>
              <w:t>Coordinate the timely provision of information, evidence, and documentation in response to disrepair letters of claim or other legal correspondence.</w:t>
            </w:r>
          </w:p>
        </w:tc>
      </w:tr>
      <w:tr w:rsidR="00E872D7" w:rsidRPr="00F176D3" w14:paraId="50C873CF" w14:textId="77777777" w:rsidTr="00573272">
        <w:trPr>
          <w:trHeight w:val="454"/>
          <w:tblCellSpacing w:w="20" w:type="dxa"/>
        </w:trPr>
        <w:tc>
          <w:tcPr>
            <w:tcW w:w="610" w:type="dxa"/>
          </w:tcPr>
          <w:p w14:paraId="530E8002" w14:textId="4E902053" w:rsidR="00E872D7" w:rsidRDefault="00CA21E2" w:rsidP="00AD0D26">
            <w:pPr>
              <w:rPr>
                <w:rFonts w:ascii="Arial" w:hAnsi="Arial" w:cs="Arial"/>
                <w:sz w:val="24"/>
                <w:szCs w:val="24"/>
              </w:rPr>
            </w:pPr>
            <w:r>
              <w:rPr>
                <w:rFonts w:ascii="Arial" w:hAnsi="Arial" w:cs="Arial"/>
                <w:sz w:val="24"/>
                <w:szCs w:val="24"/>
              </w:rPr>
              <w:t>4.</w:t>
            </w:r>
          </w:p>
        </w:tc>
        <w:tc>
          <w:tcPr>
            <w:tcW w:w="8266" w:type="dxa"/>
          </w:tcPr>
          <w:p w14:paraId="6E51BCE4" w14:textId="13E45722" w:rsidR="00E872D7" w:rsidRDefault="003050D6" w:rsidP="00AD0D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3050D6">
              <w:rPr>
                <w:rFonts w:cs="Arial"/>
                <w:szCs w:val="24"/>
              </w:rPr>
              <w:t>Provide expert advice and input on legal disrepair issues, tenant rights under legislation such as the Landlord and Tenant Act 1985 and the Homes (Fitness for Human Habitation) Act 2018, and Council responsibilities.</w:t>
            </w:r>
          </w:p>
        </w:tc>
      </w:tr>
      <w:tr w:rsidR="00AD0D26" w:rsidRPr="00F176D3" w14:paraId="12FB07B1" w14:textId="77777777" w:rsidTr="00573272">
        <w:trPr>
          <w:trHeight w:val="454"/>
          <w:tblCellSpacing w:w="20" w:type="dxa"/>
        </w:trPr>
        <w:tc>
          <w:tcPr>
            <w:tcW w:w="610" w:type="dxa"/>
          </w:tcPr>
          <w:p w14:paraId="660765A9" w14:textId="0FF64D01" w:rsidR="00AD0D26" w:rsidRPr="00F176D3" w:rsidRDefault="001B7DD0" w:rsidP="00AD0D26">
            <w:pPr>
              <w:rPr>
                <w:rFonts w:ascii="Arial" w:hAnsi="Arial" w:cs="Arial"/>
                <w:sz w:val="24"/>
                <w:szCs w:val="24"/>
              </w:rPr>
            </w:pPr>
            <w:r>
              <w:rPr>
                <w:rFonts w:ascii="Arial" w:hAnsi="Arial" w:cs="Arial"/>
                <w:sz w:val="24"/>
                <w:szCs w:val="24"/>
              </w:rPr>
              <w:t>5</w:t>
            </w:r>
            <w:r w:rsidR="00CA21E2">
              <w:rPr>
                <w:rFonts w:ascii="Arial" w:hAnsi="Arial" w:cs="Arial"/>
                <w:sz w:val="24"/>
                <w:szCs w:val="24"/>
              </w:rPr>
              <w:t>.</w:t>
            </w:r>
          </w:p>
        </w:tc>
        <w:tc>
          <w:tcPr>
            <w:tcW w:w="8266" w:type="dxa"/>
          </w:tcPr>
          <w:p w14:paraId="44D3F8C2" w14:textId="5CB0FFE8" w:rsidR="00AD0D26" w:rsidRDefault="003050D6" w:rsidP="00AD0D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3050D6">
              <w:rPr>
                <w:rFonts w:cs="Arial"/>
                <w:szCs w:val="24"/>
              </w:rPr>
              <w:t>Draft formal responses to legal disrepair claims, working closely with the Council’s Legal Services and external solicitors to assess liability, agree resolution options and protect the Council’s legal position.</w:t>
            </w:r>
          </w:p>
        </w:tc>
      </w:tr>
      <w:tr w:rsidR="00AD0D26" w:rsidRPr="00F176D3" w14:paraId="2C89FEEF" w14:textId="77777777" w:rsidTr="00573272">
        <w:trPr>
          <w:trHeight w:val="454"/>
          <w:tblCellSpacing w:w="20" w:type="dxa"/>
        </w:trPr>
        <w:tc>
          <w:tcPr>
            <w:tcW w:w="610" w:type="dxa"/>
          </w:tcPr>
          <w:p w14:paraId="3444D451" w14:textId="27F25D25" w:rsidR="00AD0D26" w:rsidRPr="00F176D3" w:rsidRDefault="001B7DD0" w:rsidP="00AD0D26">
            <w:pPr>
              <w:rPr>
                <w:rFonts w:ascii="Arial" w:hAnsi="Arial" w:cs="Arial"/>
                <w:sz w:val="24"/>
                <w:szCs w:val="24"/>
              </w:rPr>
            </w:pPr>
            <w:r>
              <w:rPr>
                <w:rFonts w:ascii="Arial" w:hAnsi="Arial" w:cs="Arial"/>
                <w:sz w:val="24"/>
                <w:szCs w:val="24"/>
              </w:rPr>
              <w:t>6</w:t>
            </w:r>
            <w:r w:rsidR="00AD0D26">
              <w:rPr>
                <w:rFonts w:ascii="Arial" w:hAnsi="Arial" w:cs="Arial"/>
                <w:sz w:val="24"/>
                <w:szCs w:val="24"/>
              </w:rPr>
              <w:t>.</w:t>
            </w:r>
          </w:p>
        </w:tc>
        <w:tc>
          <w:tcPr>
            <w:tcW w:w="8266" w:type="dxa"/>
          </w:tcPr>
          <w:p w14:paraId="4F91EEFB" w14:textId="238868EE" w:rsidR="00AD0D26" w:rsidRPr="00F176D3" w:rsidRDefault="003050D6" w:rsidP="00AD0D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3050D6">
              <w:rPr>
                <w:rFonts w:cs="Arial"/>
                <w:szCs w:val="24"/>
              </w:rPr>
              <w:t>Identify and escalate urgent risk areas to minimise legal exposure and ensure timely action by the relevant teams or contractors.</w:t>
            </w:r>
          </w:p>
        </w:tc>
      </w:tr>
      <w:tr w:rsidR="00E872D7" w:rsidRPr="00F176D3" w14:paraId="1ACCC1BD" w14:textId="77777777" w:rsidTr="00573272">
        <w:trPr>
          <w:trHeight w:val="454"/>
          <w:tblCellSpacing w:w="20" w:type="dxa"/>
        </w:trPr>
        <w:tc>
          <w:tcPr>
            <w:tcW w:w="610" w:type="dxa"/>
          </w:tcPr>
          <w:p w14:paraId="48FF3A7A" w14:textId="5679C2B6" w:rsidR="00E872D7" w:rsidRDefault="001B7DD0" w:rsidP="00AD0D26">
            <w:pPr>
              <w:rPr>
                <w:rFonts w:ascii="Arial" w:hAnsi="Arial" w:cs="Arial"/>
                <w:sz w:val="24"/>
                <w:szCs w:val="24"/>
              </w:rPr>
            </w:pPr>
            <w:r>
              <w:rPr>
                <w:rFonts w:ascii="Arial" w:hAnsi="Arial" w:cs="Arial"/>
                <w:sz w:val="24"/>
                <w:szCs w:val="24"/>
              </w:rPr>
              <w:t>7</w:t>
            </w:r>
            <w:r w:rsidR="00CA21E2">
              <w:rPr>
                <w:rFonts w:ascii="Arial" w:hAnsi="Arial" w:cs="Arial"/>
                <w:sz w:val="24"/>
                <w:szCs w:val="24"/>
              </w:rPr>
              <w:t>.</w:t>
            </w:r>
          </w:p>
        </w:tc>
        <w:tc>
          <w:tcPr>
            <w:tcW w:w="8266" w:type="dxa"/>
          </w:tcPr>
          <w:p w14:paraId="0273428D" w14:textId="3FBCDC8F" w:rsidR="00E872D7" w:rsidRDefault="003050D6" w:rsidP="00AD0D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3050D6">
              <w:rPr>
                <w:rFonts w:cs="Arial"/>
                <w:szCs w:val="24"/>
              </w:rPr>
              <w:t>Keep accurate, up-to-date case records using housing IT systems and ensure defensible documentation of all actions and correspondence.</w:t>
            </w:r>
          </w:p>
        </w:tc>
      </w:tr>
      <w:tr w:rsidR="00EA6383" w:rsidRPr="00F176D3" w14:paraId="11F57950" w14:textId="77777777" w:rsidTr="00573272">
        <w:trPr>
          <w:trHeight w:val="454"/>
          <w:tblCellSpacing w:w="20" w:type="dxa"/>
        </w:trPr>
        <w:tc>
          <w:tcPr>
            <w:tcW w:w="610" w:type="dxa"/>
          </w:tcPr>
          <w:p w14:paraId="333CBF33" w14:textId="789BF65C" w:rsidR="00CA21E2" w:rsidRDefault="001B7DD0" w:rsidP="00AD0D26">
            <w:pPr>
              <w:rPr>
                <w:rFonts w:ascii="Arial" w:hAnsi="Arial" w:cs="Arial"/>
                <w:sz w:val="24"/>
                <w:szCs w:val="24"/>
              </w:rPr>
            </w:pPr>
            <w:r>
              <w:rPr>
                <w:rFonts w:ascii="Arial" w:hAnsi="Arial" w:cs="Arial"/>
                <w:sz w:val="24"/>
                <w:szCs w:val="24"/>
              </w:rPr>
              <w:t>8</w:t>
            </w:r>
            <w:r w:rsidR="00CA21E2">
              <w:rPr>
                <w:rFonts w:ascii="Arial" w:hAnsi="Arial" w:cs="Arial"/>
                <w:sz w:val="24"/>
                <w:szCs w:val="24"/>
              </w:rPr>
              <w:t>.</w:t>
            </w:r>
          </w:p>
        </w:tc>
        <w:tc>
          <w:tcPr>
            <w:tcW w:w="8266" w:type="dxa"/>
          </w:tcPr>
          <w:p w14:paraId="3C7FE809" w14:textId="6E551FB2" w:rsidR="00EA6383" w:rsidRPr="00683913" w:rsidRDefault="003050D6" w:rsidP="00AD0D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Cs w:val="24"/>
              </w:rPr>
            </w:pPr>
            <w:r w:rsidRPr="003050D6">
              <w:rPr>
                <w:rFonts w:cs="Arial"/>
                <w:color w:val="auto"/>
                <w:szCs w:val="24"/>
              </w:rPr>
              <w:t xml:space="preserve">Work collaboratively with </w:t>
            </w:r>
            <w:r w:rsidR="00C403A2">
              <w:rPr>
                <w:rFonts w:cs="Arial"/>
                <w:color w:val="auto"/>
                <w:szCs w:val="24"/>
              </w:rPr>
              <w:t xml:space="preserve">all Housing, Wellbeing &amp; Communities </w:t>
            </w:r>
            <w:r w:rsidRPr="003050D6">
              <w:rPr>
                <w:rFonts w:cs="Arial"/>
                <w:color w:val="auto"/>
                <w:szCs w:val="24"/>
              </w:rPr>
              <w:t>team</w:t>
            </w:r>
            <w:r w:rsidR="00C403A2">
              <w:rPr>
                <w:rFonts w:cs="Arial"/>
                <w:color w:val="auto"/>
                <w:szCs w:val="24"/>
              </w:rPr>
              <w:t>s</w:t>
            </w:r>
            <w:r w:rsidRPr="003050D6">
              <w:rPr>
                <w:rFonts w:cs="Arial"/>
                <w:color w:val="auto"/>
                <w:szCs w:val="24"/>
              </w:rPr>
              <w:t xml:space="preserve"> to ensure agreed works are delivered promptly and effectively, updating tenants and legal representatives as required.</w:t>
            </w:r>
          </w:p>
        </w:tc>
      </w:tr>
      <w:tr w:rsidR="00AD0D26" w:rsidRPr="00F176D3" w14:paraId="2E3C6D2E" w14:textId="77777777" w:rsidTr="00573272">
        <w:trPr>
          <w:trHeight w:val="454"/>
          <w:tblCellSpacing w:w="20" w:type="dxa"/>
        </w:trPr>
        <w:tc>
          <w:tcPr>
            <w:tcW w:w="610" w:type="dxa"/>
          </w:tcPr>
          <w:p w14:paraId="4505D1F1" w14:textId="4AF0E31A" w:rsidR="00AD0D26" w:rsidRPr="00F176D3" w:rsidRDefault="001B7DD0" w:rsidP="00AD0D26">
            <w:pPr>
              <w:rPr>
                <w:rFonts w:ascii="Arial" w:hAnsi="Arial" w:cs="Arial"/>
                <w:sz w:val="24"/>
                <w:szCs w:val="24"/>
              </w:rPr>
            </w:pPr>
            <w:r>
              <w:rPr>
                <w:rFonts w:ascii="Arial" w:hAnsi="Arial" w:cs="Arial"/>
                <w:sz w:val="24"/>
                <w:szCs w:val="24"/>
              </w:rPr>
              <w:t>9</w:t>
            </w:r>
            <w:r w:rsidR="00AD0D26">
              <w:rPr>
                <w:rFonts w:ascii="Arial" w:hAnsi="Arial" w:cs="Arial"/>
                <w:sz w:val="24"/>
                <w:szCs w:val="24"/>
              </w:rPr>
              <w:t>.</w:t>
            </w:r>
          </w:p>
        </w:tc>
        <w:tc>
          <w:tcPr>
            <w:tcW w:w="8266" w:type="dxa"/>
          </w:tcPr>
          <w:p w14:paraId="0B53F075" w14:textId="761B52EE" w:rsidR="00AD0D26" w:rsidRPr="00683913" w:rsidRDefault="003050D6" w:rsidP="00AD0D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Cs w:val="24"/>
              </w:rPr>
            </w:pPr>
            <w:r w:rsidRPr="003050D6">
              <w:rPr>
                <w:rFonts w:cs="Arial"/>
                <w:color w:val="auto"/>
                <w:szCs w:val="24"/>
              </w:rPr>
              <w:t>Investigate Stage 1 and Stage 2 complaints relating to disrepair, ensuring a thorough, fair, and timely response that addresses all elements of the complaint.</w:t>
            </w:r>
          </w:p>
        </w:tc>
      </w:tr>
      <w:tr w:rsidR="00EA6383" w:rsidRPr="00F176D3" w14:paraId="56BFF49B" w14:textId="77777777" w:rsidTr="00573272">
        <w:trPr>
          <w:trHeight w:val="454"/>
          <w:tblCellSpacing w:w="20" w:type="dxa"/>
        </w:trPr>
        <w:tc>
          <w:tcPr>
            <w:tcW w:w="610" w:type="dxa"/>
          </w:tcPr>
          <w:p w14:paraId="3661A4EF" w14:textId="19C9A055" w:rsidR="00EA6383" w:rsidRDefault="001B7DD0" w:rsidP="00AD0D26">
            <w:pPr>
              <w:rPr>
                <w:rFonts w:ascii="Arial" w:hAnsi="Arial" w:cs="Arial"/>
                <w:sz w:val="24"/>
                <w:szCs w:val="24"/>
              </w:rPr>
            </w:pPr>
            <w:r>
              <w:rPr>
                <w:rFonts w:ascii="Arial" w:hAnsi="Arial" w:cs="Arial"/>
                <w:sz w:val="24"/>
                <w:szCs w:val="24"/>
              </w:rPr>
              <w:t>10</w:t>
            </w:r>
            <w:r w:rsidR="00CA21E2">
              <w:rPr>
                <w:rFonts w:ascii="Arial" w:hAnsi="Arial" w:cs="Arial"/>
                <w:sz w:val="24"/>
                <w:szCs w:val="24"/>
              </w:rPr>
              <w:t>.</w:t>
            </w:r>
          </w:p>
        </w:tc>
        <w:tc>
          <w:tcPr>
            <w:tcW w:w="8266" w:type="dxa"/>
          </w:tcPr>
          <w:p w14:paraId="5B012A48" w14:textId="707F68B9" w:rsidR="00EA6383" w:rsidRPr="00AD0D26" w:rsidRDefault="003050D6" w:rsidP="00AD0D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3050D6">
              <w:rPr>
                <w:rFonts w:cs="Arial"/>
                <w:szCs w:val="24"/>
              </w:rPr>
              <w:t>Support learning from disrepair complaints and claims, highlighting service failures and contributing to action plans or service improvements to reduce future disrepair cases.</w:t>
            </w:r>
          </w:p>
        </w:tc>
      </w:tr>
      <w:tr w:rsidR="00AD0D26" w:rsidRPr="00F176D3" w14:paraId="5F3E0D71" w14:textId="77777777" w:rsidTr="00573272">
        <w:trPr>
          <w:trHeight w:val="454"/>
          <w:tblCellSpacing w:w="20" w:type="dxa"/>
        </w:trPr>
        <w:tc>
          <w:tcPr>
            <w:tcW w:w="610" w:type="dxa"/>
          </w:tcPr>
          <w:p w14:paraId="02D03825" w14:textId="35CB34B2" w:rsidR="00AD0D26" w:rsidRDefault="00CA21E2" w:rsidP="00AD0D26">
            <w:pPr>
              <w:rPr>
                <w:rFonts w:ascii="Arial" w:hAnsi="Arial" w:cs="Arial"/>
                <w:sz w:val="24"/>
                <w:szCs w:val="24"/>
              </w:rPr>
            </w:pPr>
            <w:r>
              <w:rPr>
                <w:rFonts w:ascii="Arial" w:hAnsi="Arial" w:cs="Arial"/>
                <w:sz w:val="24"/>
                <w:szCs w:val="24"/>
              </w:rPr>
              <w:t>1</w:t>
            </w:r>
            <w:r w:rsidR="001B7DD0">
              <w:rPr>
                <w:rFonts w:ascii="Arial" w:hAnsi="Arial" w:cs="Arial"/>
                <w:sz w:val="24"/>
                <w:szCs w:val="24"/>
              </w:rPr>
              <w:t>1</w:t>
            </w:r>
            <w:r>
              <w:rPr>
                <w:rFonts w:ascii="Arial" w:hAnsi="Arial" w:cs="Arial"/>
                <w:sz w:val="24"/>
                <w:szCs w:val="24"/>
              </w:rPr>
              <w:t>.</w:t>
            </w:r>
          </w:p>
        </w:tc>
        <w:tc>
          <w:tcPr>
            <w:tcW w:w="8266" w:type="dxa"/>
          </w:tcPr>
          <w:p w14:paraId="0906A6EA" w14:textId="61BC1AB4" w:rsidR="00AD0D26" w:rsidRPr="004D5F69" w:rsidRDefault="003050D6" w:rsidP="00AD0D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3050D6">
              <w:rPr>
                <w:rFonts w:cs="Arial"/>
                <w:szCs w:val="24"/>
              </w:rPr>
              <w:t>Support performance reporting and complaint trend analysis to identify patterns, inform risk mitigation, and guide investment planning or operational improvements.</w:t>
            </w:r>
          </w:p>
        </w:tc>
      </w:tr>
      <w:tr w:rsidR="007D7B96" w:rsidRPr="00F176D3" w14:paraId="6FC9BD6D" w14:textId="77777777" w:rsidTr="00573272">
        <w:trPr>
          <w:trHeight w:val="454"/>
          <w:tblCellSpacing w:w="20" w:type="dxa"/>
        </w:trPr>
        <w:tc>
          <w:tcPr>
            <w:tcW w:w="610" w:type="dxa"/>
          </w:tcPr>
          <w:p w14:paraId="4F8460D6" w14:textId="6266FE85" w:rsidR="007D7B96" w:rsidRDefault="007D7B96" w:rsidP="00AD0D26">
            <w:pPr>
              <w:rPr>
                <w:rFonts w:ascii="Arial" w:hAnsi="Arial" w:cs="Arial"/>
                <w:sz w:val="24"/>
                <w:szCs w:val="24"/>
              </w:rPr>
            </w:pPr>
            <w:r>
              <w:rPr>
                <w:rFonts w:ascii="Arial" w:hAnsi="Arial" w:cs="Arial"/>
                <w:sz w:val="24"/>
                <w:szCs w:val="24"/>
              </w:rPr>
              <w:t>1</w:t>
            </w:r>
            <w:r w:rsidR="001B7DD0">
              <w:rPr>
                <w:rFonts w:ascii="Arial" w:hAnsi="Arial" w:cs="Arial"/>
                <w:sz w:val="24"/>
                <w:szCs w:val="24"/>
              </w:rPr>
              <w:t>2</w:t>
            </w:r>
            <w:r>
              <w:rPr>
                <w:rFonts w:ascii="Arial" w:hAnsi="Arial" w:cs="Arial"/>
                <w:sz w:val="24"/>
                <w:szCs w:val="24"/>
              </w:rPr>
              <w:t>.</w:t>
            </w:r>
          </w:p>
        </w:tc>
        <w:tc>
          <w:tcPr>
            <w:tcW w:w="8266" w:type="dxa"/>
          </w:tcPr>
          <w:p w14:paraId="2483CFDB" w14:textId="596B0FFA" w:rsidR="007D7B96" w:rsidRPr="00CA21E2" w:rsidRDefault="003050D6" w:rsidP="00AD0D2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3050D6">
              <w:rPr>
                <w:rFonts w:cs="Arial"/>
                <w:szCs w:val="24"/>
              </w:rPr>
              <w:t>Maintain up-to-date knowledge of housing law, disrepair case law, and relevant government guidance and ensure best practice is embedded in the Council’s approach.</w:t>
            </w:r>
          </w:p>
        </w:tc>
      </w:tr>
      <w:tr w:rsidR="00AD0D26" w:rsidRPr="00F176D3" w14:paraId="6BD6F675" w14:textId="77777777" w:rsidTr="00573272">
        <w:trPr>
          <w:trHeight w:val="310"/>
          <w:tblCellSpacing w:w="20" w:type="dxa"/>
        </w:trPr>
        <w:tc>
          <w:tcPr>
            <w:tcW w:w="610" w:type="dxa"/>
          </w:tcPr>
          <w:p w14:paraId="1C1A9859" w14:textId="237ED5A7" w:rsidR="00AD0D26" w:rsidRPr="00F176D3" w:rsidRDefault="007D7B96" w:rsidP="00AD0D26">
            <w:pPr>
              <w:spacing w:after="0"/>
              <w:rPr>
                <w:rFonts w:ascii="Arial" w:hAnsi="Arial" w:cs="Arial"/>
                <w:sz w:val="24"/>
                <w:szCs w:val="24"/>
              </w:rPr>
            </w:pPr>
            <w:r>
              <w:rPr>
                <w:rFonts w:ascii="Arial" w:hAnsi="Arial" w:cs="Arial"/>
                <w:sz w:val="24"/>
                <w:szCs w:val="24"/>
              </w:rPr>
              <w:t>1</w:t>
            </w:r>
            <w:r w:rsidR="001B7DD0">
              <w:rPr>
                <w:rFonts w:ascii="Arial" w:hAnsi="Arial" w:cs="Arial"/>
                <w:sz w:val="24"/>
                <w:szCs w:val="24"/>
              </w:rPr>
              <w:t>3</w:t>
            </w:r>
            <w:r w:rsidR="00AD0D26">
              <w:rPr>
                <w:rFonts w:ascii="Arial" w:hAnsi="Arial" w:cs="Arial"/>
                <w:sz w:val="24"/>
                <w:szCs w:val="24"/>
              </w:rPr>
              <w:t>.</w:t>
            </w:r>
          </w:p>
        </w:tc>
        <w:tc>
          <w:tcPr>
            <w:tcW w:w="8266" w:type="dxa"/>
          </w:tcPr>
          <w:p w14:paraId="4353404F" w14:textId="52ADE287" w:rsidR="00AD0D26" w:rsidRPr="00504E33" w:rsidRDefault="003050D6" w:rsidP="00AD0D26">
            <w:pPr>
              <w:spacing w:after="0"/>
              <w:rPr>
                <w:rFonts w:ascii="Arial" w:hAnsi="Arial" w:cs="Arial"/>
                <w:sz w:val="24"/>
                <w:szCs w:val="24"/>
              </w:rPr>
            </w:pPr>
            <w:r w:rsidRPr="003050D6">
              <w:rPr>
                <w:rFonts w:ascii="Arial" w:hAnsi="Arial" w:cs="Arial"/>
                <w:sz w:val="24"/>
                <w:szCs w:val="24"/>
              </w:rPr>
              <w:t>Represent the Council in meetings with tenants, solicitors, contractors and other stakeholders to progress disrepair cases and maintain positive working relationships.</w:t>
            </w:r>
          </w:p>
        </w:tc>
      </w:tr>
      <w:tr w:rsidR="00347F7F" w:rsidRPr="00F176D3" w14:paraId="1F77991A" w14:textId="77777777" w:rsidTr="00573272">
        <w:trPr>
          <w:trHeight w:val="310"/>
          <w:tblCellSpacing w:w="20" w:type="dxa"/>
        </w:trPr>
        <w:tc>
          <w:tcPr>
            <w:tcW w:w="610" w:type="dxa"/>
          </w:tcPr>
          <w:p w14:paraId="2565EBD8" w14:textId="7F97DC55" w:rsidR="00347F7F" w:rsidRDefault="007D7B96" w:rsidP="00AD0D26">
            <w:pPr>
              <w:spacing w:after="0"/>
              <w:rPr>
                <w:rFonts w:ascii="Arial" w:hAnsi="Arial" w:cs="Arial"/>
                <w:sz w:val="24"/>
                <w:szCs w:val="24"/>
              </w:rPr>
            </w:pPr>
            <w:r>
              <w:rPr>
                <w:rFonts w:ascii="Arial" w:hAnsi="Arial" w:cs="Arial"/>
                <w:sz w:val="24"/>
                <w:szCs w:val="24"/>
              </w:rPr>
              <w:t>1</w:t>
            </w:r>
            <w:r w:rsidR="001B7DD0">
              <w:rPr>
                <w:rFonts w:ascii="Arial" w:hAnsi="Arial" w:cs="Arial"/>
                <w:sz w:val="24"/>
                <w:szCs w:val="24"/>
              </w:rPr>
              <w:t>4</w:t>
            </w:r>
            <w:r>
              <w:rPr>
                <w:rFonts w:ascii="Arial" w:hAnsi="Arial" w:cs="Arial"/>
                <w:sz w:val="24"/>
                <w:szCs w:val="24"/>
              </w:rPr>
              <w:t>.</w:t>
            </w:r>
          </w:p>
        </w:tc>
        <w:tc>
          <w:tcPr>
            <w:tcW w:w="8266" w:type="dxa"/>
          </w:tcPr>
          <w:p w14:paraId="52158AB8" w14:textId="11493282" w:rsidR="00347F7F" w:rsidRPr="00347F7F" w:rsidRDefault="00534955" w:rsidP="00534955">
            <w:pPr>
              <w:spacing w:after="0"/>
              <w:rPr>
                <w:rFonts w:ascii="Arial" w:hAnsi="Arial" w:cs="Arial"/>
                <w:sz w:val="24"/>
                <w:szCs w:val="24"/>
              </w:rPr>
            </w:pPr>
            <w:r w:rsidRPr="00534955">
              <w:rPr>
                <w:rFonts w:ascii="Arial" w:hAnsi="Arial" w:cs="Arial"/>
                <w:sz w:val="24"/>
                <w:szCs w:val="24"/>
              </w:rPr>
              <w:t>Work with senior officers to ensure outcomes from disrepair complaints and legal claims are captured and acted on.</w:t>
            </w:r>
          </w:p>
        </w:tc>
      </w:tr>
      <w:tr w:rsidR="00347F7F" w:rsidRPr="00F176D3" w14:paraId="1C9A69C8" w14:textId="77777777" w:rsidTr="00573272">
        <w:trPr>
          <w:trHeight w:val="310"/>
          <w:tblCellSpacing w:w="20" w:type="dxa"/>
        </w:trPr>
        <w:tc>
          <w:tcPr>
            <w:tcW w:w="610" w:type="dxa"/>
          </w:tcPr>
          <w:p w14:paraId="39F49C39" w14:textId="3472E423" w:rsidR="00347F7F" w:rsidRDefault="007D7B96" w:rsidP="00AD0D26">
            <w:pPr>
              <w:spacing w:after="0"/>
              <w:rPr>
                <w:rFonts w:ascii="Arial" w:hAnsi="Arial" w:cs="Arial"/>
                <w:sz w:val="24"/>
                <w:szCs w:val="24"/>
              </w:rPr>
            </w:pPr>
            <w:r>
              <w:rPr>
                <w:rFonts w:ascii="Arial" w:hAnsi="Arial" w:cs="Arial"/>
                <w:sz w:val="24"/>
                <w:szCs w:val="24"/>
              </w:rPr>
              <w:t>1</w:t>
            </w:r>
            <w:r w:rsidR="001B7DD0">
              <w:rPr>
                <w:rFonts w:ascii="Arial" w:hAnsi="Arial" w:cs="Arial"/>
                <w:sz w:val="24"/>
                <w:szCs w:val="24"/>
              </w:rPr>
              <w:t>5</w:t>
            </w:r>
            <w:r>
              <w:rPr>
                <w:rFonts w:ascii="Arial" w:hAnsi="Arial" w:cs="Arial"/>
                <w:sz w:val="24"/>
                <w:szCs w:val="24"/>
              </w:rPr>
              <w:t>.</w:t>
            </w:r>
          </w:p>
        </w:tc>
        <w:tc>
          <w:tcPr>
            <w:tcW w:w="8266" w:type="dxa"/>
          </w:tcPr>
          <w:p w14:paraId="781A1B68" w14:textId="11D22767" w:rsidR="00347F7F" w:rsidRPr="00347F7F" w:rsidRDefault="00534955" w:rsidP="00AD0D26">
            <w:pPr>
              <w:spacing w:after="0"/>
              <w:rPr>
                <w:rFonts w:ascii="Arial" w:hAnsi="Arial" w:cs="Arial"/>
                <w:sz w:val="24"/>
                <w:szCs w:val="24"/>
              </w:rPr>
            </w:pPr>
            <w:r w:rsidRPr="00534955">
              <w:rPr>
                <w:rFonts w:ascii="Arial" w:hAnsi="Arial" w:cs="Arial"/>
                <w:sz w:val="24"/>
                <w:szCs w:val="24"/>
              </w:rPr>
              <w:t>Respond to Freedom of Information requests, Councillor enquiries and MP queries related to disrepair, ensuring transparency and compliance.</w:t>
            </w:r>
          </w:p>
        </w:tc>
      </w:tr>
      <w:tr w:rsidR="00AD0D26" w:rsidRPr="00F176D3" w14:paraId="4F2FB8D3" w14:textId="77777777" w:rsidTr="00573272">
        <w:trPr>
          <w:trHeight w:val="310"/>
          <w:tblCellSpacing w:w="20" w:type="dxa"/>
        </w:trPr>
        <w:tc>
          <w:tcPr>
            <w:tcW w:w="610" w:type="dxa"/>
          </w:tcPr>
          <w:p w14:paraId="5E022CE8" w14:textId="3A9A6E9B" w:rsidR="00AD0D26" w:rsidRDefault="007D7B96" w:rsidP="00AD0D26">
            <w:pPr>
              <w:spacing w:after="0"/>
              <w:rPr>
                <w:rFonts w:ascii="Arial" w:hAnsi="Arial" w:cs="Arial"/>
                <w:sz w:val="24"/>
                <w:szCs w:val="24"/>
              </w:rPr>
            </w:pPr>
            <w:r>
              <w:rPr>
                <w:rFonts w:ascii="Arial" w:hAnsi="Arial" w:cs="Arial"/>
                <w:sz w:val="24"/>
                <w:szCs w:val="24"/>
              </w:rPr>
              <w:t>1</w:t>
            </w:r>
            <w:r w:rsidR="001B7DD0">
              <w:rPr>
                <w:rFonts w:ascii="Arial" w:hAnsi="Arial" w:cs="Arial"/>
                <w:sz w:val="24"/>
                <w:szCs w:val="24"/>
              </w:rPr>
              <w:t>6</w:t>
            </w:r>
            <w:r w:rsidR="00AD0D26">
              <w:rPr>
                <w:rFonts w:ascii="Arial" w:hAnsi="Arial" w:cs="Arial"/>
                <w:sz w:val="24"/>
                <w:szCs w:val="24"/>
              </w:rPr>
              <w:t>.</w:t>
            </w:r>
          </w:p>
        </w:tc>
        <w:tc>
          <w:tcPr>
            <w:tcW w:w="8266" w:type="dxa"/>
          </w:tcPr>
          <w:p w14:paraId="1481B5FF" w14:textId="1F6577D8" w:rsidR="00AD0D26" w:rsidRPr="008A798A" w:rsidRDefault="00534955" w:rsidP="00AD0D26">
            <w:pPr>
              <w:spacing w:after="0"/>
              <w:rPr>
                <w:rFonts w:ascii="Arial" w:hAnsi="Arial" w:cs="Arial"/>
                <w:sz w:val="24"/>
                <w:szCs w:val="24"/>
              </w:rPr>
            </w:pPr>
            <w:r w:rsidRPr="00534955">
              <w:rPr>
                <w:rFonts w:ascii="Arial" w:hAnsi="Arial" w:cs="Arial"/>
                <w:sz w:val="24"/>
                <w:szCs w:val="24"/>
              </w:rPr>
              <w:t>Uphold the values of the One Arun culture framework, demonstrating integrity, fairness, empathy and a commitment to collaborative working and service excellence.</w:t>
            </w:r>
          </w:p>
        </w:tc>
      </w:tr>
      <w:tr w:rsidR="00AD0D26" w:rsidRPr="00F176D3" w14:paraId="16D32974" w14:textId="77777777" w:rsidTr="00573272">
        <w:trPr>
          <w:trHeight w:val="310"/>
          <w:tblCellSpacing w:w="20" w:type="dxa"/>
        </w:trPr>
        <w:tc>
          <w:tcPr>
            <w:tcW w:w="610" w:type="dxa"/>
          </w:tcPr>
          <w:p w14:paraId="1A38942C" w14:textId="07CEC139" w:rsidR="00AD0D26" w:rsidRDefault="007D7B96" w:rsidP="00AD0D26">
            <w:pPr>
              <w:spacing w:after="0"/>
              <w:rPr>
                <w:rFonts w:ascii="Arial" w:hAnsi="Arial" w:cs="Arial"/>
                <w:sz w:val="24"/>
                <w:szCs w:val="24"/>
              </w:rPr>
            </w:pPr>
            <w:r>
              <w:rPr>
                <w:rFonts w:ascii="Arial" w:hAnsi="Arial" w:cs="Arial"/>
                <w:sz w:val="24"/>
                <w:szCs w:val="24"/>
              </w:rPr>
              <w:t>1</w:t>
            </w:r>
            <w:r w:rsidR="00534955">
              <w:rPr>
                <w:rFonts w:ascii="Arial" w:hAnsi="Arial" w:cs="Arial"/>
                <w:sz w:val="24"/>
                <w:szCs w:val="24"/>
              </w:rPr>
              <w:t>7</w:t>
            </w:r>
            <w:r w:rsidR="00AD0D26">
              <w:rPr>
                <w:rFonts w:ascii="Arial" w:hAnsi="Arial" w:cs="Arial"/>
                <w:sz w:val="24"/>
                <w:szCs w:val="24"/>
              </w:rPr>
              <w:t>.</w:t>
            </w:r>
          </w:p>
        </w:tc>
        <w:tc>
          <w:tcPr>
            <w:tcW w:w="8266" w:type="dxa"/>
          </w:tcPr>
          <w:p w14:paraId="0799154F" w14:textId="2DF68F09" w:rsidR="00AD0D26" w:rsidRPr="008A798A" w:rsidRDefault="001B7DD0" w:rsidP="00AD0D26">
            <w:pPr>
              <w:spacing w:after="0"/>
              <w:rPr>
                <w:rFonts w:ascii="Arial" w:hAnsi="Arial" w:cs="Arial"/>
                <w:sz w:val="24"/>
                <w:szCs w:val="24"/>
              </w:rPr>
            </w:pPr>
            <w:r w:rsidRPr="001B7DD0">
              <w:rPr>
                <w:rFonts w:ascii="Arial" w:hAnsi="Arial" w:cs="Arial"/>
                <w:sz w:val="24"/>
                <w:szCs w:val="24"/>
              </w:rPr>
              <w:t>Commit to ongoing professional development and ensure up-to-date knowledge of best practice in disrepair case management.</w:t>
            </w:r>
          </w:p>
        </w:tc>
      </w:tr>
      <w:tr w:rsidR="00AD0D26" w:rsidRPr="00F176D3" w14:paraId="35503EFA" w14:textId="77777777" w:rsidTr="00573272">
        <w:trPr>
          <w:trHeight w:val="310"/>
          <w:tblCellSpacing w:w="20" w:type="dxa"/>
        </w:trPr>
        <w:tc>
          <w:tcPr>
            <w:tcW w:w="610" w:type="dxa"/>
          </w:tcPr>
          <w:p w14:paraId="06CBD160" w14:textId="3AB978A9" w:rsidR="00AD0D26" w:rsidRPr="00F176D3" w:rsidRDefault="001B7DD0" w:rsidP="00AD0D26">
            <w:pPr>
              <w:spacing w:after="0"/>
              <w:rPr>
                <w:rFonts w:ascii="Arial" w:hAnsi="Arial" w:cs="Arial"/>
                <w:sz w:val="24"/>
                <w:szCs w:val="24"/>
              </w:rPr>
            </w:pPr>
            <w:r>
              <w:rPr>
                <w:rFonts w:ascii="Arial" w:hAnsi="Arial" w:cs="Arial"/>
                <w:sz w:val="24"/>
                <w:szCs w:val="24"/>
              </w:rPr>
              <w:t>19</w:t>
            </w:r>
            <w:r w:rsidR="00AD0D26">
              <w:rPr>
                <w:rFonts w:ascii="Arial" w:hAnsi="Arial" w:cs="Arial"/>
                <w:sz w:val="24"/>
                <w:szCs w:val="24"/>
              </w:rPr>
              <w:t>.</w:t>
            </w:r>
          </w:p>
        </w:tc>
        <w:tc>
          <w:tcPr>
            <w:tcW w:w="8266" w:type="dxa"/>
          </w:tcPr>
          <w:p w14:paraId="542BF484" w14:textId="1A20A602" w:rsidR="00AD0D26" w:rsidRPr="007448EE" w:rsidRDefault="00CA21E2" w:rsidP="00AD0D26">
            <w:pPr>
              <w:spacing w:after="0"/>
              <w:rPr>
                <w:rFonts w:ascii="Arial" w:hAnsi="Arial" w:cs="Arial"/>
                <w:sz w:val="24"/>
                <w:szCs w:val="24"/>
              </w:rPr>
            </w:pPr>
            <w:r w:rsidRPr="00CA21E2">
              <w:rPr>
                <w:rFonts w:ascii="Arial" w:hAnsi="Arial" w:cs="Arial"/>
                <w:sz w:val="24"/>
                <w:szCs w:val="24"/>
              </w:rPr>
              <w:t>Undertake any other duties appropriate to this post as necessary or as requested and travel as needed.</w:t>
            </w:r>
          </w:p>
        </w:tc>
      </w:tr>
    </w:tbl>
    <w:p w14:paraId="59DCA596" w14:textId="0D603376" w:rsidR="00BE2DEE" w:rsidRDefault="00BE2DEE">
      <w:pPr>
        <w:spacing w:after="0" w:line="240" w:lineRule="auto"/>
        <w:rPr>
          <w:rFonts w:ascii="Arial" w:hAnsi="Arial" w:cs="Arial"/>
          <w:b/>
          <w:bCs/>
          <w:sz w:val="24"/>
          <w:szCs w:val="24"/>
        </w:rPr>
      </w:pPr>
    </w:p>
    <w:p w14:paraId="50B66DB8" w14:textId="6622A339" w:rsidR="00043EFA" w:rsidRPr="00DE291C" w:rsidRDefault="00043EFA" w:rsidP="00856869">
      <w:pPr>
        <w:rPr>
          <w:rFonts w:ascii="Arial" w:hAnsi="Arial" w:cs="Arial"/>
          <w:b/>
          <w:bCs/>
          <w:sz w:val="24"/>
          <w:szCs w:val="24"/>
        </w:rPr>
      </w:pPr>
      <w:r w:rsidRPr="00DE291C">
        <w:rPr>
          <w:rFonts w:ascii="Arial" w:hAnsi="Arial" w:cs="Arial"/>
          <w:b/>
          <w:bCs/>
          <w:sz w:val="24"/>
          <w:szCs w:val="24"/>
        </w:rPr>
        <w:lastRenderedPageBreak/>
        <w:t xml:space="preserve">Additional information </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043EFA" w:rsidRPr="00F176D3" w14:paraId="13453C4B" w14:textId="77777777" w:rsidTr="009A747A">
        <w:trPr>
          <w:trHeight w:val="454"/>
          <w:tblCellSpacing w:w="20" w:type="dxa"/>
        </w:trPr>
        <w:tc>
          <w:tcPr>
            <w:tcW w:w="610" w:type="dxa"/>
          </w:tcPr>
          <w:p w14:paraId="31AD605E" w14:textId="77777777" w:rsidR="00043EFA" w:rsidRPr="00F176D3" w:rsidRDefault="00043EFA" w:rsidP="00F3203A">
            <w:pPr>
              <w:spacing w:after="0"/>
              <w:rPr>
                <w:rFonts w:ascii="Arial" w:hAnsi="Arial" w:cs="Arial"/>
                <w:sz w:val="24"/>
                <w:szCs w:val="24"/>
              </w:rPr>
            </w:pPr>
            <w:r w:rsidRPr="00F176D3">
              <w:rPr>
                <w:rFonts w:ascii="Arial" w:hAnsi="Arial" w:cs="Arial"/>
                <w:sz w:val="24"/>
                <w:szCs w:val="24"/>
              </w:rPr>
              <w:t>1.</w:t>
            </w:r>
          </w:p>
        </w:tc>
        <w:tc>
          <w:tcPr>
            <w:tcW w:w="8266" w:type="dxa"/>
          </w:tcPr>
          <w:p w14:paraId="6356C80B" w14:textId="0F52AAD1" w:rsidR="00043EFA" w:rsidRPr="00F176D3" w:rsidRDefault="00BE2DEE" w:rsidP="00F3203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Not r</w:t>
            </w:r>
            <w:r w:rsidR="00043EFA">
              <w:rPr>
                <w:rFonts w:cs="Arial"/>
                <w:szCs w:val="24"/>
              </w:rPr>
              <w:t>esponsible for</w:t>
            </w:r>
            <w:r w:rsidR="00DE291C">
              <w:rPr>
                <w:rFonts w:cs="Arial"/>
                <w:szCs w:val="24"/>
              </w:rPr>
              <w:t xml:space="preserve"> </w:t>
            </w:r>
            <w:r>
              <w:rPr>
                <w:rFonts w:cs="Arial"/>
                <w:szCs w:val="24"/>
              </w:rPr>
              <w:t>line management of</w:t>
            </w:r>
            <w:r w:rsidR="00043EFA">
              <w:rPr>
                <w:rFonts w:cs="Arial"/>
                <w:szCs w:val="24"/>
              </w:rPr>
              <w:t xml:space="preserve"> staff.</w:t>
            </w:r>
          </w:p>
        </w:tc>
      </w:tr>
      <w:tr w:rsidR="00043EFA" w:rsidRPr="00F176D3" w14:paraId="1F69BA23" w14:textId="77777777" w:rsidTr="009A747A">
        <w:trPr>
          <w:trHeight w:val="454"/>
          <w:tblCellSpacing w:w="20" w:type="dxa"/>
        </w:trPr>
        <w:tc>
          <w:tcPr>
            <w:tcW w:w="610" w:type="dxa"/>
          </w:tcPr>
          <w:p w14:paraId="6226CB1B" w14:textId="77777777" w:rsidR="00043EFA" w:rsidRPr="00F176D3" w:rsidRDefault="00043EFA" w:rsidP="00F3203A">
            <w:pPr>
              <w:spacing w:after="0"/>
              <w:rPr>
                <w:rFonts w:ascii="Arial" w:hAnsi="Arial" w:cs="Arial"/>
                <w:sz w:val="24"/>
                <w:szCs w:val="24"/>
              </w:rPr>
            </w:pPr>
            <w:r w:rsidRPr="00F176D3">
              <w:rPr>
                <w:rFonts w:ascii="Arial" w:hAnsi="Arial" w:cs="Arial"/>
                <w:sz w:val="24"/>
                <w:szCs w:val="24"/>
              </w:rPr>
              <w:t>2.</w:t>
            </w:r>
          </w:p>
        </w:tc>
        <w:tc>
          <w:tcPr>
            <w:tcW w:w="8266" w:type="dxa"/>
          </w:tcPr>
          <w:p w14:paraId="054ABE0D" w14:textId="116AE711" w:rsidR="00043EFA" w:rsidRPr="00F176D3" w:rsidRDefault="00043EFA" w:rsidP="00F3203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Responsible for budgets.</w:t>
            </w:r>
          </w:p>
        </w:tc>
      </w:tr>
      <w:tr w:rsidR="00043EFA" w:rsidRPr="00F176D3" w14:paraId="3940B650" w14:textId="77777777" w:rsidTr="009A747A">
        <w:trPr>
          <w:trHeight w:val="454"/>
          <w:tblCellSpacing w:w="20" w:type="dxa"/>
        </w:trPr>
        <w:tc>
          <w:tcPr>
            <w:tcW w:w="610" w:type="dxa"/>
          </w:tcPr>
          <w:p w14:paraId="36169A25" w14:textId="77777777" w:rsidR="00043EFA" w:rsidRPr="00F176D3" w:rsidRDefault="00043EFA" w:rsidP="00F3203A">
            <w:pPr>
              <w:spacing w:after="0"/>
              <w:rPr>
                <w:rFonts w:ascii="Arial" w:hAnsi="Arial" w:cs="Arial"/>
                <w:sz w:val="24"/>
                <w:szCs w:val="24"/>
              </w:rPr>
            </w:pPr>
            <w:r w:rsidRPr="00F176D3">
              <w:rPr>
                <w:rFonts w:ascii="Arial" w:hAnsi="Arial" w:cs="Arial"/>
                <w:sz w:val="24"/>
                <w:szCs w:val="24"/>
              </w:rPr>
              <w:t>3.</w:t>
            </w:r>
          </w:p>
        </w:tc>
        <w:tc>
          <w:tcPr>
            <w:tcW w:w="8266" w:type="dxa"/>
          </w:tcPr>
          <w:p w14:paraId="1C245795" w14:textId="74363FE7" w:rsidR="00043EFA" w:rsidRPr="00DE291C" w:rsidRDefault="00043EFA" w:rsidP="00F3203A">
            <w:pPr>
              <w:spacing w:after="0" w:line="240" w:lineRule="auto"/>
              <w:rPr>
                <w:rFonts w:ascii="Arial" w:eastAsia="Times New Roman" w:hAnsi="Arial" w:cs="Arial"/>
                <w:sz w:val="24"/>
                <w:szCs w:val="24"/>
                <w14:ligatures w14:val="standardContextual"/>
              </w:rPr>
            </w:pPr>
            <w:r w:rsidRPr="00043EFA">
              <w:rPr>
                <w:rFonts w:ascii="Arial" w:eastAsia="Times New Roman" w:hAnsi="Arial" w:cs="Arial"/>
                <w:sz w:val="24"/>
                <w:szCs w:val="24"/>
                <w14:ligatures w14:val="standardContextual"/>
              </w:rPr>
              <w:t>Service delivery</w:t>
            </w:r>
            <w:r w:rsidR="00DE291C">
              <w:rPr>
                <w:rFonts w:ascii="Arial" w:eastAsia="Times New Roman" w:hAnsi="Arial" w:cs="Arial"/>
                <w:sz w:val="24"/>
                <w:szCs w:val="24"/>
                <w14:ligatures w14:val="standardContextual"/>
              </w:rPr>
              <w:t>:</w:t>
            </w:r>
            <w:r w:rsidRPr="00043EFA">
              <w:rPr>
                <w:rFonts w:ascii="Arial" w:eastAsia="Times New Roman" w:hAnsi="Arial" w:cs="Arial"/>
                <w:sz w:val="24"/>
                <w:szCs w:val="24"/>
                <w14:ligatures w14:val="standardContextual"/>
              </w:rPr>
              <w:t xml:space="preserve"> The postholder is expected to contribute to the improvement of service delivery standards</w:t>
            </w:r>
            <w:r>
              <w:rPr>
                <w:rFonts w:ascii="Arial" w:eastAsia="Times New Roman" w:hAnsi="Arial" w:cs="Arial"/>
                <w:sz w:val="24"/>
                <w:szCs w:val="24"/>
                <w14:ligatures w14:val="standardContextual"/>
              </w:rPr>
              <w:t>.</w:t>
            </w:r>
          </w:p>
        </w:tc>
      </w:tr>
    </w:tbl>
    <w:p w14:paraId="460743B4" w14:textId="77777777" w:rsidR="00043EFA" w:rsidRPr="00F176D3" w:rsidRDefault="00043EFA" w:rsidP="007D7B96">
      <w:pPr>
        <w:spacing w:after="0"/>
        <w:rPr>
          <w:rFonts w:ascii="Arial" w:hAnsi="Arial" w:cs="Arial"/>
          <w:sz w:val="24"/>
          <w:szCs w:val="24"/>
        </w:rPr>
      </w:pPr>
    </w:p>
    <w:p w14:paraId="2B59E99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Role Requirements</w:t>
      </w:r>
    </w:p>
    <w:p w14:paraId="7F665A2A" w14:textId="1AB8DF38" w:rsidR="008F2AE3" w:rsidRPr="004A7F36" w:rsidRDefault="00866FD0" w:rsidP="008F2AE3">
      <w:pPr>
        <w:rPr>
          <w:rFonts w:ascii="Arial" w:hAnsi="Arial" w:cs="Arial"/>
          <w:sz w:val="24"/>
          <w:szCs w:val="24"/>
        </w:rPr>
      </w:pPr>
      <w:r w:rsidRPr="00F176D3">
        <w:rPr>
          <w:rFonts w:ascii="Arial" w:hAnsi="Arial" w:cs="Arial"/>
          <w:sz w:val="24"/>
          <w:szCs w:val="24"/>
        </w:rPr>
        <w:t>The following outlines the criteria for this post</w:t>
      </w:r>
      <w:r w:rsidR="008F2AE3">
        <w:rPr>
          <w:rFonts w:ascii="Arial" w:hAnsi="Arial" w:cs="Arial"/>
          <w:sz w:val="24"/>
          <w:szCs w:val="24"/>
        </w:rPr>
        <w:t xml:space="preserve">. </w:t>
      </w:r>
      <w:r w:rsidR="008F2AE3" w:rsidRPr="004A7F36">
        <w:rPr>
          <w:rFonts w:ascii="Arial" w:hAnsi="Arial" w:cs="Arial"/>
          <w:sz w:val="24"/>
          <w:szCs w:val="24"/>
        </w:rPr>
        <w:t xml:space="preserve">Applicants </w:t>
      </w:r>
      <w:r w:rsidR="008F2AE3">
        <w:rPr>
          <w:rFonts w:ascii="Arial" w:hAnsi="Arial" w:cs="Arial"/>
          <w:sz w:val="24"/>
          <w:szCs w:val="24"/>
        </w:rPr>
        <w:t xml:space="preserve">will be shortlisted and interviewed to </w:t>
      </w:r>
      <w:r w:rsidR="001F4160">
        <w:rPr>
          <w:rFonts w:ascii="Arial" w:hAnsi="Arial" w:cs="Arial"/>
          <w:sz w:val="24"/>
          <w:szCs w:val="24"/>
        </w:rPr>
        <w:t>assess</w:t>
      </w:r>
      <w:r w:rsidR="008F2AE3">
        <w:rPr>
          <w:rFonts w:ascii="Arial" w:hAnsi="Arial" w:cs="Arial"/>
          <w:sz w:val="24"/>
          <w:szCs w:val="24"/>
        </w:rPr>
        <w:t xml:space="preserve"> if they</w:t>
      </w:r>
      <w:r w:rsidR="008F2AE3" w:rsidRPr="004A7F36">
        <w:rPr>
          <w:rFonts w:ascii="Arial" w:hAnsi="Arial" w:cs="Arial"/>
          <w:sz w:val="24"/>
          <w:szCs w:val="24"/>
        </w:rPr>
        <w:t xml:space="preserve"> meet the criteria</w:t>
      </w:r>
      <w:r w:rsidR="008F2AE3">
        <w:rPr>
          <w:rFonts w:ascii="Arial" w:hAnsi="Arial" w:cs="Arial"/>
          <w:sz w:val="24"/>
          <w:szCs w:val="24"/>
        </w:rPr>
        <w:t xml:space="preserve"> for the role. </w:t>
      </w:r>
    </w:p>
    <w:tbl>
      <w:tblPr>
        <w:tblStyle w:val="TableGrid1"/>
        <w:tblW w:w="905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655"/>
        <w:gridCol w:w="1701"/>
        <w:gridCol w:w="1701"/>
      </w:tblGrid>
      <w:tr w:rsidR="00E87520" w:rsidRPr="00F176D3" w14:paraId="62C5DD7E" w14:textId="77777777" w:rsidTr="08131889">
        <w:trPr>
          <w:cantSplit/>
          <w:trHeight w:val="1339"/>
          <w:tblCellSpacing w:w="20" w:type="dxa"/>
        </w:trPr>
        <w:tc>
          <w:tcPr>
            <w:tcW w:w="5595" w:type="dxa"/>
            <w:shd w:val="clear" w:color="auto" w:fill="4472C4" w:themeFill="accent5"/>
          </w:tcPr>
          <w:p w14:paraId="044E5F23" w14:textId="77777777" w:rsidR="00E87520" w:rsidRPr="00F176D3" w:rsidRDefault="00E87520" w:rsidP="00856869">
            <w:pPr>
              <w:rPr>
                <w:rFonts w:ascii="Arial" w:hAnsi="Arial" w:cs="Arial"/>
                <w:b/>
                <w:bCs/>
                <w:sz w:val="24"/>
                <w:szCs w:val="24"/>
              </w:rPr>
            </w:pPr>
          </w:p>
          <w:p w14:paraId="4DA47EA2" w14:textId="77777777" w:rsidR="00E87520" w:rsidRPr="00F176D3" w:rsidRDefault="00E87520" w:rsidP="00856869">
            <w:pPr>
              <w:rPr>
                <w:rFonts w:ascii="Arial" w:hAnsi="Arial" w:cs="Arial"/>
                <w:b/>
                <w:bCs/>
                <w:sz w:val="24"/>
                <w:szCs w:val="24"/>
              </w:rPr>
            </w:pPr>
            <w:r w:rsidRPr="00F176D3">
              <w:rPr>
                <w:rFonts w:ascii="Arial" w:hAnsi="Arial" w:cs="Arial"/>
                <w:b/>
                <w:bCs/>
                <w:sz w:val="24"/>
                <w:szCs w:val="24"/>
              </w:rPr>
              <w:t>Criteria</w:t>
            </w:r>
          </w:p>
        </w:tc>
        <w:tc>
          <w:tcPr>
            <w:tcW w:w="1661" w:type="dxa"/>
            <w:shd w:val="clear" w:color="auto" w:fill="4472C4" w:themeFill="accent5"/>
            <w:textDirection w:val="btLr"/>
            <w:vAlign w:val="center"/>
          </w:tcPr>
          <w:p w14:paraId="3A9ADA2E"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Essential</w:t>
            </w:r>
          </w:p>
        </w:tc>
        <w:tc>
          <w:tcPr>
            <w:tcW w:w="1641" w:type="dxa"/>
            <w:shd w:val="clear" w:color="auto" w:fill="4472C4" w:themeFill="accent5"/>
            <w:textDirection w:val="btLr"/>
            <w:vAlign w:val="center"/>
          </w:tcPr>
          <w:p w14:paraId="61B0DB91"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Desirable</w:t>
            </w:r>
          </w:p>
        </w:tc>
      </w:tr>
      <w:tr w:rsidR="00D75FDE" w:rsidRPr="00F176D3" w14:paraId="13387E0C" w14:textId="77777777" w:rsidTr="08131889">
        <w:trPr>
          <w:trHeight w:val="284"/>
          <w:tblCellSpacing w:w="20" w:type="dxa"/>
        </w:trPr>
        <w:tc>
          <w:tcPr>
            <w:tcW w:w="8977" w:type="dxa"/>
            <w:gridSpan w:val="3"/>
            <w:shd w:val="clear" w:color="auto" w:fill="0070C0"/>
          </w:tcPr>
          <w:p w14:paraId="269867E2" w14:textId="16584711" w:rsidR="00D75FDE" w:rsidRPr="00F176D3" w:rsidRDefault="00286160" w:rsidP="00856869">
            <w:pPr>
              <w:rPr>
                <w:rFonts w:ascii="Arial" w:hAnsi="Arial" w:cs="Arial"/>
                <w:sz w:val="24"/>
                <w:szCs w:val="24"/>
              </w:rPr>
            </w:pPr>
            <w:r w:rsidRPr="00D75FDE">
              <w:rPr>
                <w:rFonts w:ascii="Arial" w:hAnsi="Arial" w:cs="Arial"/>
                <w:b/>
                <w:bCs/>
                <w:sz w:val="24"/>
                <w:szCs w:val="24"/>
              </w:rPr>
              <w:t xml:space="preserve">Professional Qualifications </w:t>
            </w:r>
            <w:r>
              <w:rPr>
                <w:rFonts w:ascii="Arial" w:hAnsi="Arial" w:cs="Arial"/>
                <w:b/>
                <w:bCs/>
                <w:sz w:val="24"/>
                <w:szCs w:val="24"/>
              </w:rPr>
              <w:t xml:space="preserve">         </w:t>
            </w:r>
          </w:p>
        </w:tc>
      </w:tr>
      <w:tr w:rsidR="00DE291C" w:rsidRPr="00F176D3" w14:paraId="152A3583" w14:textId="77777777" w:rsidTr="08131889">
        <w:trPr>
          <w:trHeight w:val="284"/>
          <w:tblCellSpacing w:w="20" w:type="dxa"/>
        </w:trPr>
        <w:tc>
          <w:tcPr>
            <w:tcW w:w="5595" w:type="dxa"/>
          </w:tcPr>
          <w:p w14:paraId="2AB82B66" w14:textId="69774415" w:rsidR="008E4F75" w:rsidRPr="007448EE" w:rsidRDefault="00534955" w:rsidP="00683913">
            <w:pPr>
              <w:pStyle w:val="TableText"/>
              <w:jc w:val="left"/>
              <w:rPr>
                <w:rFonts w:ascii="Arial" w:hAnsi="Arial" w:cs="Arial"/>
                <w:szCs w:val="24"/>
              </w:rPr>
            </w:pPr>
            <w:r w:rsidRPr="00534955">
              <w:rPr>
                <w:rFonts w:ascii="Arial" w:hAnsi="Arial" w:cs="Arial"/>
                <w:szCs w:val="24"/>
              </w:rPr>
              <w:t>Legal qualification or equivalent experience in housing law, complaints handling, or dispute resolution</w:t>
            </w:r>
          </w:p>
        </w:tc>
        <w:tc>
          <w:tcPr>
            <w:tcW w:w="1661" w:type="dxa"/>
          </w:tcPr>
          <w:p w14:paraId="7665ACC3" w14:textId="73D8406A" w:rsidR="00DE291C" w:rsidRPr="00F176D3" w:rsidRDefault="00DE291C" w:rsidP="00856869">
            <w:pPr>
              <w:rPr>
                <w:rFonts w:ascii="Arial" w:hAnsi="Arial" w:cs="Arial"/>
                <w:sz w:val="24"/>
                <w:szCs w:val="24"/>
              </w:rPr>
            </w:pPr>
          </w:p>
        </w:tc>
        <w:tc>
          <w:tcPr>
            <w:tcW w:w="1641" w:type="dxa"/>
          </w:tcPr>
          <w:p w14:paraId="35A1A456" w14:textId="4A2C0783" w:rsidR="00DE291C" w:rsidRDefault="00C403A2" w:rsidP="00856869">
            <w:pPr>
              <w:rPr>
                <w:rFonts w:ascii="Arial" w:hAnsi="Arial" w:cs="Arial"/>
                <w:sz w:val="24"/>
                <w:szCs w:val="24"/>
              </w:rPr>
            </w:pPr>
            <w:r>
              <w:rPr>
                <w:rFonts w:ascii="Arial" w:hAnsi="Arial" w:cs="Arial"/>
                <w:sz w:val="24"/>
                <w:szCs w:val="24"/>
              </w:rPr>
              <w:t>x</w:t>
            </w:r>
          </w:p>
        </w:tc>
      </w:tr>
      <w:tr w:rsidR="00534955" w:rsidRPr="00F176D3" w14:paraId="54461DE0" w14:textId="77777777" w:rsidTr="08131889">
        <w:trPr>
          <w:trHeight w:val="284"/>
          <w:tblCellSpacing w:w="20" w:type="dxa"/>
        </w:trPr>
        <w:tc>
          <w:tcPr>
            <w:tcW w:w="5595" w:type="dxa"/>
          </w:tcPr>
          <w:p w14:paraId="5EBCAF57" w14:textId="2B54544B" w:rsidR="00534955" w:rsidRPr="00534955" w:rsidRDefault="00534955" w:rsidP="00683913">
            <w:pPr>
              <w:pStyle w:val="TableText"/>
              <w:jc w:val="left"/>
              <w:rPr>
                <w:rFonts w:ascii="Arial" w:hAnsi="Arial" w:cs="Arial"/>
                <w:szCs w:val="24"/>
              </w:rPr>
            </w:pPr>
            <w:r w:rsidRPr="00534955">
              <w:rPr>
                <w:rFonts w:ascii="Arial" w:hAnsi="Arial" w:cs="Arial"/>
                <w:szCs w:val="24"/>
              </w:rPr>
              <w:t>Training or certification in complaint handling or case management</w:t>
            </w:r>
          </w:p>
        </w:tc>
        <w:tc>
          <w:tcPr>
            <w:tcW w:w="1661" w:type="dxa"/>
          </w:tcPr>
          <w:p w14:paraId="079F8B5A" w14:textId="77777777" w:rsidR="00534955" w:rsidRDefault="00534955" w:rsidP="00856869">
            <w:pPr>
              <w:rPr>
                <w:rFonts w:ascii="Arial" w:hAnsi="Arial" w:cs="Arial"/>
                <w:sz w:val="24"/>
                <w:szCs w:val="24"/>
              </w:rPr>
            </w:pPr>
          </w:p>
        </w:tc>
        <w:tc>
          <w:tcPr>
            <w:tcW w:w="1641" w:type="dxa"/>
          </w:tcPr>
          <w:p w14:paraId="0EB1C102" w14:textId="5D329264" w:rsidR="00534955" w:rsidRDefault="00534955" w:rsidP="00856869">
            <w:pPr>
              <w:rPr>
                <w:rFonts w:ascii="Arial" w:hAnsi="Arial" w:cs="Arial"/>
                <w:sz w:val="24"/>
                <w:szCs w:val="24"/>
              </w:rPr>
            </w:pPr>
            <w:r>
              <w:rPr>
                <w:rFonts w:ascii="Arial" w:hAnsi="Arial" w:cs="Arial"/>
                <w:sz w:val="24"/>
                <w:szCs w:val="24"/>
              </w:rPr>
              <w:t>x</w:t>
            </w:r>
          </w:p>
        </w:tc>
      </w:tr>
      <w:tr w:rsidR="00D75FDE" w:rsidRPr="00F176D3" w14:paraId="59665B37" w14:textId="77777777" w:rsidTr="08131889">
        <w:trPr>
          <w:trHeight w:val="284"/>
          <w:tblCellSpacing w:w="20" w:type="dxa"/>
        </w:trPr>
        <w:tc>
          <w:tcPr>
            <w:tcW w:w="8977" w:type="dxa"/>
            <w:gridSpan w:val="3"/>
            <w:shd w:val="clear" w:color="auto" w:fill="4472C4" w:themeFill="accent5"/>
          </w:tcPr>
          <w:p w14:paraId="1F22DAA5" w14:textId="05F0853A" w:rsidR="00D75FDE" w:rsidRPr="001F4160" w:rsidRDefault="00286160" w:rsidP="00856869">
            <w:pPr>
              <w:rPr>
                <w:rFonts w:ascii="Arial" w:hAnsi="Arial" w:cs="Arial"/>
                <w:sz w:val="24"/>
                <w:szCs w:val="24"/>
              </w:rPr>
            </w:pPr>
            <w:r w:rsidRPr="001F4160">
              <w:rPr>
                <w:rFonts w:ascii="Arial" w:hAnsi="Arial" w:cs="Arial"/>
                <w:b/>
                <w:bCs/>
                <w:sz w:val="24"/>
                <w:szCs w:val="24"/>
              </w:rPr>
              <w:t>Experience</w:t>
            </w:r>
          </w:p>
        </w:tc>
      </w:tr>
      <w:tr w:rsidR="00E87520" w:rsidRPr="00F176D3" w14:paraId="4E900C79" w14:textId="77777777" w:rsidTr="08131889">
        <w:trPr>
          <w:trHeight w:val="284"/>
          <w:tblCellSpacing w:w="20" w:type="dxa"/>
        </w:trPr>
        <w:tc>
          <w:tcPr>
            <w:tcW w:w="5595" w:type="dxa"/>
          </w:tcPr>
          <w:p w14:paraId="46C628EB" w14:textId="5077D3F3" w:rsidR="00E87520" w:rsidRPr="00F176D3" w:rsidRDefault="00C403A2" w:rsidP="00F3203A">
            <w:pPr>
              <w:spacing w:after="0"/>
              <w:rPr>
                <w:rFonts w:ascii="Arial" w:hAnsi="Arial" w:cs="Arial"/>
                <w:sz w:val="24"/>
                <w:szCs w:val="24"/>
              </w:rPr>
            </w:pPr>
            <w:r>
              <w:rPr>
                <w:rFonts w:ascii="Arial" w:hAnsi="Arial" w:cs="Arial"/>
                <w:sz w:val="24"/>
                <w:szCs w:val="24"/>
              </w:rPr>
              <w:t>E</w:t>
            </w:r>
            <w:r w:rsidR="00534955" w:rsidRPr="00534955">
              <w:rPr>
                <w:rFonts w:ascii="Arial" w:hAnsi="Arial" w:cs="Arial"/>
                <w:sz w:val="24"/>
                <w:szCs w:val="24"/>
              </w:rPr>
              <w:t>xperience</w:t>
            </w:r>
            <w:r>
              <w:rPr>
                <w:rFonts w:ascii="Arial" w:hAnsi="Arial" w:cs="Arial"/>
                <w:sz w:val="24"/>
                <w:szCs w:val="24"/>
              </w:rPr>
              <w:t xml:space="preserve"> of</w:t>
            </w:r>
            <w:r w:rsidR="00534955" w:rsidRPr="00534955">
              <w:rPr>
                <w:rFonts w:ascii="Arial" w:hAnsi="Arial" w:cs="Arial"/>
                <w:sz w:val="24"/>
                <w:szCs w:val="24"/>
              </w:rPr>
              <w:t xml:space="preserve"> managing housing complaints, legal disrepair cases, or tenancy disputes</w:t>
            </w:r>
          </w:p>
        </w:tc>
        <w:tc>
          <w:tcPr>
            <w:tcW w:w="1661" w:type="dxa"/>
          </w:tcPr>
          <w:p w14:paraId="3B1C9457" w14:textId="3DA64D40" w:rsidR="00E87520" w:rsidRPr="00F176D3" w:rsidRDefault="00F3203A" w:rsidP="00856869">
            <w:pPr>
              <w:rPr>
                <w:rFonts w:ascii="Arial" w:hAnsi="Arial" w:cs="Arial"/>
                <w:sz w:val="24"/>
                <w:szCs w:val="24"/>
              </w:rPr>
            </w:pPr>
            <w:r>
              <w:rPr>
                <w:rFonts w:ascii="Arial" w:hAnsi="Arial" w:cs="Arial"/>
                <w:sz w:val="24"/>
                <w:szCs w:val="24"/>
              </w:rPr>
              <w:t>x</w:t>
            </w:r>
          </w:p>
        </w:tc>
        <w:tc>
          <w:tcPr>
            <w:tcW w:w="1641" w:type="dxa"/>
          </w:tcPr>
          <w:p w14:paraId="5273A6B2" w14:textId="2786E7ED" w:rsidR="00E87520" w:rsidRPr="00F176D3" w:rsidRDefault="00E87520" w:rsidP="00856869">
            <w:pPr>
              <w:rPr>
                <w:rFonts w:ascii="Arial" w:hAnsi="Arial" w:cs="Arial"/>
                <w:sz w:val="24"/>
                <w:szCs w:val="24"/>
              </w:rPr>
            </w:pPr>
          </w:p>
        </w:tc>
      </w:tr>
      <w:tr w:rsidR="00031BA3" w:rsidRPr="00F176D3" w14:paraId="596BF510" w14:textId="77777777" w:rsidTr="08131889">
        <w:trPr>
          <w:trHeight w:val="284"/>
          <w:tblCellSpacing w:w="20" w:type="dxa"/>
        </w:trPr>
        <w:tc>
          <w:tcPr>
            <w:tcW w:w="5595" w:type="dxa"/>
          </w:tcPr>
          <w:p w14:paraId="612C79A1" w14:textId="576130F9" w:rsidR="00031BA3" w:rsidRPr="00031BA3" w:rsidRDefault="00534955" w:rsidP="00F3203A">
            <w:pPr>
              <w:spacing w:after="0"/>
              <w:rPr>
                <w:rFonts w:ascii="Arial" w:hAnsi="Arial" w:cs="Arial"/>
                <w:sz w:val="24"/>
                <w:szCs w:val="24"/>
              </w:rPr>
            </w:pPr>
            <w:r w:rsidRPr="00534955">
              <w:rPr>
                <w:rFonts w:ascii="Arial" w:hAnsi="Arial" w:cs="Arial"/>
                <w:sz w:val="24"/>
                <w:szCs w:val="24"/>
              </w:rPr>
              <w:t>Experience in drafting formal complaint responses and negotiating settlements with solicitors</w:t>
            </w:r>
          </w:p>
        </w:tc>
        <w:tc>
          <w:tcPr>
            <w:tcW w:w="1661" w:type="dxa"/>
          </w:tcPr>
          <w:p w14:paraId="024310C0" w14:textId="200AFD40" w:rsidR="00031BA3" w:rsidRDefault="00031BA3" w:rsidP="00856869">
            <w:pPr>
              <w:rPr>
                <w:rFonts w:ascii="Arial" w:hAnsi="Arial" w:cs="Arial"/>
                <w:sz w:val="24"/>
                <w:szCs w:val="24"/>
              </w:rPr>
            </w:pPr>
          </w:p>
        </w:tc>
        <w:tc>
          <w:tcPr>
            <w:tcW w:w="1641" w:type="dxa"/>
          </w:tcPr>
          <w:p w14:paraId="61E64182" w14:textId="60A25046" w:rsidR="00031BA3" w:rsidRPr="00F176D3" w:rsidRDefault="00C403A2" w:rsidP="00856869">
            <w:pPr>
              <w:rPr>
                <w:rFonts w:ascii="Arial" w:hAnsi="Arial" w:cs="Arial"/>
                <w:sz w:val="24"/>
                <w:szCs w:val="24"/>
              </w:rPr>
            </w:pPr>
            <w:r>
              <w:rPr>
                <w:rFonts w:ascii="Arial" w:hAnsi="Arial" w:cs="Arial"/>
                <w:sz w:val="24"/>
                <w:szCs w:val="24"/>
              </w:rPr>
              <w:t>x</w:t>
            </w:r>
          </w:p>
        </w:tc>
      </w:tr>
      <w:tr w:rsidR="00031BA3" w:rsidRPr="00F176D3" w14:paraId="5816CD69" w14:textId="77777777" w:rsidTr="08131889">
        <w:trPr>
          <w:trHeight w:val="284"/>
          <w:tblCellSpacing w:w="20" w:type="dxa"/>
        </w:trPr>
        <w:tc>
          <w:tcPr>
            <w:tcW w:w="5595" w:type="dxa"/>
          </w:tcPr>
          <w:p w14:paraId="3E0985E9" w14:textId="1F6673BD" w:rsidR="00031BA3" w:rsidRPr="00031BA3" w:rsidRDefault="00534955" w:rsidP="00F3203A">
            <w:pPr>
              <w:spacing w:after="0"/>
              <w:rPr>
                <w:rFonts w:ascii="Arial" w:hAnsi="Arial" w:cs="Arial"/>
                <w:sz w:val="24"/>
                <w:szCs w:val="24"/>
              </w:rPr>
            </w:pPr>
            <w:r w:rsidRPr="00534955">
              <w:rPr>
                <w:rFonts w:ascii="Arial" w:hAnsi="Arial" w:cs="Arial"/>
                <w:sz w:val="24"/>
                <w:szCs w:val="24"/>
              </w:rPr>
              <w:t>Familiarity with the Pre-Action Protocol for Housing Disrepair Claims</w:t>
            </w:r>
          </w:p>
        </w:tc>
        <w:tc>
          <w:tcPr>
            <w:tcW w:w="1661" w:type="dxa"/>
          </w:tcPr>
          <w:p w14:paraId="0E6300CF" w14:textId="3872D814" w:rsidR="00031BA3" w:rsidRDefault="00534955" w:rsidP="00856869">
            <w:pPr>
              <w:rPr>
                <w:rFonts w:ascii="Arial" w:hAnsi="Arial" w:cs="Arial"/>
                <w:sz w:val="24"/>
                <w:szCs w:val="24"/>
              </w:rPr>
            </w:pPr>
            <w:r>
              <w:rPr>
                <w:rFonts w:ascii="Arial" w:hAnsi="Arial" w:cs="Arial"/>
                <w:sz w:val="24"/>
                <w:szCs w:val="24"/>
              </w:rPr>
              <w:t>x</w:t>
            </w:r>
          </w:p>
        </w:tc>
        <w:tc>
          <w:tcPr>
            <w:tcW w:w="1641" w:type="dxa"/>
          </w:tcPr>
          <w:p w14:paraId="0722AB6B" w14:textId="28D83682" w:rsidR="00031BA3" w:rsidRPr="00F176D3" w:rsidRDefault="00031BA3" w:rsidP="00856869">
            <w:pPr>
              <w:rPr>
                <w:rFonts w:ascii="Arial" w:hAnsi="Arial" w:cs="Arial"/>
                <w:sz w:val="24"/>
                <w:szCs w:val="24"/>
              </w:rPr>
            </w:pPr>
          </w:p>
        </w:tc>
      </w:tr>
      <w:tr w:rsidR="00534955" w:rsidRPr="00F176D3" w14:paraId="3E795DEB" w14:textId="77777777" w:rsidTr="08131889">
        <w:trPr>
          <w:trHeight w:val="284"/>
          <w:tblCellSpacing w:w="20" w:type="dxa"/>
        </w:trPr>
        <w:tc>
          <w:tcPr>
            <w:tcW w:w="5595" w:type="dxa"/>
          </w:tcPr>
          <w:p w14:paraId="0965BAC0" w14:textId="05712DA8" w:rsidR="00534955" w:rsidRPr="00534955" w:rsidRDefault="00534955" w:rsidP="00F3203A">
            <w:pPr>
              <w:spacing w:after="0"/>
              <w:rPr>
                <w:rFonts w:ascii="Arial" w:hAnsi="Arial" w:cs="Arial"/>
                <w:sz w:val="24"/>
                <w:szCs w:val="24"/>
              </w:rPr>
            </w:pPr>
            <w:r w:rsidRPr="00534955">
              <w:rPr>
                <w:rFonts w:ascii="Arial" w:hAnsi="Arial" w:cs="Arial"/>
                <w:sz w:val="24"/>
                <w:szCs w:val="24"/>
              </w:rPr>
              <w:t>Experience working in a local authority or social housing environment</w:t>
            </w:r>
          </w:p>
        </w:tc>
        <w:tc>
          <w:tcPr>
            <w:tcW w:w="1661" w:type="dxa"/>
          </w:tcPr>
          <w:p w14:paraId="1EBA1737" w14:textId="28E0F7A2" w:rsidR="00534955" w:rsidRDefault="00534955" w:rsidP="00856869">
            <w:pPr>
              <w:rPr>
                <w:rFonts w:ascii="Arial" w:hAnsi="Arial" w:cs="Arial"/>
                <w:sz w:val="24"/>
                <w:szCs w:val="24"/>
              </w:rPr>
            </w:pPr>
            <w:r>
              <w:rPr>
                <w:rFonts w:ascii="Arial" w:hAnsi="Arial" w:cs="Arial"/>
                <w:sz w:val="24"/>
                <w:szCs w:val="24"/>
              </w:rPr>
              <w:t>x</w:t>
            </w:r>
          </w:p>
        </w:tc>
        <w:tc>
          <w:tcPr>
            <w:tcW w:w="1641" w:type="dxa"/>
          </w:tcPr>
          <w:p w14:paraId="64196D0C" w14:textId="77777777" w:rsidR="00534955" w:rsidRPr="00F176D3" w:rsidRDefault="00534955" w:rsidP="00856869">
            <w:pPr>
              <w:rPr>
                <w:rFonts w:ascii="Arial" w:hAnsi="Arial" w:cs="Arial"/>
                <w:sz w:val="24"/>
                <w:szCs w:val="24"/>
              </w:rPr>
            </w:pPr>
          </w:p>
        </w:tc>
      </w:tr>
      <w:tr w:rsidR="00534955" w:rsidRPr="00F176D3" w14:paraId="085BDEA5" w14:textId="77777777" w:rsidTr="08131889">
        <w:trPr>
          <w:trHeight w:val="284"/>
          <w:tblCellSpacing w:w="20" w:type="dxa"/>
        </w:trPr>
        <w:tc>
          <w:tcPr>
            <w:tcW w:w="5595" w:type="dxa"/>
          </w:tcPr>
          <w:p w14:paraId="3288DC9F" w14:textId="15636E9F" w:rsidR="00534955" w:rsidRPr="00534955" w:rsidRDefault="00534955" w:rsidP="00F3203A">
            <w:pPr>
              <w:spacing w:after="0"/>
              <w:rPr>
                <w:rFonts w:ascii="Arial" w:hAnsi="Arial" w:cs="Arial"/>
                <w:sz w:val="24"/>
                <w:szCs w:val="24"/>
              </w:rPr>
            </w:pPr>
            <w:r w:rsidRPr="00534955">
              <w:rPr>
                <w:rFonts w:ascii="Arial" w:hAnsi="Arial" w:cs="Arial"/>
                <w:sz w:val="24"/>
                <w:szCs w:val="24"/>
              </w:rPr>
              <w:t>Experience responding to complex customer complaints or MP/Councillor enquiries</w:t>
            </w:r>
          </w:p>
        </w:tc>
        <w:tc>
          <w:tcPr>
            <w:tcW w:w="1661" w:type="dxa"/>
          </w:tcPr>
          <w:p w14:paraId="47848EBC" w14:textId="22978E40" w:rsidR="00534955" w:rsidRDefault="00534955" w:rsidP="00856869">
            <w:pPr>
              <w:rPr>
                <w:rFonts w:ascii="Arial" w:hAnsi="Arial" w:cs="Arial"/>
                <w:sz w:val="24"/>
                <w:szCs w:val="24"/>
              </w:rPr>
            </w:pPr>
            <w:r>
              <w:rPr>
                <w:rFonts w:ascii="Arial" w:hAnsi="Arial" w:cs="Arial"/>
                <w:sz w:val="24"/>
                <w:szCs w:val="24"/>
              </w:rPr>
              <w:t>x</w:t>
            </w:r>
          </w:p>
        </w:tc>
        <w:tc>
          <w:tcPr>
            <w:tcW w:w="1641" w:type="dxa"/>
          </w:tcPr>
          <w:p w14:paraId="4364AD5F" w14:textId="77777777" w:rsidR="00534955" w:rsidRPr="00F176D3" w:rsidRDefault="00534955" w:rsidP="00856869">
            <w:pPr>
              <w:rPr>
                <w:rFonts w:ascii="Arial" w:hAnsi="Arial" w:cs="Arial"/>
                <w:sz w:val="24"/>
                <w:szCs w:val="24"/>
              </w:rPr>
            </w:pPr>
          </w:p>
        </w:tc>
      </w:tr>
      <w:tr w:rsidR="00D75FDE" w:rsidRPr="00F176D3" w14:paraId="7D93893C" w14:textId="77777777" w:rsidTr="08131889">
        <w:trPr>
          <w:trHeight w:val="284"/>
          <w:tblCellSpacing w:w="20" w:type="dxa"/>
        </w:trPr>
        <w:tc>
          <w:tcPr>
            <w:tcW w:w="8977" w:type="dxa"/>
            <w:gridSpan w:val="3"/>
            <w:shd w:val="clear" w:color="auto" w:fill="4472C4" w:themeFill="accent5"/>
          </w:tcPr>
          <w:p w14:paraId="57B2B488" w14:textId="3686BFD4" w:rsidR="00D75FDE" w:rsidRPr="00F176D3" w:rsidRDefault="00286160" w:rsidP="00856869">
            <w:pPr>
              <w:rPr>
                <w:rFonts w:ascii="Arial" w:hAnsi="Arial" w:cs="Arial"/>
                <w:sz w:val="24"/>
                <w:szCs w:val="24"/>
              </w:rPr>
            </w:pPr>
            <w:r w:rsidRPr="00F176D3">
              <w:rPr>
                <w:rFonts w:ascii="Arial" w:hAnsi="Arial" w:cs="Arial"/>
                <w:b/>
                <w:bCs/>
                <w:sz w:val="24"/>
                <w:szCs w:val="24"/>
              </w:rPr>
              <w:t>Knowledge</w:t>
            </w:r>
          </w:p>
        </w:tc>
      </w:tr>
      <w:tr w:rsidR="00E87520" w:rsidRPr="00F176D3" w14:paraId="79D24EDE" w14:textId="77777777" w:rsidTr="08131889">
        <w:trPr>
          <w:trHeight w:val="284"/>
          <w:tblCellSpacing w:w="20" w:type="dxa"/>
        </w:trPr>
        <w:tc>
          <w:tcPr>
            <w:tcW w:w="5595" w:type="dxa"/>
          </w:tcPr>
          <w:p w14:paraId="2004AE79" w14:textId="7814A245" w:rsidR="00E87520" w:rsidRPr="00F176D3" w:rsidRDefault="00534955" w:rsidP="00F176D3">
            <w:pPr>
              <w:pStyle w:val="TableText"/>
              <w:jc w:val="left"/>
              <w:rPr>
                <w:rFonts w:ascii="Arial" w:hAnsi="Arial" w:cs="Arial"/>
                <w:szCs w:val="24"/>
              </w:rPr>
            </w:pPr>
            <w:r w:rsidRPr="00534955">
              <w:rPr>
                <w:rFonts w:ascii="Arial" w:hAnsi="Arial" w:cs="Arial"/>
                <w:szCs w:val="24"/>
              </w:rPr>
              <w:t>Good understanding of disrepair legislation and tenant rights, including FFHH Act 2018 and Landlord and Tenant Act 1985</w:t>
            </w:r>
          </w:p>
        </w:tc>
        <w:tc>
          <w:tcPr>
            <w:tcW w:w="1661" w:type="dxa"/>
          </w:tcPr>
          <w:p w14:paraId="6EA60C2E" w14:textId="4DEE66F8" w:rsidR="00E87520" w:rsidRPr="00F176D3" w:rsidRDefault="00E87520" w:rsidP="00856869">
            <w:pPr>
              <w:rPr>
                <w:rFonts w:ascii="Arial" w:hAnsi="Arial" w:cs="Arial"/>
                <w:sz w:val="24"/>
                <w:szCs w:val="24"/>
              </w:rPr>
            </w:pPr>
          </w:p>
        </w:tc>
        <w:tc>
          <w:tcPr>
            <w:tcW w:w="1641" w:type="dxa"/>
          </w:tcPr>
          <w:p w14:paraId="732E31B3" w14:textId="4DF11441" w:rsidR="00E87520" w:rsidRPr="00F176D3" w:rsidRDefault="00C403A2" w:rsidP="00856869">
            <w:pPr>
              <w:rPr>
                <w:rFonts w:ascii="Arial" w:hAnsi="Arial" w:cs="Arial"/>
                <w:sz w:val="24"/>
                <w:szCs w:val="24"/>
              </w:rPr>
            </w:pPr>
            <w:r>
              <w:rPr>
                <w:rFonts w:ascii="Arial" w:hAnsi="Arial" w:cs="Arial"/>
                <w:sz w:val="24"/>
                <w:szCs w:val="24"/>
              </w:rPr>
              <w:t>x</w:t>
            </w:r>
          </w:p>
        </w:tc>
      </w:tr>
      <w:tr w:rsidR="00E87520" w:rsidRPr="00F176D3" w14:paraId="4B5A3A44" w14:textId="77777777" w:rsidTr="08131889">
        <w:trPr>
          <w:trHeight w:val="284"/>
          <w:tblCellSpacing w:w="20" w:type="dxa"/>
        </w:trPr>
        <w:tc>
          <w:tcPr>
            <w:tcW w:w="5595" w:type="dxa"/>
          </w:tcPr>
          <w:p w14:paraId="142896E2" w14:textId="04F0529D" w:rsidR="00E87520" w:rsidRPr="00683913" w:rsidRDefault="00534955" w:rsidP="00F176D3">
            <w:pPr>
              <w:pStyle w:val="TableText"/>
              <w:jc w:val="left"/>
              <w:rPr>
                <w:rFonts w:ascii="Arial" w:hAnsi="Arial" w:cs="Arial"/>
                <w:color w:val="auto"/>
                <w:szCs w:val="24"/>
              </w:rPr>
            </w:pPr>
            <w:r w:rsidRPr="00534955">
              <w:rPr>
                <w:rFonts w:ascii="Arial" w:hAnsi="Arial" w:cs="Arial"/>
                <w:color w:val="auto"/>
                <w:szCs w:val="24"/>
              </w:rPr>
              <w:t>Awareness of common housing defects and the disrepair claims process</w:t>
            </w:r>
          </w:p>
        </w:tc>
        <w:tc>
          <w:tcPr>
            <w:tcW w:w="1661" w:type="dxa"/>
          </w:tcPr>
          <w:p w14:paraId="743115DE" w14:textId="69B63706" w:rsidR="00E87520" w:rsidRPr="00F176D3" w:rsidRDefault="00F3203A" w:rsidP="00856869">
            <w:pPr>
              <w:rPr>
                <w:rFonts w:ascii="Arial" w:hAnsi="Arial" w:cs="Arial"/>
                <w:sz w:val="24"/>
                <w:szCs w:val="24"/>
              </w:rPr>
            </w:pPr>
            <w:r>
              <w:rPr>
                <w:rFonts w:ascii="Arial" w:hAnsi="Arial" w:cs="Arial"/>
                <w:sz w:val="24"/>
                <w:szCs w:val="24"/>
              </w:rPr>
              <w:t>x</w:t>
            </w:r>
          </w:p>
        </w:tc>
        <w:tc>
          <w:tcPr>
            <w:tcW w:w="1641" w:type="dxa"/>
          </w:tcPr>
          <w:p w14:paraId="1A20E794" w14:textId="77777777" w:rsidR="00E87520" w:rsidRPr="00F176D3" w:rsidRDefault="00E87520" w:rsidP="00856869">
            <w:pPr>
              <w:rPr>
                <w:rFonts w:ascii="Arial" w:hAnsi="Arial" w:cs="Arial"/>
                <w:sz w:val="24"/>
                <w:szCs w:val="24"/>
              </w:rPr>
            </w:pPr>
          </w:p>
        </w:tc>
      </w:tr>
      <w:tr w:rsidR="00187604" w:rsidRPr="00F176D3" w14:paraId="740F812D" w14:textId="77777777" w:rsidTr="08131889">
        <w:trPr>
          <w:trHeight w:val="284"/>
          <w:tblCellSpacing w:w="20" w:type="dxa"/>
        </w:trPr>
        <w:tc>
          <w:tcPr>
            <w:tcW w:w="5595" w:type="dxa"/>
          </w:tcPr>
          <w:p w14:paraId="0774D44C" w14:textId="7184FD79" w:rsidR="00187604" w:rsidRPr="00683913" w:rsidRDefault="00534955" w:rsidP="00F176D3">
            <w:pPr>
              <w:pStyle w:val="TableText"/>
              <w:jc w:val="left"/>
              <w:rPr>
                <w:rFonts w:ascii="Arial" w:hAnsi="Arial" w:cs="Arial"/>
                <w:color w:val="auto"/>
                <w:szCs w:val="24"/>
              </w:rPr>
            </w:pPr>
            <w:r w:rsidRPr="00534955">
              <w:rPr>
                <w:rFonts w:ascii="Arial" w:hAnsi="Arial" w:cs="Arial"/>
                <w:color w:val="auto"/>
                <w:szCs w:val="24"/>
              </w:rPr>
              <w:t>Knowledge of legal case management procedures and evidence collation</w:t>
            </w:r>
          </w:p>
        </w:tc>
        <w:tc>
          <w:tcPr>
            <w:tcW w:w="1661" w:type="dxa"/>
          </w:tcPr>
          <w:p w14:paraId="28011C70" w14:textId="34A2EB7D" w:rsidR="00187604" w:rsidRDefault="00187604" w:rsidP="00856869">
            <w:pPr>
              <w:rPr>
                <w:rFonts w:ascii="Arial" w:hAnsi="Arial" w:cs="Arial"/>
                <w:sz w:val="24"/>
                <w:szCs w:val="24"/>
              </w:rPr>
            </w:pPr>
          </w:p>
        </w:tc>
        <w:tc>
          <w:tcPr>
            <w:tcW w:w="1641" w:type="dxa"/>
          </w:tcPr>
          <w:p w14:paraId="4DACAA56" w14:textId="6930E722" w:rsidR="00187604" w:rsidRDefault="00C403A2" w:rsidP="00856869">
            <w:pPr>
              <w:rPr>
                <w:rFonts w:ascii="Arial" w:hAnsi="Arial" w:cs="Arial"/>
                <w:sz w:val="24"/>
                <w:szCs w:val="24"/>
              </w:rPr>
            </w:pPr>
            <w:r>
              <w:rPr>
                <w:rFonts w:ascii="Arial" w:hAnsi="Arial" w:cs="Arial"/>
                <w:sz w:val="24"/>
                <w:szCs w:val="24"/>
              </w:rPr>
              <w:t>x</w:t>
            </w:r>
          </w:p>
        </w:tc>
      </w:tr>
      <w:tr w:rsidR="00BE2DEE" w:rsidRPr="00F176D3" w14:paraId="5F11DF41" w14:textId="77777777" w:rsidTr="08131889">
        <w:trPr>
          <w:trHeight w:val="284"/>
          <w:tblCellSpacing w:w="20" w:type="dxa"/>
        </w:trPr>
        <w:tc>
          <w:tcPr>
            <w:tcW w:w="5595" w:type="dxa"/>
          </w:tcPr>
          <w:p w14:paraId="78D9F39B" w14:textId="10122F15" w:rsidR="00BE2DEE" w:rsidRPr="00BE2DEE" w:rsidRDefault="00534955" w:rsidP="00F176D3">
            <w:pPr>
              <w:pStyle w:val="TableText"/>
              <w:jc w:val="left"/>
              <w:rPr>
                <w:rFonts w:ascii="Arial" w:hAnsi="Arial" w:cs="Arial"/>
                <w:szCs w:val="24"/>
              </w:rPr>
            </w:pPr>
            <w:r w:rsidRPr="00534955">
              <w:rPr>
                <w:rFonts w:ascii="Arial" w:hAnsi="Arial" w:cs="Arial"/>
                <w:szCs w:val="24"/>
              </w:rPr>
              <w:t>Familiarity with the Housing Ombudsman Complaint Handling Code</w:t>
            </w:r>
          </w:p>
        </w:tc>
        <w:tc>
          <w:tcPr>
            <w:tcW w:w="1661" w:type="dxa"/>
          </w:tcPr>
          <w:p w14:paraId="5C637C44" w14:textId="43A68FDF" w:rsidR="00BE2DEE" w:rsidRDefault="005547FA" w:rsidP="00856869">
            <w:pPr>
              <w:rPr>
                <w:rFonts w:ascii="Arial" w:hAnsi="Arial" w:cs="Arial"/>
                <w:sz w:val="24"/>
                <w:szCs w:val="24"/>
              </w:rPr>
            </w:pPr>
            <w:r>
              <w:rPr>
                <w:rFonts w:ascii="Arial" w:hAnsi="Arial" w:cs="Arial"/>
                <w:sz w:val="24"/>
                <w:szCs w:val="24"/>
              </w:rPr>
              <w:t>x</w:t>
            </w:r>
          </w:p>
        </w:tc>
        <w:tc>
          <w:tcPr>
            <w:tcW w:w="1641" w:type="dxa"/>
          </w:tcPr>
          <w:p w14:paraId="6FA31963" w14:textId="67EA475C" w:rsidR="00BE2DEE" w:rsidRPr="00F176D3" w:rsidRDefault="00BE2DEE" w:rsidP="00856869">
            <w:pPr>
              <w:rPr>
                <w:rFonts w:ascii="Arial" w:hAnsi="Arial" w:cs="Arial"/>
                <w:sz w:val="24"/>
                <w:szCs w:val="24"/>
              </w:rPr>
            </w:pPr>
          </w:p>
        </w:tc>
      </w:tr>
      <w:tr w:rsidR="00347F7F" w:rsidRPr="00F176D3" w14:paraId="5B587F9C" w14:textId="77777777" w:rsidTr="08131889">
        <w:trPr>
          <w:trHeight w:val="284"/>
          <w:tblCellSpacing w:w="20" w:type="dxa"/>
        </w:trPr>
        <w:tc>
          <w:tcPr>
            <w:tcW w:w="5595" w:type="dxa"/>
          </w:tcPr>
          <w:p w14:paraId="3D98B441" w14:textId="5CC79AE8" w:rsidR="00347F7F" w:rsidRPr="00BE2DEE" w:rsidRDefault="00534955" w:rsidP="00F176D3">
            <w:pPr>
              <w:pStyle w:val="TableText"/>
              <w:jc w:val="left"/>
              <w:rPr>
                <w:rFonts w:ascii="Arial" w:hAnsi="Arial" w:cs="Arial"/>
                <w:szCs w:val="24"/>
              </w:rPr>
            </w:pPr>
            <w:r w:rsidRPr="00534955">
              <w:rPr>
                <w:rFonts w:ascii="Arial" w:hAnsi="Arial" w:cs="Arial"/>
                <w:szCs w:val="24"/>
              </w:rPr>
              <w:lastRenderedPageBreak/>
              <w:t>Understanding of complaint trends analysis and service improvement principles</w:t>
            </w:r>
          </w:p>
        </w:tc>
        <w:tc>
          <w:tcPr>
            <w:tcW w:w="1661" w:type="dxa"/>
          </w:tcPr>
          <w:p w14:paraId="2647E3B4" w14:textId="1CDDE1A8" w:rsidR="00347F7F" w:rsidRDefault="00347F7F" w:rsidP="00856869">
            <w:pPr>
              <w:rPr>
                <w:rFonts w:ascii="Arial" w:hAnsi="Arial" w:cs="Arial"/>
                <w:sz w:val="24"/>
                <w:szCs w:val="24"/>
              </w:rPr>
            </w:pPr>
            <w:r>
              <w:rPr>
                <w:rFonts w:ascii="Arial" w:hAnsi="Arial" w:cs="Arial"/>
                <w:sz w:val="24"/>
                <w:szCs w:val="24"/>
              </w:rPr>
              <w:t>x</w:t>
            </w:r>
          </w:p>
        </w:tc>
        <w:tc>
          <w:tcPr>
            <w:tcW w:w="1641" w:type="dxa"/>
          </w:tcPr>
          <w:p w14:paraId="2EF72BCF" w14:textId="77777777" w:rsidR="00347F7F" w:rsidRDefault="00347F7F" w:rsidP="00856869">
            <w:pPr>
              <w:rPr>
                <w:rFonts w:ascii="Arial" w:hAnsi="Arial" w:cs="Arial"/>
                <w:sz w:val="24"/>
                <w:szCs w:val="24"/>
              </w:rPr>
            </w:pPr>
          </w:p>
        </w:tc>
      </w:tr>
      <w:tr w:rsidR="00D75FDE" w:rsidRPr="00F176D3" w14:paraId="77605B1A" w14:textId="77777777" w:rsidTr="08131889">
        <w:trPr>
          <w:trHeight w:val="284"/>
          <w:tblCellSpacing w:w="20" w:type="dxa"/>
        </w:trPr>
        <w:tc>
          <w:tcPr>
            <w:tcW w:w="8977" w:type="dxa"/>
            <w:gridSpan w:val="3"/>
            <w:shd w:val="clear" w:color="auto" w:fill="4472C4" w:themeFill="accent5"/>
          </w:tcPr>
          <w:p w14:paraId="78A35754" w14:textId="2C3EE794" w:rsidR="00D75FDE" w:rsidRPr="00286160" w:rsidRDefault="00D45075" w:rsidP="00856869">
            <w:r>
              <w:rPr>
                <w:rFonts w:ascii="Arial" w:hAnsi="Arial" w:cs="Arial"/>
                <w:b/>
                <w:bCs/>
                <w:sz w:val="24"/>
                <w:szCs w:val="24"/>
              </w:rPr>
              <w:t>B</w:t>
            </w:r>
            <w:r w:rsidR="00E30CF4">
              <w:rPr>
                <w:rFonts w:ascii="Arial" w:hAnsi="Arial" w:cs="Arial"/>
                <w:b/>
                <w:bCs/>
                <w:sz w:val="24"/>
                <w:szCs w:val="24"/>
              </w:rPr>
              <w:t>ehaviours</w:t>
            </w:r>
          </w:p>
        </w:tc>
      </w:tr>
      <w:tr w:rsidR="007F6846" w:rsidRPr="00F176D3" w14:paraId="27114AAE" w14:textId="77777777" w:rsidTr="08131889">
        <w:trPr>
          <w:trHeight w:val="284"/>
          <w:tblCellSpacing w:w="20" w:type="dxa"/>
        </w:trPr>
        <w:tc>
          <w:tcPr>
            <w:tcW w:w="5595" w:type="dxa"/>
          </w:tcPr>
          <w:p w14:paraId="5584CCE5" w14:textId="0F5393E5" w:rsidR="007F6846" w:rsidRPr="007F6846" w:rsidRDefault="007F6846" w:rsidP="007F6846">
            <w:pPr>
              <w:pStyle w:val="TableText"/>
              <w:jc w:val="left"/>
              <w:rPr>
                <w:rFonts w:ascii="Arial" w:hAnsi="Arial" w:cs="Arial"/>
                <w:color w:val="auto"/>
                <w:szCs w:val="24"/>
              </w:rPr>
            </w:pPr>
            <w:r w:rsidRPr="007F6846">
              <w:rPr>
                <w:rFonts w:ascii="Arial" w:hAnsi="Arial" w:cs="Arial"/>
                <w:b/>
                <w:bCs/>
                <w:color w:val="auto"/>
                <w:szCs w:val="24"/>
              </w:rPr>
              <w:t>Consistency:</w:t>
            </w:r>
            <w:r>
              <w:rPr>
                <w:rFonts w:ascii="Arial" w:hAnsi="Arial" w:cs="Arial"/>
                <w:color w:val="auto"/>
                <w:szCs w:val="24"/>
              </w:rPr>
              <w:t xml:space="preserve"> </w:t>
            </w:r>
            <w:r w:rsidRPr="007F6846">
              <w:rPr>
                <w:rFonts w:ascii="Arial" w:hAnsi="Arial" w:cs="Arial"/>
                <w:color w:val="auto"/>
                <w:szCs w:val="24"/>
              </w:rPr>
              <w:t xml:space="preserve">Maintains standards, </w:t>
            </w:r>
          </w:p>
          <w:p w14:paraId="2B35382B" w14:textId="597B952C" w:rsidR="007F6846" w:rsidRPr="00D45075" w:rsidRDefault="007F6846" w:rsidP="007F6846">
            <w:pPr>
              <w:pStyle w:val="TableText"/>
              <w:jc w:val="left"/>
              <w:rPr>
                <w:rFonts w:ascii="Arial" w:hAnsi="Arial" w:cs="Arial"/>
                <w:color w:val="auto"/>
                <w:szCs w:val="24"/>
              </w:rPr>
            </w:pPr>
            <w:r w:rsidRPr="007F6846">
              <w:rPr>
                <w:rFonts w:ascii="Arial" w:hAnsi="Arial" w:cs="Arial"/>
                <w:color w:val="auto"/>
                <w:szCs w:val="24"/>
              </w:rPr>
              <w:t>behaviours and fair decision making at work, correlating actions to opinions.</w:t>
            </w:r>
          </w:p>
        </w:tc>
        <w:tc>
          <w:tcPr>
            <w:tcW w:w="1661" w:type="dxa"/>
          </w:tcPr>
          <w:p w14:paraId="33B8A09D" w14:textId="34F29115" w:rsidR="007F6846" w:rsidRDefault="007F6846" w:rsidP="00975910">
            <w:pPr>
              <w:rPr>
                <w:rFonts w:ascii="Arial" w:hAnsi="Arial" w:cs="Arial"/>
                <w:sz w:val="24"/>
                <w:szCs w:val="24"/>
              </w:rPr>
            </w:pPr>
            <w:r>
              <w:rPr>
                <w:rFonts w:ascii="Arial" w:hAnsi="Arial" w:cs="Arial"/>
                <w:sz w:val="24"/>
                <w:szCs w:val="24"/>
              </w:rPr>
              <w:t>x</w:t>
            </w:r>
          </w:p>
        </w:tc>
        <w:tc>
          <w:tcPr>
            <w:tcW w:w="1641" w:type="dxa"/>
          </w:tcPr>
          <w:p w14:paraId="4CF67C74" w14:textId="77777777" w:rsidR="007F6846" w:rsidRPr="00F176D3" w:rsidRDefault="007F6846" w:rsidP="00975910">
            <w:pPr>
              <w:rPr>
                <w:rFonts w:ascii="Arial" w:hAnsi="Arial" w:cs="Arial"/>
                <w:sz w:val="24"/>
                <w:szCs w:val="24"/>
              </w:rPr>
            </w:pPr>
          </w:p>
        </w:tc>
      </w:tr>
      <w:tr w:rsidR="007F6846" w:rsidRPr="00F176D3" w14:paraId="24ABDD03" w14:textId="77777777" w:rsidTr="08131889">
        <w:trPr>
          <w:trHeight w:val="284"/>
          <w:tblCellSpacing w:w="20" w:type="dxa"/>
        </w:trPr>
        <w:tc>
          <w:tcPr>
            <w:tcW w:w="5595" w:type="dxa"/>
          </w:tcPr>
          <w:p w14:paraId="0E7E7046" w14:textId="0C6A5C0E" w:rsidR="007F6846" w:rsidRPr="00D45075" w:rsidRDefault="00DE291C" w:rsidP="007F6846">
            <w:pPr>
              <w:pStyle w:val="TableText"/>
              <w:jc w:val="left"/>
              <w:rPr>
                <w:rFonts w:ascii="Arial" w:hAnsi="Arial" w:cs="Arial"/>
                <w:color w:val="auto"/>
                <w:szCs w:val="24"/>
              </w:rPr>
            </w:pPr>
            <w:r>
              <w:rPr>
                <w:rFonts w:ascii="Arial" w:hAnsi="Arial" w:cs="Arial"/>
                <w:b/>
                <w:bCs/>
                <w:color w:val="auto"/>
                <w:szCs w:val="24"/>
              </w:rPr>
              <w:t>I</w:t>
            </w:r>
            <w:r w:rsidR="007F6846" w:rsidRPr="007F6846">
              <w:rPr>
                <w:rFonts w:ascii="Arial" w:hAnsi="Arial" w:cs="Arial"/>
                <w:b/>
                <w:bCs/>
                <w:color w:val="auto"/>
                <w:szCs w:val="24"/>
              </w:rPr>
              <w:t>ntegrity:</w:t>
            </w:r>
            <w:r w:rsidR="007F6846">
              <w:rPr>
                <w:rFonts w:ascii="Arial" w:hAnsi="Arial" w:cs="Arial"/>
                <w:color w:val="auto"/>
                <w:szCs w:val="24"/>
              </w:rPr>
              <w:t xml:space="preserve"> </w:t>
            </w:r>
            <w:r w:rsidR="007F6846" w:rsidRPr="007F6846">
              <w:rPr>
                <w:rFonts w:ascii="Arial" w:hAnsi="Arial" w:cs="Arial"/>
                <w:color w:val="auto"/>
                <w:szCs w:val="24"/>
              </w:rPr>
              <w:t>Builds trust by meeting all commitments, demonstrates honesty and integrity and acts as a role model.</w:t>
            </w:r>
          </w:p>
        </w:tc>
        <w:tc>
          <w:tcPr>
            <w:tcW w:w="1661" w:type="dxa"/>
          </w:tcPr>
          <w:p w14:paraId="23A5F2BE" w14:textId="1A884C24" w:rsidR="007F6846" w:rsidRDefault="007F6846" w:rsidP="00975910">
            <w:pPr>
              <w:rPr>
                <w:rFonts w:ascii="Arial" w:hAnsi="Arial" w:cs="Arial"/>
                <w:sz w:val="24"/>
                <w:szCs w:val="24"/>
              </w:rPr>
            </w:pPr>
            <w:r>
              <w:rPr>
                <w:rFonts w:ascii="Arial" w:hAnsi="Arial" w:cs="Arial"/>
                <w:sz w:val="24"/>
                <w:szCs w:val="24"/>
              </w:rPr>
              <w:t>x</w:t>
            </w:r>
          </w:p>
        </w:tc>
        <w:tc>
          <w:tcPr>
            <w:tcW w:w="1641" w:type="dxa"/>
          </w:tcPr>
          <w:p w14:paraId="305E172D" w14:textId="77777777" w:rsidR="007F6846" w:rsidRPr="00F176D3" w:rsidRDefault="007F6846" w:rsidP="00975910">
            <w:pPr>
              <w:rPr>
                <w:rFonts w:ascii="Arial" w:hAnsi="Arial" w:cs="Arial"/>
                <w:sz w:val="24"/>
                <w:szCs w:val="24"/>
              </w:rPr>
            </w:pPr>
          </w:p>
        </w:tc>
      </w:tr>
      <w:tr w:rsidR="007F6846" w:rsidRPr="00F176D3" w14:paraId="58F2B881" w14:textId="77777777" w:rsidTr="08131889">
        <w:trPr>
          <w:trHeight w:val="284"/>
          <w:tblCellSpacing w:w="20" w:type="dxa"/>
        </w:trPr>
        <w:tc>
          <w:tcPr>
            <w:tcW w:w="5595" w:type="dxa"/>
          </w:tcPr>
          <w:p w14:paraId="78072110" w14:textId="2665BB6E" w:rsidR="007F6846" w:rsidRPr="00D45075" w:rsidRDefault="0057541E" w:rsidP="0057541E">
            <w:pPr>
              <w:pStyle w:val="TableText"/>
              <w:jc w:val="left"/>
              <w:rPr>
                <w:rFonts w:ascii="Arial" w:hAnsi="Arial" w:cs="Arial"/>
                <w:color w:val="auto"/>
                <w:szCs w:val="24"/>
              </w:rPr>
            </w:pPr>
            <w:r w:rsidRPr="0057541E">
              <w:rPr>
                <w:rFonts w:ascii="Arial" w:hAnsi="Arial" w:cs="Arial"/>
                <w:b/>
                <w:bCs/>
                <w:color w:val="auto"/>
                <w:szCs w:val="24"/>
              </w:rPr>
              <w:t>Adaptability:</w:t>
            </w:r>
            <w:r>
              <w:rPr>
                <w:rFonts w:ascii="Arial" w:hAnsi="Arial" w:cs="Arial"/>
                <w:color w:val="auto"/>
                <w:szCs w:val="24"/>
              </w:rPr>
              <w:t xml:space="preserve"> </w:t>
            </w:r>
            <w:r w:rsidRPr="0057541E">
              <w:rPr>
                <w:rFonts w:ascii="Arial" w:hAnsi="Arial" w:cs="Arial"/>
                <w:color w:val="auto"/>
                <w:szCs w:val="24"/>
              </w:rPr>
              <w:t>Ability to remain flexible</w:t>
            </w:r>
            <w:r>
              <w:rPr>
                <w:rFonts w:ascii="Arial" w:hAnsi="Arial" w:cs="Arial"/>
                <w:color w:val="auto"/>
                <w:szCs w:val="24"/>
              </w:rPr>
              <w:t xml:space="preserve"> </w:t>
            </w:r>
            <w:r w:rsidRPr="0057541E">
              <w:rPr>
                <w:rFonts w:ascii="Arial" w:hAnsi="Arial" w:cs="Arial"/>
                <w:color w:val="auto"/>
                <w:szCs w:val="24"/>
              </w:rPr>
              <w:t>and resilient when encountering new or different circumstances and identifying solutions.</w:t>
            </w:r>
          </w:p>
        </w:tc>
        <w:tc>
          <w:tcPr>
            <w:tcW w:w="1661" w:type="dxa"/>
          </w:tcPr>
          <w:p w14:paraId="448C5C6C" w14:textId="4A1F54DA" w:rsidR="007F6846" w:rsidRDefault="007F6846" w:rsidP="00975910">
            <w:pPr>
              <w:rPr>
                <w:rFonts w:ascii="Arial" w:hAnsi="Arial" w:cs="Arial"/>
                <w:sz w:val="24"/>
                <w:szCs w:val="24"/>
              </w:rPr>
            </w:pPr>
            <w:r>
              <w:rPr>
                <w:rFonts w:ascii="Arial" w:hAnsi="Arial" w:cs="Arial"/>
                <w:sz w:val="24"/>
                <w:szCs w:val="24"/>
              </w:rPr>
              <w:t>x</w:t>
            </w:r>
          </w:p>
        </w:tc>
        <w:tc>
          <w:tcPr>
            <w:tcW w:w="1641" w:type="dxa"/>
          </w:tcPr>
          <w:p w14:paraId="57C26D94" w14:textId="77777777" w:rsidR="007F6846" w:rsidRPr="00F176D3" w:rsidRDefault="007F6846" w:rsidP="00975910">
            <w:pPr>
              <w:rPr>
                <w:rFonts w:ascii="Arial" w:hAnsi="Arial" w:cs="Arial"/>
                <w:sz w:val="24"/>
                <w:szCs w:val="24"/>
              </w:rPr>
            </w:pPr>
          </w:p>
        </w:tc>
      </w:tr>
      <w:tr w:rsidR="0057541E" w:rsidRPr="00F176D3" w14:paraId="02C62979" w14:textId="77777777" w:rsidTr="08131889">
        <w:trPr>
          <w:trHeight w:val="284"/>
          <w:tblCellSpacing w:w="20" w:type="dxa"/>
        </w:trPr>
        <w:tc>
          <w:tcPr>
            <w:tcW w:w="5595" w:type="dxa"/>
          </w:tcPr>
          <w:p w14:paraId="47C8D480" w14:textId="065D6276" w:rsidR="0057541E" w:rsidRPr="00F176D3" w:rsidRDefault="0057541E" w:rsidP="00195C23">
            <w:pPr>
              <w:pStyle w:val="TableText"/>
              <w:jc w:val="left"/>
              <w:rPr>
                <w:rFonts w:ascii="Arial" w:hAnsi="Arial" w:cs="Arial"/>
                <w:szCs w:val="24"/>
              </w:rPr>
            </w:pPr>
            <w:r w:rsidRPr="0057541E">
              <w:rPr>
                <w:rFonts w:ascii="Arial" w:hAnsi="Arial" w:cs="Arial"/>
                <w:b/>
                <w:bCs/>
                <w:szCs w:val="24"/>
              </w:rPr>
              <w:t>Transparency:</w:t>
            </w:r>
            <w:r>
              <w:rPr>
                <w:rFonts w:ascii="Arial" w:hAnsi="Arial" w:cs="Arial"/>
                <w:szCs w:val="24"/>
              </w:rPr>
              <w:t xml:space="preserve"> </w:t>
            </w:r>
            <w:r w:rsidRPr="0057541E">
              <w:rPr>
                <w:rFonts w:ascii="Arial" w:hAnsi="Arial" w:cs="Arial"/>
                <w:szCs w:val="24"/>
              </w:rPr>
              <w:t>Openly and honestly conveys</w:t>
            </w:r>
            <w:r w:rsidR="00195C23">
              <w:rPr>
                <w:rFonts w:ascii="Arial" w:hAnsi="Arial" w:cs="Arial"/>
                <w:szCs w:val="24"/>
              </w:rPr>
              <w:t xml:space="preserve"> </w:t>
            </w:r>
            <w:r w:rsidRPr="0057541E">
              <w:rPr>
                <w:rFonts w:ascii="Arial" w:hAnsi="Arial" w:cs="Arial"/>
                <w:szCs w:val="24"/>
              </w:rPr>
              <w:t>information as they know it.</w:t>
            </w:r>
          </w:p>
        </w:tc>
        <w:tc>
          <w:tcPr>
            <w:tcW w:w="1661" w:type="dxa"/>
          </w:tcPr>
          <w:p w14:paraId="7E8D1541" w14:textId="1355B4DE" w:rsidR="0057541E" w:rsidRDefault="007E0E2F" w:rsidP="00975910">
            <w:pPr>
              <w:rPr>
                <w:rFonts w:ascii="Arial" w:hAnsi="Arial" w:cs="Arial"/>
                <w:sz w:val="24"/>
                <w:szCs w:val="24"/>
              </w:rPr>
            </w:pPr>
            <w:r>
              <w:rPr>
                <w:rFonts w:ascii="Arial" w:hAnsi="Arial" w:cs="Arial"/>
                <w:sz w:val="24"/>
                <w:szCs w:val="24"/>
              </w:rPr>
              <w:t>x</w:t>
            </w:r>
          </w:p>
        </w:tc>
        <w:tc>
          <w:tcPr>
            <w:tcW w:w="1641" w:type="dxa"/>
          </w:tcPr>
          <w:p w14:paraId="05755EE5" w14:textId="77777777" w:rsidR="0057541E" w:rsidRPr="00F176D3" w:rsidRDefault="0057541E" w:rsidP="00975910">
            <w:pPr>
              <w:rPr>
                <w:rFonts w:ascii="Arial" w:hAnsi="Arial" w:cs="Arial"/>
                <w:sz w:val="24"/>
                <w:szCs w:val="24"/>
              </w:rPr>
            </w:pPr>
          </w:p>
        </w:tc>
      </w:tr>
      <w:tr w:rsidR="007F6846" w:rsidRPr="00F176D3" w14:paraId="10F2D817" w14:textId="77777777" w:rsidTr="08131889">
        <w:trPr>
          <w:trHeight w:val="284"/>
          <w:tblCellSpacing w:w="20" w:type="dxa"/>
        </w:trPr>
        <w:tc>
          <w:tcPr>
            <w:tcW w:w="5595" w:type="dxa"/>
          </w:tcPr>
          <w:p w14:paraId="3F553B2A" w14:textId="78FF6711" w:rsidR="00195C23" w:rsidRPr="00195C23" w:rsidRDefault="00195C23" w:rsidP="00195C23">
            <w:pPr>
              <w:pStyle w:val="TableText"/>
              <w:jc w:val="left"/>
              <w:rPr>
                <w:rFonts w:ascii="Arial" w:hAnsi="Arial" w:cs="Arial"/>
                <w:szCs w:val="24"/>
              </w:rPr>
            </w:pPr>
            <w:r w:rsidRPr="00195C23">
              <w:rPr>
                <w:rFonts w:ascii="Arial" w:hAnsi="Arial" w:cs="Arial"/>
                <w:b/>
                <w:bCs/>
                <w:szCs w:val="24"/>
              </w:rPr>
              <w:t>Inclusivity:</w:t>
            </w:r>
            <w:r>
              <w:rPr>
                <w:rFonts w:ascii="Arial" w:hAnsi="Arial" w:cs="Arial"/>
                <w:b/>
                <w:bCs/>
                <w:szCs w:val="24"/>
              </w:rPr>
              <w:t xml:space="preserve"> </w:t>
            </w:r>
            <w:r w:rsidRPr="00195C23">
              <w:rPr>
                <w:rFonts w:ascii="Arial" w:hAnsi="Arial" w:cs="Arial"/>
                <w:szCs w:val="24"/>
              </w:rPr>
              <w:t xml:space="preserve">Considers the wider needs of </w:t>
            </w:r>
          </w:p>
          <w:p w14:paraId="5B12DEC6" w14:textId="110B2E74" w:rsidR="007F6846" w:rsidRPr="00195C23" w:rsidRDefault="00195C23" w:rsidP="00195C23">
            <w:pPr>
              <w:pStyle w:val="TableText"/>
              <w:jc w:val="left"/>
              <w:rPr>
                <w:rFonts w:ascii="Arial" w:hAnsi="Arial" w:cs="Arial"/>
                <w:b/>
                <w:bCs/>
                <w:szCs w:val="24"/>
              </w:rPr>
            </w:pPr>
            <w:r w:rsidRPr="00195C23">
              <w:rPr>
                <w:rFonts w:ascii="Arial" w:hAnsi="Arial" w:cs="Arial"/>
                <w:szCs w:val="24"/>
              </w:rPr>
              <w:t>others when communicating and encourages tolerance and respect in others.</w:t>
            </w:r>
          </w:p>
        </w:tc>
        <w:tc>
          <w:tcPr>
            <w:tcW w:w="1661" w:type="dxa"/>
          </w:tcPr>
          <w:p w14:paraId="7DF93A87" w14:textId="0C954DE2" w:rsidR="007F6846" w:rsidRDefault="007E0E2F" w:rsidP="00975910">
            <w:pPr>
              <w:rPr>
                <w:rFonts w:ascii="Arial" w:hAnsi="Arial" w:cs="Arial"/>
                <w:sz w:val="24"/>
                <w:szCs w:val="24"/>
              </w:rPr>
            </w:pPr>
            <w:r>
              <w:rPr>
                <w:rFonts w:ascii="Arial" w:hAnsi="Arial" w:cs="Arial"/>
                <w:sz w:val="24"/>
                <w:szCs w:val="24"/>
              </w:rPr>
              <w:t>x</w:t>
            </w:r>
          </w:p>
        </w:tc>
        <w:tc>
          <w:tcPr>
            <w:tcW w:w="1641" w:type="dxa"/>
          </w:tcPr>
          <w:p w14:paraId="5D473CC2" w14:textId="77777777" w:rsidR="007F6846" w:rsidRPr="00F176D3" w:rsidRDefault="007F6846" w:rsidP="00975910">
            <w:pPr>
              <w:rPr>
                <w:rFonts w:ascii="Arial" w:hAnsi="Arial" w:cs="Arial"/>
                <w:sz w:val="24"/>
                <w:szCs w:val="24"/>
              </w:rPr>
            </w:pPr>
          </w:p>
        </w:tc>
      </w:tr>
      <w:tr w:rsidR="00195C23" w:rsidRPr="00F176D3" w14:paraId="7F436CFF" w14:textId="77777777" w:rsidTr="08131889">
        <w:trPr>
          <w:trHeight w:val="284"/>
          <w:tblCellSpacing w:w="20" w:type="dxa"/>
        </w:trPr>
        <w:tc>
          <w:tcPr>
            <w:tcW w:w="5595" w:type="dxa"/>
          </w:tcPr>
          <w:p w14:paraId="15D978D7" w14:textId="355A48B8" w:rsidR="00195C23" w:rsidRPr="00F176D3" w:rsidRDefault="007E0E2F" w:rsidP="007E0E2F">
            <w:pPr>
              <w:pStyle w:val="TableText"/>
              <w:jc w:val="left"/>
              <w:rPr>
                <w:rFonts w:ascii="Arial" w:hAnsi="Arial" w:cs="Arial"/>
                <w:szCs w:val="24"/>
              </w:rPr>
            </w:pPr>
            <w:r w:rsidRPr="007E0E2F">
              <w:rPr>
                <w:rFonts w:ascii="Arial" w:hAnsi="Arial" w:cs="Arial"/>
                <w:b/>
                <w:bCs/>
                <w:szCs w:val="24"/>
              </w:rPr>
              <w:t>Supportive:</w:t>
            </w:r>
            <w:r>
              <w:t xml:space="preserve"> </w:t>
            </w:r>
            <w:r w:rsidRPr="007E0E2F">
              <w:rPr>
                <w:rFonts w:ascii="Arial" w:hAnsi="Arial" w:cs="Arial"/>
                <w:szCs w:val="24"/>
              </w:rPr>
              <w:t>Builds a supportive work</w:t>
            </w:r>
            <w:r>
              <w:rPr>
                <w:rFonts w:ascii="Arial" w:hAnsi="Arial" w:cs="Arial"/>
                <w:szCs w:val="24"/>
              </w:rPr>
              <w:t xml:space="preserve"> </w:t>
            </w:r>
            <w:r w:rsidRPr="007E0E2F">
              <w:rPr>
                <w:rFonts w:ascii="Arial" w:hAnsi="Arial" w:cs="Arial"/>
                <w:szCs w:val="24"/>
              </w:rPr>
              <w:t>environment by being</w:t>
            </w:r>
            <w:r>
              <w:rPr>
                <w:rFonts w:ascii="Arial" w:hAnsi="Arial" w:cs="Arial"/>
                <w:szCs w:val="24"/>
              </w:rPr>
              <w:t xml:space="preserve"> </w:t>
            </w:r>
            <w:r w:rsidRPr="007E0E2F">
              <w:rPr>
                <w:rFonts w:ascii="Arial" w:hAnsi="Arial" w:cs="Arial"/>
                <w:szCs w:val="24"/>
              </w:rPr>
              <w:t>available, actively listening and providing constructive advice or suggestions.</w:t>
            </w:r>
          </w:p>
        </w:tc>
        <w:tc>
          <w:tcPr>
            <w:tcW w:w="1661" w:type="dxa"/>
          </w:tcPr>
          <w:p w14:paraId="52FD800F" w14:textId="512ABD8E" w:rsidR="00195C23" w:rsidRDefault="007E0E2F" w:rsidP="00975910">
            <w:pPr>
              <w:rPr>
                <w:rFonts w:ascii="Arial" w:hAnsi="Arial" w:cs="Arial"/>
                <w:sz w:val="24"/>
                <w:szCs w:val="24"/>
              </w:rPr>
            </w:pPr>
            <w:r>
              <w:rPr>
                <w:rFonts w:ascii="Arial" w:hAnsi="Arial" w:cs="Arial"/>
                <w:sz w:val="24"/>
                <w:szCs w:val="24"/>
              </w:rPr>
              <w:t>x</w:t>
            </w:r>
          </w:p>
        </w:tc>
        <w:tc>
          <w:tcPr>
            <w:tcW w:w="1641" w:type="dxa"/>
          </w:tcPr>
          <w:p w14:paraId="6226A2E1" w14:textId="77777777" w:rsidR="00195C23" w:rsidRPr="00F176D3" w:rsidRDefault="00195C23" w:rsidP="00975910">
            <w:pPr>
              <w:rPr>
                <w:rFonts w:ascii="Arial" w:hAnsi="Arial" w:cs="Arial"/>
                <w:sz w:val="24"/>
                <w:szCs w:val="24"/>
              </w:rPr>
            </w:pPr>
          </w:p>
        </w:tc>
      </w:tr>
      <w:tr w:rsidR="00D45075" w:rsidRPr="00F176D3" w14:paraId="210276EA" w14:textId="77777777" w:rsidTr="08131889">
        <w:trPr>
          <w:trHeight w:val="284"/>
          <w:tblCellSpacing w:w="20" w:type="dxa"/>
        </w:trPr>
        <w:tc>
          <w:tcPr>
            <w:tcW w:w="8977" w:type="dxa"/>
            <w:gridSpan w:val="3"/>
            <w:shd w:val="clear" w:color="auto" w:fill="4472C4" w:themeFill="accent5"/>
          </w:tcPr>
          <w:p w14:paraId="73B92662" w14:textId="6F5964BC" w:rsidR="00D45075" w:rsidRDefault="00D45075" w:rsidP="00856869">
            <w:pPr>
              <w:rPr>
                <w:rFonts w:ascii="Arial" w:hAnsi="Arial" w:cs="Arial"/>
                <w:b/>
                <w:bCs/>
                <w:sz w:val="24"/>
                <w:szCs w:val="24"/>
              </w:rPr>
            </w:pPr>
            <w:r>
              <w:rPr>
                <w:rFonts w:ascii="Arial" w:hAnsi="Arial" w:cs="Arial"/>
                <w:b/>
                <w:bCs/>
                <w:sz w:val="24"/>
                <w:szCs w:val="24"/>
              </w:rPr>
              <w:t>Competencies</w:t>
            </w:r>
          </w:p>
        </w:tc>
      </w:tr>
      <w:tr w:rsidR="00E87520" w:rsidRPr="00F176D3" w14:paraId="5519BE28" w14:textId="77777777" w:rsidTr="08131889">
        <w:trPr>
          <w:trHeight w:val="284"/>
          <w:tblCellSpacing w:w="20" w:type="dxa"/>
        </w:trPr>
        <w:tc>
          <w:tcPr>
            <w:tcW w:w="5595" w:type="dxa"/>
          </w:tcPr>
          <w:p w14:paraId="4693FC11" w14:textId="18AB0579" w:rsidR="00D45075" w:rsidRPr="00543590" w:rsidRDefault="007E0E2F" w:rsidP="00543590">
            <w:pPr>
              <w:pStyle w:val="TableText"/>
              <w:jc w:val="left"/>
              <w:rPr>
                <w:rFonts w:ascii="Arial" w:hAnsi="Arial" w:cs="Arial"/>
                <w:szCs w:val="24"/>
              </w:rPr>
            </w:pPr>
            <w:r w:rsidRPr="00543590">
              <w:rPr>
                <w:rFonts w:ascii="Arial" w:hAnsi="Arial" w:cs="Arial"/>
                <w:b/>
                <w:bCs/>
                <w:szCs w:val="24"/>
              </w:rPr>
              <w:t>Collaborative working:</w:t>
            </w:r>
            <w:r w:rsidRPr="00543590">
              <w:rPr>
                <w:rFonts w:ascii="Arial" w:hAnsi="Arial" w:cs="Arial"/>
                <w:szCs w:val="24"/>
              </w:rPr>
              <w:t xml:space="preserve"> Pulls the team together, can work in </w:t>
            </w:r>
            <w:r w:rsidR="00543590" w:rsidRPr="00543590">
              <w:rPr>
                <w:rFonts w:ascii="Arial" w:hAnsi="Arial" w:cs="Arial"/>
                <w:szCs w:val="24"/>
              </w:rPr>
              <w:t>collaboration</w:t>
            </w:r>
            <w:r w:rsidRPr="00543590">
              <w:rPr>
                <w:rFonts w:ascii="Arial" w:hAnsi="Arial" w:cs="Arial"/>
                <w:szCs w:val="24"/>
              </w:rPr>
              <w:t xml:space="preserve"> internally/externally to achieve </w:t>
            </w:r>
            <w:proofErr w:type="gramStart"/>
            <w:r w:rsidRPr="00543590">
              <w:rPr>
                <w:rFonts w:ascii="Arial" w:hAnsi="Arial" w:cs="Arial"/>
                <w:szCs w:val="24"/>
              </w:rPr>
              <w:t>an end result</w:t>
            </w:r>
            <w:proofErr w:type="gramEnd"/>
            <w:r w:rsidRPr="00543590">
              <w:rPr>
                <w:rFonts w:ascii="Arial" w:hAnsi="Arial" w:cs="Arial"/>
                <w:szCs w:val="24"/>
              </w:rPr>
              <w:t>.</w:t>
            </w:r>
          </w:p>
        </w:tc>
        <w:tc>
          <w:tcPr>
            <w:tcW w:w="1661" w:type="dxa"/>
          </w:tcPr>
          <w:p w14:paraId="3639E953" w14:textId="4A80B44B" w:rsidR="00E87520" w:rsidRPr="00F176D3" w:rsidRDefault="007F6846" w:rsidP="00856869">
            <w:pPr>
              <w:rPr>
                <w:rFonts w:ascii="Arial" w:hAnsi="Arial" w:cs="Arial"/>
                <w:sz w:val="24"/>
                <w:szCs w:val="24"/>
              </w:rPr>
            </w:pPr>
            <w:r>
              <w:rPr>
                <w:rFonts w:ascii="Arial" w:hAnsi="Arial" w:cs="Arial"/>
                <w:sz w:val="24"/>
                <w:szCs w:val="24"/>
              </w:rPr>
              <w:t>x</w:t>
            </w:r>
          </w:p>
        </w:tc>
        <w:tc>
          <w:tcPr>
            <w:tcW w:w="1641" w:type="dxa"/>
          </w:tcPr>
          <w:p w14:paraId="66B8E420" w14:textId="77777777" w:rsidR="00E87520" w:rsidRPr="00F176D3" w:rsidRDefault="00E87520" w:rsidP="00856869">
            <w:pPr>
              <w:rPr>
                <w:rFonts w:ascii="Arial" w:hAnsi="Arial" w:cs="Arial"/>
                <w:sz w:val="24"/>
                <w:szCs w:val="24"/>
              </w:rPr>
            </w:pPr>
          </w:p>
        </w:tc>
      </w:tr>
      <w:tr w:rsidR="007E0E2F" w:rsidRPr="00F176D3" w14:paraId="0D4D06B6" w14:textId="77777777" w:rsidTr="08131889">
        <w:trPr>
          <w:trHeight w:val="284"/>
          <w:tblCellSpacing w:w="20" w:type="dxa"/>
        </w:trPr>
        <w:tc>
          <w:tcPr>
            <w:tcW w:w="5595" w:type="dxa"/>
          </w:tcPr>
          <w:p w14:paraId="1C553F7A" w14:textId="73FDBBDC" w:rsidR="007E0E2F" w:rsidRPr="007F6846" w:rsidRDefault="00543590" w:rsidP="00543590">
            <w:pPr>
              <w:pStyle w:val="TableText"/>
              <w:jc w:val="left"/>
              <w:rPr>
                <w:rFonts w:ascii="Arial" w:hAnsi="Arial" w:cs="Arial"/>
                <w:i/>
                <w:iCs/>
                <w:szCs w:val="24"/>
              </w:rPr>
            </w:pPr>
            <w:r w:rsidRPr="00543590">
              <w:rPr>
                <w:rFonts w:ascii="Arial" w:hAnsi="Arial" w:cs="Arial"/>
                <w:b/>
                <w:bCs/>
                <w:szCs w:val="24"/>
              </w:rPr>
              <w:t>Communication (written/oral):</w:t>
            </w:r>
            <w:r w:rsidRPr="00543590">
              <w:rPr>
                <w:rFonts w:ascii="Arial" w:hAnsi="Arial" w:cs="Arial"/>
                <w:szCs w:val="24"/>
              </w:rPr>
              <w:t xml:space="preserve"> Able to communicate (sometimes contentious matters) clearly, appropriately and respectfully at all levels.</w:t>
            </w:r>
          </w:p>
        </w:tc>
        <w:tc>
          <w:tcPr>
            <w:tcW w:w="1661" w:type="dxa"/>
          </w:tcPr>
          <w:p w14:paraId="0D70ECBC" w14:textId="052A9F00" w:rsidR="007E0E2F" w:rsidRDefault="00543590" w:rsidP="00856869">
            <w:pPr>
              <w:rPr>
                <w:rFonts w:ascii="Arial" w:hAnsi="Arial" w:cs="Arial"/>
                <w:sz w:val="24"/>
                <w:szCs w:val="24"/>
              </w:rPr>
            </w:pPr>
            <w:r>
              <w:rPr>
                <w:rFonts w:ascii="Arial" w:hAnsi="Arial" w:cs="Arial"/>
                <w:sz w:val="24"/>
                <w:szCs w:val="24"/>
              </w:rPr>
              <w:t>x</w:t>
            </w:r>
          </w:p>
        </w:tc>
        <w:tc>
          <w:tcPr>
            <w:tcW w:w="1641" w:type="dxa"/>
          </w:tcPr>
          <w:p w14:paraId="4036B1BA" w14:textId="77777777" w:rsidR="007E0E2F" w:rsidRPr="00F176D3" w:rsidRDefault="007E0E2F" w:rsidP="00856869">
            <w:pPr>
              <w:rPr>
                <w:rFonts w:ascii="Arial" w:hAnsi="Arial" w:cs="Arial"/>
                <w:sz w:val="24"/>
                <w:szCs w:val="24"/>
              </w:rPr>
            </w:pPr>
          </w:p>
        </w:tc>
      </w:tr>
      <w:tr w:rsidR="007E0E2F" w:rsidRPr="00F176D3" w14:paraId="34E12CA5" w14:textId="77777777" w:rsidTr="08131889">
        <w:trPr>
          <w:trHeight w:val="284"/>
          <w:tblCellSpacing w:w="20" w:type="dxa"/>
        </w:trPr>
        <w:tc>
          <w:tcPr>
            <w:tcW w:w="5595" w:type="dxa"/>
          </w:tcPr>
          <w:p w14:paraId="08C220C5" w14:textId="681CDD02" w:rsidR="00543590" w:rsidRPr="00543590" w:rsidRDefault="00543590" w:rsidP="00543590">
            <w:pPr>
              <w:pStyle w:val="TableText"/>
              <w:jc w:val="left"/>
              <w:rPr>
                <w:rFonts w:ascii="Arial" w:hAnsi="Arial" w:cs="Arial"/>
                <w:szCs w:val="24"/>
              </w:rPr>
            </w:pPr>
            <w:r w:rsidRPr="00543590">
              <w:rPr>
                <w:rFonts w:ascii="Arial" w:hAnsi="Arial" w:cs="Arial"/>
                <w:b/>
                <w:bCs/>
                <w:szCs w:val="24"/>
              </w:rPr>
              <w:t>Customer focus:</w:t>
            </w:r>
            <w:r w:rsidRPr="00543590">
              <w:t xml:space="preserve"> </w:t>
            </w:r>
            <w:r w:rsidRPr="00543590">
              <w:rPr>
                <w:rFonts w:ascii="Arial" w:hAnsi="Arial" w:cs="Arial"/>
                <w:szCs w:val="24"/>
              </w:rPr>
              <w:t xml:space="preserve">Able to gain insight into </w:t>
            </w:r>
          </w:p>
          <w:p w14:paraId="7920B402" w14:textId="34DD3328" w:rsidR="007E0E2F" w:rsidRPr="00543590" w:rsidRDefault="00543590" w:rsidP="00543590">
            <w:pPr>
              <w:pStyle w:val="TableText"/>
              <w:jc w:val="left"/>
              <w:rPr>
                <w:rFonts w:ascii="Arial" w:hAnsi="Arial" w:cs="Arial"/>
                <w:szCs w:val="24"/>
              </w:rPr>
            </w:pPr>
            <w:r w:rsidRPr="00543590">
              <w:rPr>
                <w:rFonts w:ascii="Arial" w:hAnsi="Arial" w:cs="Arial"/>
                <w:szCs w:val="24"/>
              </w:rPr>
              <w:t>customer needs to build and deliver solutions that meet expectations and maintain effective relationships.</w:t>
            </w:r>
          </w:p>
        </w:tc>
        <w:tc>
          <w:tcPr>
            <w:tcW w:w="1661" w:type="dxa"/>
          </w:tcPr>
          <w:p w14:paraId="76A6B319" w14:textId="22CF2C0E" w:rsidR="007E0E2F" w:rsidRDefault="00053C0F" w:rsidP="00856869">
            <w:pPr>
              <w:rPr>
                <w:rFonts w:ascii="Arial" w:hAnsi="Arial" w:cs="Arial"/>
                <w:sz w:val="24"/>
                <w:szCs w:val="24"/>
              </w:rPr>
            </w:pPr>
            <w:r>
              <w:rPr>
                <w:rFonts w:ascii="Arial" w:hAnsi="Arial" w:cs="Arial"/>
                <w:sz w:val="24"/>
                <w:szCs w:val="24"/>
              </w:rPr>
              <w:t>x</w:t>
            </w:r>
          </w:p>
        </w:tc>
        <w:tc>
          <w:tcPr>
            <w:tcW w:w="1641" w:type="dxa"/>
          </w:tcPr>
          <w:p w14:paraId="7431C861" w14:textId="77777777" w:rsidR="007E0E2F" w:rsidRPr="00F176D3" w:rsidRDefault="007E0E2F" w:rsidP="00856869">
            <w:pPr>
              <w:rPr>
                <w:rFonts w:ascii="Arial" w:hAnsi="Arial" w:cs="Arial"/>
                <w:sz w:val="24"/>
                <w:szCs w:val="24"/>
              </w:rPr>
            </w:pPr>
          </w:p>
        </w:tc>
      </w:tr>
      <w:tr w:rsidR="007E0E2F" w:rsidRPr="00F176D3" w14:paraId="0D016ECD" w14:textId="77777777" w:rsidTr="08131889">
        <w:trPr>
          <w:trHeight w:val="284"/>
          <w:tblCellSpacing w:w="20" w:type="dxa"/>
        </w:trPr>
        <w:tc>
          <w:tcPr>
            <w:tcW w:w="5595" w:type="dxa"/>
          </w:tcPr>
          <w:p w14:paraId="1F5C7031" w14:textId="357073DA" w:rsidR="007E0E2F" w:rsidRPr="007F6846" w:rsidRDefault="00053C0F" w:rsidP="00053C0F">
            <w:pPr>
              <w:pStyle w:val="TableText"/>
              <w:jc w:val="left"/>
              <w:rPr>
                <w:rFonts w:ascii="Arial" w:hAnsi="Arial" w:cs="Arial"/>
                <w:i/>
                <w:iCs/>
                <w:szCs w:val="24"/>
              </w:rPr>
            </w:pPr>
            <w:r w:rsidRPr="00053C0F">
              <w:rPr>
                <w:rFonts w:ascii="Arial" w:hAnsi="Arial" w:cs="Arial"/>
                <w:b/>
                <w:bCs/>
                <w:szCs w:val="24"/>
              </w:rPr>
              <w:t>Initiative:</w:t>
            </w:r>
            <w:r w:rsidRPr="00053C0F">
              <w:rPr>
                <w:rFonts w:ascii="Arial" w:hAnsi="Arial" w:cs="Arial"/>
                <w:szCs w:val="24"/>
              </w:rPr>
              <w:t xml:space="preserve"> Is resourceful and able to work and make decisions with limited supervision.</w:t>
            </w:r>
          </w:p>
        </w:tc>
        <w:tc>
          <w:tcPr>
            <w:tcW w:w="1661" w:type="dxa"/>
          </w:tcPr>
          <w:p w14:paraId="3848C77E" w14:textId="32E35F4C" w:rsidR="007E0E2F" w:rsidRDefault="00053C0F" w:rsidP="00856869">
            <w:pPr>
              <w:rPr>
                <w:rFonts w:ascii="Arial" w:hAnsi="Arial" w:cs="Arial"/>
                <w:sz w:val="24"/>
                <w:szCs w:val="24"/>
              </w:rPr>
            </w:pPr>
            <w:r>
              <w:rPr>
                <w:rFonts w:ascii="Arial" w:hAnsi="Arial" w:cs="Arial"/>
                <w:sz w:val="24"/>
                <w:szCs w:val="24"/>
              </w:rPr>
              <w:t>x</w:t>
            </w:r>
          </w:p>
        </w:tc>
        <w:tc>
          <w:tcPr>
            <w:tcW w:w="1641" w:type="dxa"/>
          </w:tcPr>
          <w:p w14:paraId="5B19EF62" w14:textId="77777777" w:rsidR="007E0E2F" w:rsidRPr="00F176D3" w:rsidRDefault="007E0E2F" w:rsidP="00856869">
            <w:pPr>
              <w:rPr>
                <w:rFonts w:ascii="Arial" w:hAnsi="Arial" w:cs="Arial"/>
                <w:sz w:val="24"/>
                <w:szCs w:val="24"/>
              </w:rPr>
            </w:pPr>
          </w:p>
        </w:tc>
      </w:tr>
      <w:tr w:rsidR="00053C0F" w:rsidRPr="00F176D3" w14:paraId="38AB482C" w14:textId="77777777" w:rsidTr="08131889">
        <w:trPr>
          <w:trHeight w:val="284"/>
          <w:tblCellSpacing w:w="20" w:type="dxa"/>
        </w:trPr>
        <w:tc>
          <w:tcPr>
            <w:tcW w:w="5595" w:type="dxa"/>
          </w:tcPr>
          <w:p w14:paraId="17ED17E9" w14:textId="2AF03AFE" w:rsidR="00053C0F" w:rsidRPr="00EF1F1C" w:rsidRDefault="00053C0F" w:rsidP="00EF1F1C">
            <w:pPr>
              <w:pStyle w:val="TableText"/>
              <w:jc w:val="left"/>
              <w:rPr>
                <w:rFonts w:ascii="Arial" w:hAnsi="Arial" w:cs="Arial"/>
                <w:szCs w:val="24"/>
              </w:rPr>
            </w:pPr>
            <w:r w:rsidRPr="00053C0F">
              <w:rPr>
                <w:rFonts w:ascii="Arial" w:hAnsi="Arial" w:cs="Arial"/>
                <w:b/>
                <w:bCs/>
                <w:szCs w:val="24"/>
              </w:rPr>
              <w:t>Working with stakeholders</w:t>
            </w:r>
            <w:r>
              <w:rPr>
                <w:rFonts w:ascii="Arial" w:hAnsi="Arial" w:cs="Arial"/>
                <w:b/>
                <w:bCs/>
                <w:szCs w:val="24"/>
              </w:rPr>
              <w:t xml:space="preserve">: </w:t>
            </w:r>
            <w:r w:rsidRPr="00EF1F1C">
              <w:rPr>
                <w:rFonts w:ascii="Arial" w:hAnsi="Arial" w:cs="Arial"/>
                <w:szCs w:val="24"/>
              </w:rPr>
              <w:t>Displays Arun’s values and behaviours when interacting</w:t>
            </w:r>
            <w:r w:rsidRPr="00053C0F">
              <w:rPr>
                <w:rFonts w:ascii="Arial" w:hAnsi="Arial" w:cs="Arial"/>
                <w:b/>
                <w:bCs/>
                <w:szCs w:val="24"/>
              </w:rPr>
              <w:t xml:space="preserve"> </w:t>
            </w:r>
            <w:r w:rsidRPr="00EF1F1C">
              <w:rPr>
                <w:rFonts w:ascii="Arial" w:hAnsi="Arial" w:cs="Arial"/>
                <w:szCs w:val="24"/>
              </w:rPr>
              <w:t xml:space="preserve">with internal and external stakeholders, developing a </w:t>
            </w:r>
          </w:p>
          <w:p w14:paraId="5A25AC02" w14:textId="7DBB1298" w:rsidR="00053C0F" w:rsidRPr="00053C0F" w:rsidRDefault="00053C0F" w:rsidP="00EF1F1C">
            <w:pPr>
              <w:pStyle w:val="TableText"/>
              <w:jc w:val="left"/>
              <w:rPr>
                <w:rFonts w:ascii="Arial" w:hAnsi="Arial" w:cs="Arial"/>
                <w:b/>
                <w:bCs/>
                <w:szCs w:val="24"/>
              </w:rPr>
            </w:pPr>
            <w:r w:rsidRPr="00EF1F1C">
              <w:rPr>
                <w:rFonts w:ascii="Arial" w:hAnsi="Arial" w:cs="Arial"/>
                <w:szCs w:val="24"/>
              </w:rPr>
              <w:t>network of contacts.</w:t>
            </w:r>
          </w:p>
        </w:tc>
        <w:tc>
          <w:tcPr>
            <w:tcW w:w="1661" w:type="dxa"/>
          </w:tcPr>
          <w:p w14:paraId="7244C076" w14:textId="7D6879E4" w:rsidR="00053C0F" w:rsidRDefault="00053C0F" w:rsidP="00856869">
            <w:pPr>
              <w:rPr>
                <w:rFonts w:ascii="Arial" w:hAnsi="Arial" w:cs="Arial"/>
                <w:sz w:val="24"/>
                <w:szCs w:val="24"/>
              </w:rPr>
            </w:pPr>
            <w:r>
              <w:rPr>
                <w:rFonts w:ascii="Arial" w:hAnsi="Arial" w:cs="Arial"/>
                <w:sz w:val="24"/>
                <w:szCs w:val="24"/>
              </w:rPr>
              <w:t>x</w:t>
            </w:r>
          </w:p>
        </w:tc>
        <w:tc>
          <w:tcPr>
            <w:tcW w:w="1641" w:type="dxa"/>
          </w:tcPr>
          <w:p w14:paraId="529852BF" w14:textId="77777777" w:rsidR="00053C0F" w:rsidRPr="00F176D3" w:rsidRDefault="00053C0F" w:rsidP="00856869">
            <w:pPr>
              <w:rPr>
                <w:rFonts w:ascii="Arial" w:hAnsi="Arial" w:cs="Arial"/>
                <w:sz w:val="24"/>
                <w:szCs w:val="24"/>
              </w:rPr>
            </w:pPr>
          </w:p>
        </w:tc>
      </w:tr>
      <w:tr w:rsidR="00D75FDE" w:rsidRPr="00F176D3" w14:paraId="1B9BB7C4" w14:textId="77777777" w:rsidTr="08131889">
        <w:trPr>
          <w:trHeight w:val="284"/>
          <w:tblCellSpacing w:w="20" w:type="dxa"/>
        </w:trPr>
        <w:tc>
          <w:tcPr>
            <w:tcW w:w="8977" w:type="dxa"/>
            <w:gridSpan w:val="3"/>
            <w:shd w:val="clear" w:color="auto" w:fill="0070C0"/>
          </w:tcPr>
          <w:p w14:paraId="40002BD6" w14:textId="2094A068" w:rsidR="00D75FDE" w:rsidRPr="00F176D3" w:rsidRDefault="00456740" w:rsidP="00856869">
            <w:pPr>
              <w:rPr>
                <w:rFonts w:ascii="Arial" w:hAnsi="Arial" w:cs="Arial"/>
                <w:sz w:val="24"/>
                <w:szCs w:val="24"/>
              </w:rPr>
            </w:pPr>
            <w:r>
              <w:rPr>
                <w:rFonts w:ascii="Arial" w:hAnsi="Arial" w:cs="Arial"/>
                <w:b/>
                <w:bCs/>
                <w:sz w:val="24"/>
                <w:szCs w:val="24"/>
              </w:rPr>
              <w:t xml:space="preserve">Other </w:t>
            </w:r>
          </w:p>
        </w:tc>
      </w:tr>
      <w:tr w:rsidR="00E87520" w:rsidRPr="00F176D3" w14:paraId="279C0592" w14:textId="77777777" w:rsidTr="08131889">
        <w:trPr>
          <w:trHeight w:val="284"/>
          <w:tblCellSpacing w:w="20" w:type="dxa"/>
        </w:trPr>
        <w:tc>
          <w:tcPr>
            <w:tcW w:w="5595" w:type="dxa"/>
          </w:tcPr>
          <w:p w14:paraId="70632B96" w14:textId="5DA2C32F" w:rsidR="00E87520" w:rsidRPr="00F176D3" w:rsidRDefault="00E87520" w:rsidP="00F176D3">
            <w:pPr>
              <w:pStyle w:val="TableText"/>
              <w:jc w:val="left"/>
              <w:rPr>
                <w:rFonts w:ascii="Arial" w:hAnsi="Arial" w:cs="Arial"/>
                <w:szCs w:val="24"/>
              </w:rPr>
            </w:pPr>
          </w:p>
        </w:tc>
        <w:tc>
          <w:tcPr>
            <w:tcW w:w="1661" w:type="dxa"/>
            <w:shd w:val="clear" w:color="auto" w:fill="2E74B5" w:themeFill="accent1" w:themeFillShade="BF"/>
          </w:tcPr>
          <w:p w14:paraId="278C1161" w14:textId="6B7E84BA" w:rsidR="00E87520" w:rsidRPr="00F176D3" w:rsidRDefault="001121D6" w:rsidP="001121D6">
            <w:pPr>
              <w:jc w:val="center"/>
              <w:rPr>
                <w:rFonts w:ascii="Arial" w:hAnsi="Arial" w:cs="Arial"/>
                <w:sz w:val="24"/>
                <w:szCs w:val="24"/>
              </w:rPr>
            </w:pPr>
            <w:r>
              <w:rPr>
                <w:rFonts w:ascii="Arial" w:hAnsi="Arial" w:cs="Arial"/>
                <w:sz w:val="24"/>
                <w:szCs w:val="24"/>
              </w:rPr>
              <w:t>Yes</w:t>
            </w:r>
          </w:p>
        </w:tc>
        <w:tc>
          <w:tcPr>
            <w:tcW w:w="1641" w:type="dxa"/>
            <w:shd w:val="clear" w:color="auto" w:fill="2E74B5" w:themeFill="accent1" w:themeFillShade="BF"/>
          </w:tcPr>
          <w:p w14:paraId="438381B1" w14:textId="6FB6D44B" w:rsidR="00E87520" w:rsidRPr="00F176D3" w:rsidRDefault="001121D6" w:rsidP="001121D6">
            <w:pPr>
              <w:jc w:val="center"/>
              <w:rPr>
                <w:rFonts w:ascii="Arial" w:hAnsi="Arial" w:cs="Arial"/>
                <w:sz w:val="24"/>
                <w:szCs w:val="24"/>
              </w:rPr>
            </w:pPr>
            <w:r>
              <w:rPr>
                <w:rFonts w:ascii="Arial" w:hAnsi="Arial" w:cs="Arial"/>
                <w:sz w:val="24"/>
                <w:szCs w:val="24"/>
              </w:rPr>
              <w:t>No</w:t>
            </w:r>
          </w:p>
        </w:tc>
      </w:tr>
      <w:tr w:rsidR="00E87520" w:rsidRPr="00F176D3" w14:paraId="69770145" w14:textId="77777777" w:rsidTr="08131889">
        <w:trPr>
          <w:trHeight w:val="284"/>
          <w:tblCellSpacing w:w="20" w:type="dxa"/>
        </w:trPr>
        <w:tc>
          <w:tcPr>
            <w:tcW w:w="5595" w:type="dxa"/>
          </w:tcPr>
          <w:p w14:paraId="26E29E1B" w14:textId="269CC144" w:rsidR="00E87520" w:rsidRPr="001121D6" w:rsidRDefault="001121D6" w:rsidP="4E87CC92">
            <w:pPr>
              <w:pStyle w:val="TableText"/>
              <w:jc w:val="left"/>
              <w:rPr>
                <w:rFonts w:ascii="Arial" w:hAnsi="Arial" w:cs="Arial"/>
              </w:rPr>
            </w:pPr>
            <w:r w:rsidRPr="4E87CC92">
              <w:rPr>
                <w:rFonts w:ascii="Arial" w:hAnsi="Arial" w:cs="Arial"/>
                <w:color w:val="auto"/>
              </w:rPr>
              <w:t xml:space="preserve">Does this role require </w:t>
            </w:r>
            <w:proofErr w:type="gramStart"/>
            <w:r w:rsidRPr="4E87CC92">
              <w:rPr>
                <w:rFonts w:ascii="Arial" w:hAnsi="Arial" w:cs="Arial"/>
                <w:color w:val="auto"/>
              </w:rPr>
              <w:t>a</w:t>
            </w:r>
            <w:r w:rsidR="00F3203A">
              <w:rPr>
                <w:rFonts w:ascii="Arial" w:hAnsi="Arial" w:cs="Arial"/>
                <w:color w:val="auto"/>
              </w:rPr>
              <w:t>n</w:t>
            </w:r>
            <w:proofErr w:type="gramEnd"/>
            <w:r w:rsidRPr="4E87CC92">
              <w:rPr>
                <w:rFonts w:ascii="Arial" w:hAnsi="Arial" w:cs="Arial"/>
                <w:color w:val="auto"/>
              </w:rPr>
              <w:t xml:space="preserve"> </w:t>
            </w:r>
            <w:r w:rsidR="00C403A2">
              <w:rPr>
                <w:rFonts w:ascii="Arial" w:hAnsi="Arial" w:cs="Arial"/>
                <w:b/>
                <w:bCs/>
                <w:color w:val="FF0000"/>
              </w:rPr>
              <w:t xml:space="preserve">Basic </w:t>
            </w:r>
            <w:r w:rsidR="1847296F" w:rsidRPr="4E87CC92">
              <w:rPr>
                <w:rFonts w:ascii="Arial" w:hAnsi="Arial" w:cs="Arial"/>
                <w:color w:val="auto"/>
              </w:rPr>
              <w:t>DBS (Disclosure and Barring Service)</w:t>
            </w:r>
            <w:r w:rsidRPr="4E87CC92">
              <w:rPr>
                <w:rFonts w:ascii="Arial" w:hAnsi="Arial" w:cs="Arial"/>
                <w:color w:val="auto"/>
              </w:rPr>
              <w:t xml:space="preserve"> check?</w:t>
            </w:r>
          </w:p>
        </w:tc>
        <w:tc>
          <w:tcPr>
            <w:tcW w:w="1661" w:type="dxa"/>
          </w:tcPr>
          <w:p w14:paraId="5ED8267B" w14:textId="235B710E" w:rsidR="00E87520" w:rsidRPr="00F176D3" w:rsidRDefault="00F3203A" w:rsidP="00856869">
            <w:pPr>
              <w:rPr>
                <w:rFonts w:ascii="Arial" w:hAnsi="Arial" w:cs="Arial"/>
                <w:sz w:val="24"/>
                <w:szCs w:val="24"/>
              </w:rPr>
            </w:pPr>
            <w:r>
              <w:rPr>
                <w:rFonts w:ascii="Arial" w:hAnsi="Arial" w:cs="Arial"/>
                <w:sz w:val="24"/>
                <w:szCs w:val="24"/>
              </w:rPr>
              <w:t>x</w:t>
            </w:r>
          </w:p>
        </w:tc>
        <w:tc>
          <w:tcPr>
            <w:tcW w:w="1641" w:type="dxa"/>
          </w:tcPr>
          <w:p w14:paraId="25493120" w14:textId="77777777" w:rsidR="00E87520" w:rsidRPr="00F176D3" w:rsidRDefault="00E87520" w:rsidP="00856869">
            <w:pPr>
              <w:rPr>
                <w:rFonts w:ascii="Arial" w:hAnsi="Arial" w:cs="Arial"/>
                <w:sz w:val="24"/>
                <w:szCs w:val="24"/>
              </w:rPr>
            </w:pPr>
          </w:p>
        </w:tc>
      </w:tr>
      <w:tr w:rsidR="007B17A0" w:rsidRPr="00F176D3" w14:paraId="390C45CB" w14:textId="77777777" w:rsidTr="08131889">
        <w:trPr>
          <w:trHeight w:val="284"/>
          <w:tblCellSpacing w:w="20" w:type="dxa"/>
        </w:trPr>
        <w:tc>
          <w:tcPr>
            <w:tcW w:w="5595" w:type="dxa"/>
          </w:tcPr>
          <w:p w14:paraId="014D545E" w14:textId="2BFB637F" w:rsidR="007B17A0" w:rsidRPr="001121D6" w:rsidRDefault="007B17A0" w:rsidP="00F176D3">
            <w:pPr>
              <w:pStyle w:val="TableText"/>
              <w:jc w:val="left"/>
              <w:rPr>
                <w:rFonts w:ascii="Arial" w:hAnsi="Arial" w:cs="Arial"/>
                <w:color w:val="auto"/>
                <w:szCs w:val="24"/>
              </w:rPr>
            </w:pPr>
            <w:r>
              <w:rPr>
                <w:rFonts w:ascii="Arial" w:hAnsi="Arial" w:cs="Arial"/>
                <w:color w:val="auto"/>
                <w:szCs w:val="24"/>
              </w:rPr>
              <w:lastRenderedPageBreak/>
              <w:t>Will the post holder be required to take</w:t>
            </w:r>
            <w:r w:rsidR="004F4FE4">
              <w:rPr>
                <w:rFonts w:ascii="Arial" w:hAnsi="Arial" w:cs="Arial"/>
                <w:color w:val="auto"/>
                <w:szCs w:val="24"/>
              </w:rPr>
              <w:t xml:space="preserve"> card</w:t>
            </w:r>
            <w:r>
              <w:rPr>
                <w:rFonts w:ascii="Arial" w:hAnsi="Arial" w:cs="Arial"/>
                <w:color w:val="auto"/>
                <w:szCs w:val="24"/>
              </w:rPr>
              <w:t xml:space="preserve"> payments </w:t>
            </w:r>
            <w:r w:rsidR="004F4FE4">
              <w:rPr>
                <w:rFonts w:ascii="Arial" w:hAnsi="Arial" w:cs="Arial"/>
                <w:color w:val="auto"/>
                <w:szCs w:val="24"/>
              </w:rPr>
              <w:t>via MOTO. (If yes – needs basic DBS).</w:t>
            </w:r>
          </w:p>
        </w:tc>
        <w:tc>
          <w:tcPr>
            <w:tcW w:w="1661" w:type="dxa"/>
          </w:tcPr>
          <w:p w14:paraId="0EAA44DC" w14:textId="77777777" w:rsidR="007B17A0" w:rsidRPr="00F176D3" w:rsidRDefault="007B17A0" w:rsidP="00856869">
            <w:pPr>
              <w:rPr>
                <w:rFonts w:ascii="Arial" w:hAnsi="Arial" w:cs="Arial"/>
                <w:sz w:val="24"/>
                <w:szCs w:val="24"/>
              </w:rPr>
            </w:pPr>
          </w:p>
        </w:tc>
        <w:tc>
          <w:tcPr>
            <w:tcW w:w="1641" w:type="dxa"/>
          </w:tcPr>
          <w:p w14:paraId="352073EE" w14:textId="060CF823" w:rsidR="007B17A0" w:rsidRPr="00F176D3" w:rsidRDefault="00F3203A" w:rsidP="00856869">
            <w:pPr>
              <w:rPr>
                <w:rFonts w:ascii="Arial" w:hAnsi="Arial" w:cs="Arial"/>
                <w:sz w:val="24"/>
                <w:szCs w:val="24"/>
              </w:rPr>
            </w:pPr>
            <w:r>
              <w:rPr>
                <w:rFonts w:ascii="Arial" w:hAnsi="Arial" w:cs="Arial"/>
                <w:sz w:val="24"/>
                <w:szCs w:val="24"/>
              </w:rPr>
              <w:t>x</w:t>
            </w:r>
          </w:p>
        </w:tc>
      </w:tr>
      <w:tr w:rsidR="00E87520" w:rsidRPr="00F176D3" w14:paraId="1DEA5D62" w14:textId="77777777" w:rsidTr="08131889">
        <w:trPr>
          <w:trHeight w:val="284"/>
          <w:tblCellSpacing w:w="20" w:type="dxa"/>
        </w:trPr>
        <w:tc>
          <w:tcPr>
            <w:tcW w:w="5595" w:type="dxa"/>
          </w:tcPr>
          <w:p w14:paraId="5FD2399A" w14:textId="6D10FBD0" w:rsidR="00E87520" w:rsidRPr="001121D6" w:rsidRDefault="001121D6" w:rsidP="00F3203A">
            <w:pPr>
              <w:spacing w:after="0"/>
              <w:rPr>
                <w:rFonts w:ascii="Arial" w:hAnsi="Arial" w:cs="Arial"/>
                <w:sz w:val="24"/>
                <w:szCs w:val="24"/>
              </w:rPr>
            </w:pPr>
            <w:r>
              <w:rPr>
                <w:rFonts w:ascii="Arial" w:hAnsi="Arial" w:cs="Arial"/>
                <w:sz w:val="24"/>
                <w:szCs w:val="24"/>
              </w:rPr>
              <w:t>Is this</w:t>
            </w:r>
            <w:r w:rsidR="00A524FE" w:rsidRPr="001121D6">
              <w:rPr>
                <w:rFonts w:ascii="Arial" w:hAnsi="Arial" w:cs="Arial"/>
                <w:sz w:val="24"/>
                <w:szCs w:val="24"/>
              </w:rPr>
              <w:t xml:space="preserve"> a</w:t>
            </w:r>
            <w:r w:rsidR="009178F8" w:rsidRPr="001121D6">
              <w:rPr>
                <w:rFonts w:ascii="Arial" w:hAnsi="Arial" w:cs="Arial"/>
                <w:sz w:val="24"/>
                <w:szCs w:val="24"/>
              </w:rPr>
              <w:t xml:space="preserve"> Political</w:t>
            </w:r>
            <w:r w:rsidR="00456740">
              <w:rPr>
                <w:rFonts w:ascii="Arial" w:hAnsi="Arial" w:cs="Arial"/>
                <w:sz w:val="24"/>
                <w:szCs w:val="24"/>
              </w:rPr>
              <w:t>ly</w:t>
            </w:r>
            <w:r w:rsidR="009178F8" w:rsidRPr="001121D6">
              <w:rPr>
                <w:rFonts w:ascii="Arial" w:hAnsi="Arial" w:cs="Arial"/>
                <w:sz w:val="24"/>
                <w:szCs w:val="24"/>
              </w:rPr>
              <w:t xml:space="preserve"> restricted post</w:t>
            </w:r>
            <w:r>
              <w:rPr>
                <w:rFonts w:ascii="Arial" w:hAnsi="Arial" w:cs="Arial"/>
                <w:sz w:val="24"/>
                <w:szCs w:val="24"/>
              </w:rPr>
              <w:t>?</w:t>
            </w:r>
          </w:p>
        </w:tc>
        <w:tc>
          <w:tcPr>
            <w:tcW w:w="1661" w:type="dxa"/>
          </w:tcPr>
          <w:p w14:paraId="1EF8C4BB" w14:textId="197466E1" w:rsidR="00E87520" w:rsidRPr="00F176D3" w:rsidRDefault="00E87520" w:rsidP="00F3203A">
            <w:pPr>
              <w:spacing w:after="0"/>
              <w:rPr>
                <w:rFonts w:ascii="Arial" w:hAnsi="Arial" w:cs="Arial"/>
                <w:sz w:val="24"/>
                <w:szCs w:val="24"/>
              </w:rPr>
            </w:pPr>
          </w:p>
        </w:tc>
        <w:tc>
          <w:tcPr>
            <w:tcW w:w="1641" w:type="dxa"/>
          </w:tcPr>
          <w:p w14:paraId="489FF01B" w14:textId="3A980638" w:rsidR="00E87520" w:rsidRPr="00F176D3" w:rsidRDefault="00F3203A" w:rsidP="00F3203A">
            <w:pPr>
              <w:spacing w:after="0"/>
              <w:rPr>
                <w:rFonts w:ascii="Arial" w:hAnsi="Arial" w:cs="Arial"/>
                <w:sz w:val="24"/>
                <w:szCs w:val="24"/>
              </w:rPr>
            </w:pPr>
            <w:r>
              <w:rPr>
                <w:rFonts w:ascii="Arial" w:hAnsi="Arial" w:cs="Arial"/>
                <w:sz w:val="24"/>
                <w:szCs w:val="24"/>
              </w:rPr>
              <w:t>x</w:t>
            </w:r>
          </w:p>
        </w:tc>
      </w:tr>
      <w:tr w:rsidR="001121D6" w:rsidRPr="00F176D3" w14:paraId="61713E29" w14:textId="77777777" w:rsidTr="08131889">
        <w:trPr>
          <w:trHeight w:val="284"/>
          <w:tblCellSpacing w:w="20" w:type="dxa"/>
        </w:trPr>
        <w:tc>
          <w:tcPr>
            <w:tcW w:w="5595" w:type="dxa"/>
          </w:tcPr>
          <w:p w14:paraId="3378ED26" w14:textId="156083F7" w:rsidR="001121D6" w:rsidRPr="001121D6" w:rsidRDefault="001121D6" w:rsidP="00F3203A">
            <w:pPr>
              <w:spacing w:after="0"/>
              <w:rPr>
                <w:rFonts w:ascii="Arial" w:hAnsi="Arial" w:cs="Arial"/>
                <w:sz w:val="24"/>
                <w:szCs w:val="24"/>
              </w:rPr>
            </w:pPr>
            <w:r w:rsidRPr="001121D6">
              <w:rPr>
                <w:rFonts w:ascii="Arial" w:eastAsia="Times New Roman" w:hAnsi="Arial" w:cs="Arial"/>
                <w:sz w:val="24"/>
                <w:szCs w:val="24"/>
              </w:rPr>
              <w:t>Does this role require any out of hours/ weekend/ evening/ rota work?  </w:t>
            </w:r>
          </w:p>
        </w:tc>
        <w:tc>
          <w:tcPr>
            <w:tcW w:w="1661" w:type="dxa"/>
          </w:tcPr>
          <w:p w14:paraId="412EAC5D" w14:textId="1BC49B4E" w:rsidR="001121D6" w:rsidRPr="00F176D3" w:rsidRDefault="001121D6" w:rsidP="00F3203A">
            <w:pPr>
              <w:spacing w:after="0"/>
              <w:rPr>
                <w:rFonts w:ascii="Arial" w:hAnsi="Arial" w:cs="Arial"/>
                <w:sz w:val="24"/>
                <w:szCs w:val="24"/>
              </w:rPr>
            </w:pPr>
          </w:p>
        </w:tc>
        <w:tc>
          <w:tcPr>
            <w:tcW w:w="1641" w:type="dxa"/>
          </w:tcPr>
          <w:p w14:paraId="3697324B" w14:textId="6086B462" w:rsidR="001121D6" w:rsidRPr="00F176D3" w:rsidRDefault="00BE2DEE" w:rsidP="00F3203A">
            <w:pPr>
              <w:spacing w:after="0"/>
              <w:rPr>
                <w:rFonts w:ascii="Arial" w:hAnsi="Arial" w:cs="Arial"/>
                <w:sz w:val="24"/>
                <w:szCs w:val="24"/>
              </w:rPr>
            </w:pPr>
            <w:r>
              <w:rPr>
                <w:rFonts w:ascii="Arial" w:hAnsi="Arial" w:cs="Arial"/>
                <w:sz w:val="24"/>
                <w:szCs w:val="24"/>
              </w:rPr>
              <w:t>x</w:t>
            </w:r>
          </w:p>
        </w:tc>
      </w:tr>
      <w:tr w:rsidR="001121D6" w:rsidRPr="00F176D3" w14:paraId="7A397C44" w14:textId="77777777" w:rsidTr="08131889">
        <w:trPr>
          <w:trHeight w:val="284"/>
          <w:tblCellSpacing w:w="20" w:type="dxa"/>
        </w:trPr>
        <w:tc>
          <w:tcPr>
            <w:tcW w:w="5595" w:type="dxa"/>
          </w:tcPr>
          <w:p w14:paraId="506A9FB5" w14:textId="6C873316" w:rsidR="001121D6" w:rsidRPr="001121D6" w:rsidRDefault="001121D6" w:rsidP="00F3203A">
            <w:pPr>
              <w:spacing w:after="0"/>
              <w:rPr>
                <w:rFonts w:ascii="Arial" w:hAnsi="Arial" w:cs="Arial"/>
                <w:sz w:val="24"/>
                <w:szCs w:val="24"/>
              </w:rPr>
            </w:pPr>
            <w:r w:rsidRPr="001121D6">
              <w:rPr>
                <w:rFonts w:ascii="Arial" w:eastAsia="Times New Roman" w:hAnsi="Arial" w:cs="Arial"/>
                <w:sz w:val="24"/>
                <w:szCs w:val="24"/>
              </w:rPr>
              <w:t>Does this role require a driver’s license and access to a vehicle?</w:t>
            </w:r>
          </w:p>
        </w:tc>
        <w:tc>
          <w:tcPr>
            <w:tcW w:w="1661" w:type="dxa"/>
          </w:tcPr>
          <w:p w14:paraId="257DC36A" w14:textId="66AF09DE" w:rsidR="001121D6" w:rsidRPr="00F176D3" w:rsidRDefault="001121D6" w:rsidP="00F3203A">
            <w:pPr>
              <w:spacing w:after="0"/>
              <w:rPr>
                <w:rFonts w:ascii="Arial" w:hAnsi="Arial" w:cs="Arial"/>
                <w:sz w:val="24"/>
                <w:szCs w:val="24"/>
              </w:rPr>
            </w:pPr>
          </w:p>
        </w:tc>
        <w:tc>
          <w:tcPr>
            <w:tcW w:w="1641" w:type="dxa"/>
          </w:tcPr>
          <w:p w14:paraId="64BE791F" w14:textId="641A8461" w:rsidR="001121D6" w:rsidRPr="00F176D3" w:rsidRDefault="00C403A2" w:rsidP="00F3203A">
            <w:pPr>
              <w:spacing w:after="0"/>
              <w:rPr>
                <w:rFonts w:ascii="Arial" w:hAnsi="Arial" w:cs="Arial"/>
                <w:sz w:val="24"/>
                <w:szCs w:val="24"/>
              </w:rPr>
            </w:pPr>
            <w:r>
              <w:rPr>
                <w:rFonts w:ascii="Arial" w:hAnsi="Arial" w:cs="Arial"/>
                <w:sz w:val="24"/>
                <w:szCs w:val="24"/>
              </w:rPr>
              <w:t>x</w:t>
            </w:r>
          </w:p>
        </w:tc>
      </w:tr>
      <w:tr w:rsidR="001121D6" w:rsidRPr="00F176D3" w14:paraId="7ED406F3" w14:textId="77777777" w:rsidTr="08131889">
        <w:trPr>
          <w:trHeight w:val="284"/>
          <w:tblCellSpacing w:w="20" w:type="dxa"/>
        </w:trPr>
        <w:tc>
          <w:tcPr>
            <w:tcW w:w="5595" w:type="dxa"/>
          </w:tcPr>
          <w:p w14:paraId="47F4AB09" w14:textId="25A55A94" w:rsidR="001121D6" w:rsidRPr="001121D6" w:rsidRDefault="001121D6" w:rsidP="00F3203A">
            <w:pPr>
              <w:spacing w:after="0"/>
              <w:rPr>
                <w:rFonts w:ascii="Arial" w:hAnsi="Arial" w:cs="Arial"/>
                <w:sz w:val="24"/>
                <w:szCs w:val="24"/>
              </w:rPr>
            </w:pPr>
            <w:r w:rsidRPr="001121D6">
              <w:rPr>
                <w:rFonts w:ascii="Arial" w:eastAsia="Times New Roman" w:hAnsi="Arial" w:cs="Arial"/>
                <w:sz w:val="24"/>
                <w:szCs w:val="24"/>
              </w:rPr>
              <w:t>Does this role attract an essential car user allowance?</w:t>
            </w:r>
          </w:p>
        </w:tc>
        <w:tc>
          <w:tcPr>
            <w:tcW w:w="1661" w:type="dxa"/>
          </w:tcPr>
          <w:p w14:paraId="10525628" w14:textId="68556B4E" w:rsidR="001121D6" w:rsidRPr="00F176D3" w:rsidRDefault="001121D6" w:rsidP="00F3203A">
            <w:pPr>
              <w:spacing w:after="0"/>
              <w:rPr>
                <w:rFonts w:ascii="Arial" w:hAnsi="Arial" w:cs="Arial"/>
                <w:sz w:val="24"/>
                <w:szCs w:val="24"/>
              </w:rPr>
            </w:pPr>
          </w:p>
        </w:tc>
        <w:tc>
          <w:tcPr>
            <w:tcW w:w="1641" w:type="dxa"/>
          </w:tcPr>
          <w:p w14:paraId="41C006DC" w14:textId="30028905" w:rsidR="001121D6" w:rsidRPr="00F176D3" w:rsidRDefault="00C403A2" w:rsidP="00F3203A">
            <w:pPr>
              <w:spacing w:after="0"/>
              <w:rPr>
                <w:rFonts w:ascii="Arial" w:hAnsi="Arial" w:cs="Arial"/>
                <w:sz w:val="24"/>
                <w:szCs w:val="24"/>
              </w:rPr>
            </w:pPr>
            <w:r>
              <w:rPr>
                <w:rFonts w:ascii="Arial" w:hAnsi="Arial" w:cs="Arial"/>
                <w:sz w:val="24"/>
                <w:szCs w:val="24"/>
              </w:rPr>
              <w:t>x</w:t>
            </w:r>
          </w:p>
        </w:tc>
      </w:tr>
      <w:tr w:rsidR="001121D6" w:rsidRPr="00F176D3" w14:paraId="720D2919" w14:textId="77777777" w:rsidTr="08131889">
        <w:trPr>
          <w:trHeight w:val="284"/>
          <w:tblCellSpacing w:w="20" w:type="dxa"/>
        </w:trPr>
        <w:tc>
          <w:tcPr>
            <w:tcW w:w="5595" w:type="dxa"/>
          </w:tcPr>
          <w:p w14:paraId="271BA119" w14:textId="74A28023" w:rsidR="001121D6" w:rsidRPr="001121D6" w:rsidRDefault="001121D6" w:rsidP="00F3203A">
            <w:pPr>
              <w:spacing w:after="0"/>
              <w:rPr>
                <w:rFonts w:ascii="Arial" w:hAnsi="Arial" w:cs="Arial"/>
                <w:sz w:val="24"/>
                <w:szCs w:val="24"/>
              </w:rPr>
            </w:pPr>
            <w:r w:rsidRPr="001121D6">
              <w:rPr>
                <w:rFonts w:ascii="Arial" w:eastAsia="Times New Roman" w:hAnsi="Arial" w:cs="Arial"/>
                <w:sz w:val="24"/>
                <w:szCs w:val="24"/>
              </w:rPr>
              <w:t>Does this role attract a market supplement?</w:t>
            </w:r>
          </w:p>
        </w:tc>
        <w:tc>
          <w:tcPr>
            <w:tcW w:w="1661" w:type="dxa"/>
          </w:tcPr>
          <w:p w14:paraId="6A0009A1" w14:textId="77777777" w:rsidR="001121D6" w:rsidRPr="00F176D3" w:rsidRDefault="001121D6" w:rsidP="00F3203A">
            <w:pPr>
              <w:spacing w:after="0"/>
              <w:rPr>
                <w:rFonts w:ascii="Arial" w:hAnsi="Arial" w:cs="Arial"/>
                <w:sz w:val="24"/>
                <w:szCs w:val="24"/>
              </w:rPr>
            </w:pPr>
          </w:p>
        </w:tc>
        <w:tc>
          <w:tcPr>
            <w:tcW w:w="1641" w:type="dxa"/>
          </w:tcPr>
          <w:p w14:paraId="1E7E659E" w14:textId="39E1C125" w:rsidR="001121D6" w:rsidRPr="00F176D3" w:rsidRDefault="00F3203A" w:rsidP="00F3203A">
            <w:pPr>
              <w:spacing w:after="0"/>
              <w:rPr>
                <w:rFonts w:ascii="Arial" w:hAnsi="Arial" w:cs="Arial"/>
                <w:sz w:val="24"/>
                <w:szCs w:val="24"/>
              </w:rPr>
            </w:pPr>
            <w:r>
              <w:rPr>
                <w:rFonts w:ascii="Arial" w:hAnsi="Arial" w:cs="Arial"/>
                <w:sz w:val="24"/>
                <w:szCs w:val="24"/>
              </w:rPr>
              <w:t>x</w:t>
            </w:r>
          </w:p>
        </w:tc>
      </w:tr>
      <w:tr w:rsidR="001121D6" w:rsidRPr="00F176D3" w14:paraId="31F8B2D5" w14:textId="77777777" w:rsidTr="08131889">
        <w:trPr>
          <w:trHeight w:val="284"/>
          <w:tblCellSpacing w:w="20" w:type="dxa"/>
        </w:trPr>
        <w:tc>
          <w:tcPr>
            <w:tcW w:w="5595" w:type="dxa"/>
          </w:tcPr>
          <w:p w14:paraId="7DEEA7F4" w14:textId="3DF56887" w:rsidR="001121D6" w:rsidRPr="001121D6" w:rsidRDefault="001121D6" w:rsidP="00F3203A">
            <w:pPr>
              <w:spacing w:after="0"/>
              <w:rPr>
                <w:rFonts w:ascii="Arial" w:hAnsi="Arial" w:cs="Arial"/>
                <w:sz w:val="24"/>
                <w:szCs w:val="24"/>
              </w:rPr>
            </w:pPr>
            <w:r w:rsidRPr="001121D6">
              <w:rPr>
                <w:rFonts w:ascii="Arial" w:eastAsia="Times New Roman" w:hAnsi="Arial" w:cs="Arial"/>
                <w:sz w:val="24"/>
                <w:szCs w:val="24"/>
              </w:rPr>
              <w:t>Does this role require a uniform?</w:t>
            </w:r>
          </w:p>
        </w:tc>
        <w:tc>
          <w:tcPr>
            <w:tcW w:w="1661" w:type="dxa"/>
          </w:tcPr>
          <w:p w14:paraId="47AE2FDB" w14:textId="77777777" w:rsidR="001121D6" w:rsidRPr="00F176D3" w:rsidRDefault="001121D6" w:rsidP="00F3203A">
            <w:pPr>
              <w:spacing w:after="0"/>
              <w:rPr>
                <w:rFonts w:ascii="Arial" w:hAnsi="Arial" w:cs="Arial"/>
                <w:sz w:val="24"/>
                <w:szCs w:val="24"/>
              </w:rPr>
            </w:pPr>
          </w:p>
        </w:tc>
        <w:tc>
          <w:tcPr>
            <w:tcW w:w="1641" w:type="dxa"/>
          </w:tcPr>
          <w:p w14:paraId="006EB3E9" w14:textId="24BB8654" w:rsidR="001121D6" w:rsidRPr="00F176D3" w:rsidRDefault="00F3203A" w:rsidP="00F3203A">
            <w:pPr>
              <w:spacing w:after="0"/>
              <w:rPr>
                <w:rFonts w:ascii="Arial" w:hAnsi="Arial" w:cs="Arial"/>
                <w:sz w:val="24"/>
                <w:szCs w:val="24"/>
              </w:rPr>
            </w:pPr>
            <w:r>
              <w:rPr>
                <w:rFonts w:ascii="Arial" w:hAnsi="Arial" w:cs="Arial"/>
                <w:sz w:val="24"/>
                <w:szCs w:val="24"/>
              </w:rPr>
              <w:t>x</w:t>
            </w:r>
          </w:p>
        </w:tc>
      </w:tr>
    </w:tbl>
    <w:p w14:paraId="78C5B511" w14:textId="77777777" w:rsidR="009C40B2" w:rsidRPr="00F176D3" w:rsidRDefault="009C40B2" w:rsidP="00856869">
      <w:pPr>
        <w:rPr>
          <w:rFonts w:ascii="Arial" w:hAnsi="Arial" w:cs="Arial"/>
          <w:sz w:val="24"/>
          <w:szCs w:val="24"/>
        </w:rPr>
      </w:pPr>
    </w:p>
    <w:sectPr w:rsidR="009C40B2" w:rsidRPr="00F176D3" w:rsidSect="0041018A">
      <w:headerReference w:type="even" r:id="rId16"/>
      <w:footerReference w:type="even" r:id="rId17"/>
      <w:footerReference w:type="default" r:id="rId18"/>
      <w:footerReference w:type="first" r:id="rId19"/>
      <w:pgSz w:w="11906" w:h="16838"/>
      <w:pgMar w:top="568"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8F039" w14:textId="77777777" w:rsidR="00386F24" w:rsidRDefault="00386F24" w:rsidP="00363B96">
      <w:pPr>
        <w:spacing w:after="0" w:line="240" w:lineRule="auto"/>
      </w:pPr>
      <w:r>
        <w:separator/>
      </w:r>
    </w:p>
  </w:endnote>
  <w:endnote w:type="continuationSeparator" w:id="0">
    <w:p w14:paraId="2BF26C44" w14:textId="77777777" w:rsidR="00386F24" w:rsidRDefault="00386F24" w:rsidP="003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C7C8" w14:textId="7554BDF2" w:rsidR="00363B96" w:rsidRDefault="00C10159" w:rsidP="00363B96">
    <w:pPr>
      <w:pStyle w:val="Footer"/>
      <w:jc w:val="center"/>
      <w:rPr>
        <w:color w:val="000000"/>
        <w:sz w:val="17"/>
      </w:rPr>
    </w:pPr>
    <w:bookmarkStart w:id="2" w:name="TITUS1FooterEvenPages"/>
    <w:r>
      <w:rPr>
        <w:noProof/>
        <w:lang w:val="en-US"/>
      </w:rPr>
      <w:drawing>
        <wp:anchor distT="0" distB="0" distL="114300" distR="114300" simplePos="0" relativeHeight="251661312" behindDoc="1" locked="0" layoutInCell="1" allowOverlap="1" wp14:anchorId="16B408B9" wp14:editId="4F07E09A">
          <wp:simplePos x="0" y="0"/>
          <wp:positionH relativeFrom="page">
            <wp:align>right</wp:align>
          </wp:positionH>
          <wp:positionV relativeFrom="paragraph">
            <wp:posOffset>-836406</wp:posOffset>
          </wp:positionV>
          <wp:extent cx="3275827" cy="1695722"/>
          <wp:effectExtent l="0" t="0" r="1270" b="0"/>
          <wp:wrapNone/>
          <wp:docPr id="25" name="Picture 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bookmarkEnd w:id="2"/>
  <w:p w14:paraId="48A94847" w14:textId="7DDCE8A0" w:rsidR="00363B96" w:rsidRDefault="00363B96" w:rsidP="00363B96">
    <w:pPr>
      <w:pStyle w:val="Footer"/>
      <w:jc w:val="center"/>
      <w:rPr>
        <w:color w:val="000000"/>
        <w:sz w:val="17"/>
      </w:rPr>
    </w:pPr>
  </w:p>
  <w:p w14:paraId="2146B91E" w14:textId="0FD4E4A8"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F8F2" w14:textId="4C8FCBB0" w:rsidR="00C10159" w:rsidRDefault="00C10159">
    <w:pPr>
      <w:pStyle w:val="Footer"/>
    </w:pPr>
    <w:r>
      <w:rPr>
        <w:noProof/>
        <w:lang w:val="en-US"/>
      </w:rPr>
      <w:drawing>
        <wp:anchor distT="0" distB="0" distL="114300" distR="114300" simplePos="0" relativeHeight="251663360" behindDoc="1" locked="0" layoutInCell="1" allowOverlap="1" wp14:anchorId="4385FB79" wp14:editId="683701BE">
          <wp:simplePos x="0" y="0"/>
          <wp:positionH relativeFrom="page">
            <wp:align>right</wp:align>
          </wp:positionH>
          <wp:positionV relativeFrom="paragraph">
            <wp:posOffset>-1139687</wp:posOffset>
          </wp:positionV>
          <wp:extent cx="3275827" cy="1695722"/>
          <wp:effectExtent l="0" t="0" r="1270" b="0"/>
          <wp:wrapNone/>
          <wp:docPr id="26" name="Pictur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F9A9" w14:textId="008B5666" w:rsidR="00C10159" w:rsidRDefault="00C10159">
    <w:pPr>
      <w:pStyle w:val="Footer"/>
    </w:pPr>
    <w:r>
      <w:rPr>
        <w:noProof/>
        <w:lang w:val="en-US"/>
      </w:rPr>
      <w:drawing>
        <wp:anchor distT="0" distB="0" distL="114300" distR="114300" simplePos="0" relativeHeight="251659264" behindDoc="1" locked="0" layoutInCell="1" allowOverlap="1" wp14:anchorId="7C7E356F" wp14:editId="4FA89EE4">
          <wp:simplePos x="0" y="0"/>
          <wp:positionH relativeFrom="page">
            <wp:align>right</wp:align>
          </wp:positionH>
          <wp:positionV relativeFrom="paragraph">
            <wp:posOffset>-1099599</wp:posOffset>
          </wp:positionV>
          <wp:extent cx="3275827" cy="1695722"/>
          <wp:effectExtent l="0" t="0" r="1270" b="0"/>
          <wp:wrapNone/>
          <wp:docPr id="27" name="Picture 2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4C948" w14:textId="77777777" w:rsidR="00386F24" w:rsidRDefault="00386F24" w:rsidP="00363B96">
      <w:pPr>
        <w:spacing w:after="0" w:line="240" w:lineRule="auto"/>
      </w:pPr>
      <w:r>
        <w:separator/>
      </w:r>
    </w:p>
  </w:footnote>
  <w:footnote w:type="continuationSeparator" w:id="0">
    <w:p w14:paraId="481EE3E5" w14:textId="77777777" w:rsidR="00386F24" w:rsidRDefault="00386F24" w:rsidP="0036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ACB0" w14:textId="77777777" w:rsidR="00363B96" w:rsidRDefault="00363B96" w:rsidP="00363B96">
    <w:pPr>
      <w:pStyle w:val="Header"/>
      <w:jc w:val="center"/>
      <w:rPr>
        <w:color w:val="000000"/>
        <w:sz w:val="17"/>
      </w:rPr>
    </w:pPr>
  </w:p>
  <w:p w14:paraId="5180BD58" w14:textId="77777777" w:rsidR="00363B96" w:rsidRDefault="00363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1069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E226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9678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846E7"/>
    <w:multiLevelType w:val="hybridMultilevel"/>
    <w:tmpl w:val="C23C0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1D20A4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E53C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C747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A0482"/>
    <w:multiLevelType w:val="hybridMultilevel"/>
    <w:tmpl w:val="375A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A12EE5"/>
    <w:multiLevelType w:val="hybridMultilevel"/>
    <w:tmpl w:val="8AB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07575"/>
    <w:multiLevelType w:val="hybridMultilevel"/>
    <w:tmpl w:val="1528FE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1561FC"/>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CD7F09"/>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BA38F8"/>
    <w:multiLevelType w:val="hybridMultilevel"/>
    <w:tmpl w:val="908E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9C6D36"/>
    <w:multiLevelType w:val="hybridMultilevel"/>
    <w:tmpl w:val="10EC6B40"/>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5" w15:restartNumberingAfterBreak="0">
    <w:nsid w:val="61AD64F4"/>
    <w:multiLevelType w:val="hybridMultilevel"/>
    <w:tmpl w:val="832245D8"/>
    <w:lvl w:ilvl="0" w:tplc="B1A82D5E">
      <w:start w:val="1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C20F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A8215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0B4CE3"/>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6403FDA"/>
    <w:multiLevelType w:val="hybridMultilevel"/>
    <w:tmpl w:val="A9BE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63750"/>
    <w:multiLevelType w:val="hybridMultilevel"/>
    <w:tmpl w:val="0C26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099853">
    <w:abstractNumId w:val="19"/>
  </w:num>
  <w:num w:numId="2" w16cid:durableId="1344210511">
    <w:abstractNumId w:val="8"/>
  </w:num>
  <w:num w:numId="3" w16cid:durableId="1285887353">
    <w:abstractNumId w:val="10"/>
  </w:num>
  <w:num w:numId="4" w16cid:durableId="899638842">
    <w:abstractNumId w:val="13"/>
  </w:num>
  <w:num w:numId="5" w16cid:durableId="1073040944">
    <w:abstractNumId w:val="7"/>
  </w:num>
  <w:num w:numId="6" w16cid:durableId="920413156">
    <w:abstractNumId w:val="21"/>
  </w:num>
  <w:num w:numId="7" w16cid:durableId="910652712">
    <w:abstractNumId w:val="20"/>
  </w:num>
  <w:num w:numId="8" w16cid:durableId="808405719">
    <w:abstractNumId w:val="15"/>
  </w:num>
  <w:num w:numId="9" w16cid:durableId="874197850">
    <w:abstractNumId w:val="16"/>
  </w:num>
  <w:num w:numId="10" w16cid:durableId="1877156411">
    <w:abstractNumId w:val="6"/>
  </w:num>
  <w:num w:numId="11" w16cid:durableId="724107687">
    <w:abstractNumId w:val="18"/>
  </w:num>
  <w:num w:numId="12" w16cid:durableId="58946071">
    <w:abstractNumId w:val="11"/>
  </w:num>
  <w:num w:numId="13" w16cid:durableId="567156954">
    <w:abstractNumId w:val="4"/>
  </w:num>
  <w:num w:numId="14" w16cid:durableId="1014070894">
    <w:abstractNumId w:val="2"/>
  </w:num>
  <w:num w:numId="15" w16cid:durableId="897202664">
    <w:abstractNumId w:val="1"/>
  </w:num>
  <w:num w:numId="16" w16cid:durableId="717120348">
    <w:abstractNumId w:val="17"/>
  </w:num>
  <w:num w:numId="17" w16cid:durableId="844830987">
    <w:abstractNumId w:val="12"/>
  </w:num>
  <w:num w:numId="18" w16cid:durableId="249973899">
    <w:abstractNumId w:val="0"/>
  </w:num>
  <w:num w:numId="19" w16cid:durableId="1359743769">
    <w:abstractNumId w:val="5"/>
  </w:num>
  <w:num w:numId="20" w16cid:durableId="456877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9723100">
    <w:abstractNumId w:val="14"/>
  </w:num>
  <w:num w:numId="22" w16cid:durableId="5136898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01AEB"/>
    <w:rsid w:val="00007E90"/>
    <w:rsid w:val="00031BA3"/>
    <w:rsid w:val="00033861"/>
    <w:rsid w:val="00043EFA"/>
    <w:rsid w:val="00053C0F"/>
    <w:rsid w:val="00061556"/>
    <w:rsid w:val="0007724C"/>
    <w:rsid w:val="000855DA"/>
    <w:rsid w:val="000B34B3"/>
    <w:rsid w:val="000E4FC9"/>
    <w:rsid w:val="001121D6"/>
    <w:rsid w:val="001405B2"/>
    <w:rsid w:val="00166E16"/>
    <w:rsid w:val="001747C9"/>
    <w:rsid w:val="00187604"/>
    <w:rsid w:val="001933F1"/>
    <w:rsid w:val="00195C23"/>
    <w:rsid w:val="001B2437"/>
    <w:rsid w:val="001B7DD0"/>
    <w:rsid w:val="001D5C12"/>
    <w:rsid w:val="001E2363"/>
    <w:rsid w:val="001F4160"/>
    <w:rsid w:val="00200F01"/>
    <w:rsid w:val="002232D2"/>
    <w:rsid w:val="0026105A"/>
    <w:rsid w:val="00270BD4"/>
    <w:rsid w:val="00284E1F"/>
    <w:rsid w:val="00286160"/>
    <w:rsid w:val="002A468F"/>
    <w:rsid w:val="002B6E32"/>
    <w:rsid w:val="002D4C44"/>
    <w:rsid w:val="003050D6"/>
    <w:rsid w:val="00347F7F"/>
    <w:rsid w:val="003518E5"/>
    <w:rsid w:val="00363B96"/>
    <w:rsid w:val="00386F24"/>
    <w:rsid w:val="003973B4"/>
    <w:rsid w:val="003C1E2D"/>
    <w:rsid w:val="003D41CE"/>
    <w:rsid w:val="0041018A"/>
    <w:rsid w:val="00423955"/>
    <w:rsid w:val="00456740"/>
    <w:rsid w:val="004A2D8C"/>
    <w:rsid w:val="004B1974"/>
    <w:rsid w:val="004B7F4A"/>
    <w:rsid w:val="004D5F69"/>
    <w:rsid w:val="004E775E"/>
    <w:rsid w:val="004F4FE4"/>
    <w:rsid w:val="00504E33"/>
    <w:rsid w:val="00512E7F"/>
    <w:rsid w:val="00523EDF"/>
    <w:rsid w:val="00531396"/>
    <w:rsid w:val="00532320"/>
    <w:rsid w:val="00534955"/>
    <w:rsid w:val="00543590"/>
    <w:rsid w:val="005547FA"/>
    <w:rsid w:val="00573272"/>
    <w:rsid w:val="0057541E"/>
    <w:rsid w:val="00596DEA"/>
    <w:rsid w:val="005A4EC0"/>
    <w:rsid w:val="005B5F7A"/>
    <w:rsid w:val="005C3A34"/>
    <w:rsid w:val="005E35F4"/>
    <w:rsid w:val="0064100D"/>
    <w:rsid w:val="00643387"/>
    <w:rsid w:val="00643E4A"/>
    <w:rsid w:val="00683913"/>
    <w:rsid w:val="006A2B7B"/>
    <w:rsid w:val="006D488F"/>
    <w:rsid w:val="006E055E"/>
    <w:rsid w:val="006E3CDD"/>
    <w:rsid w:val="006F2B8C"/>
    <w:rsid w:val="00712A9D"/>
    <w:rsid w:val="00720FE8"/>
    <w:rsid w:val="007448EE"/>
    <w:rsid w:val="00776047"/>
    <w:rsid w:val="00783096"/>
    <w:rsid w:val="007A1957"/>
    <w:rsid w:val="007A7F7E"/>
    <w:rsid w:val="007B17A0"/>
    <w:rsid w:val="007B1EB1"/>
    <w:rsid w:val="007B421F"/>
    <w:rsid w:val="007D790F"/>
    <w:rsid w:val="007D7B96"/>
    <w:rsid w:val="007E0E2F"/>
    <w:rsid w:val="007F6846"/>
    <w:rsid w:val="00803AE3"/>
    <w:rsid w:val="00813A92"/>
    <w:rsid w:val="008240C5"/>
    <w:rsid w:val="00856869"/>
    <w:rsid w:val="00856B50"/>
    <w:rsid w:val="00866FD0"/>
    <w:rsid w:val="008961E7"/>
    <w:rsid w:val="008A798A"/>
    <w:rsid w:val="008E314C"/>
    <w:rsid w:val="008E4F75"/>
    <w:rsid w:val="008F2AE3"/>
    <w:rsid w:val="00900F57"/>
    <w:rsid w:val="00910470"/>
    <w:rsid w:val="00910F13"/>
    <w:rsid w:val="00913233"/>
    <w:rsid w:val="009178F8"/>
    <w:rsid w:val="00931C0D"/>
    <w:rsid w:val="00933484"/>
    <w:rsid w:val="00933F8D"/>
    <w:rsid w:val="0098256C"/>
    <w:rsid w:val="009907D1"/>
    <w:rsid w:val="009910AE"/>
    <w:rsid w:val="00997541"/>
    <w:rsid w:val="009C40B2"/>
    <w:rsid w:val="009E6186"/>
    <w:rsid w:val="00A33560"/>
    <w:rsid w:val="00A524FE"/>
    <w:rsid w:val="00A577AC"/>
    <w:rsid w:val="00A76FAD"/>
    <w:rsid w:val="00A904AC"/>
    <w:rsid w:val="00AA7C3F"/>
    <w:rsid w:val="00AD028F"/>
    <w:rsid w:val="00AD0D26"/>
    <w:rsid w:val="00AD1590"/>
    <w:rsid w:val="00AE7D07"/>
    <w:rsid w:val="00AF404E"/>
    <w:rsid w:val="00B21748"/>
    <w:rsid w:val="00B54A5E"/>
    <w:rsid w:val="00BA1F12"/>
    <w:rsid w:val="00BA2CD3"/>
    <w:rsid w:val="00BD2009"/>
    <w:rsid w:val="00BE2DEE"/>
    <w:rsid w:val="00C10159"/>
    <w:rsid w:val="00C20780"/>
    <w:rsid w:val="00C403A2"/>
    <w:rsid w:val="00C55AB1"/>
    <w:rsid w:val="00C84BB0"/>
    <w:rsid w:val="00CA21E2"/>
    <w:rsid w:val="00CA468C"/>
    <w:rsid w:val="00CC327F"/>
    <w:rsid w:val="00CF4216"/>
    <w:rsid w:val="00D01284"/>
    <w:rsid w:val="00D15DD1"/>
    <w:rsid w:val="00D23CC6"/>
    <w:rsid w:val="00D25CFE"/>
    <w:rsid w:val="00D45075"/>
    <w:rsid w:val="00D75FDE"/>
    <w:rsid w:val="00D844E0"/>
    <w:rsid w:val="00D87065"/>
    <w:rsid w:val="00DC02B5"/>
    <w:rsid w:val="00DD5459"/>
    <w:rsid w:val="00DE291C"/>
    <w:rsid w:val="00E30CF4"/>
    <w:rsid w:val="00E4781A"/>
    <w:rsid w:val="00E52A46"/>
    <w:rsid w:val="00E53E6A"/>
    <w:rsid w:val="00E872D7"/>
    <w:rsid w:val="00E87520"/>
    <w:rsid w:val="00E87902"/>
    <w:rsid w:val="00EA6383"/>
    <w:rsid w:val="00EB1188"/>
    <w:rsid w:val="00EC3289"/>
    <w:rsid w:val="00EC6349"/>
    <w:rsid w:val="00ED2010"/>
    <w:rsid w:val="00ED2CC7"/>
    <w:rsid w:val="00EE1A85"/>
    <w:rsid w:val="00EE46DD"/>
    <w:rsid w:val="00EF1864"/>
    <w:rsid w:val="00EF1F1C"/>
    <w:rsid w:val="00F1614D"/>
    <w:rsid w:val="00F176D3"/>
    <w:rsid w:val="00F300E8"/>
    <w:rsid w:val="00F3203A"/>
    <w:rsid w:val="00F51C57"/>
    <w:rsid w:val="00F5548D"/>
    <w:rsid w:val="00F677C0"/>
    <w:rsid w:val="00F91F91"/>
    <w:rsid w:val="00F92841"/>
    <w:rsid w:val="08131889"/>
    <w:rsid w:val="0D6A9264"/>
    <w:rsid w:val="1331A33E"/>
    <w:rsid w:val="1847296F"/>
    <w:rsid w:val="4E87C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4477"/>
  <w15:chartTrackingRefBased/>
  <w15:docId w15:val="{1BB0972C-80C3-4ACB-A7BE-C56B631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8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 w:type="paragraph" w:customStyle="1" w:styleId="TableText">
    <w:name w:val="Table Text"/>
    <w:basedOn w:val="Normal"/>
    <w:rsid w:val="009907D1"/>
    <w:pPr>
      <w:overflowPunct w:val="0"/>
      <w:autoSpaceDE w:val="0"/>
      <w:autoSpaceDN w:val="0"/>
      <w:adjustRightInd w:val="0"/>
      <w:spacing w:after="0" w:line="240" w:lineRule="auto"/>
      <w:jc w:val="right"/>
      <w:textAlignment w:val="baseline"/>
    </w:pPr>
    <w:rPr>
      <w:rFonts w:ascii="Times New Roman" w:eastAsia="Times New Roman" w:hAnsi="Times New Roman" w:cs="Times New Roman"/>
      <w:color w:val="000000"/>
      <w:sz w:val="24"/>
      <w:szCs w:val="20"/>
      <w:lang w:eastAsia="en-GB"/>
    </w:rPr>
  </w:style>
  <w:style w:type="paragraph" w:customStyle="1" w:styleId="DefaultText">
    <w:name w:val="Default Text"/>
    <w:basedOn w:val="Normal"/>
    <w:rsid w:val="00997541"/>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character" w:styleId="CommentReference">
    <w:name w:val="annotation reference"/>
    <w:basedOn w:val="DefaultParagraphFont"/>
    <w:uiPriority w:val="99"/>
    <w:semiHidden/>
    <w:unhideWhenUsed/>
    <w:rsid w:val="00456740"/>
    <w:rPr>
      <w:sz w:val="16"/>
      <w:szCs w:val="16"/>
    </w:rPr>
  </w:style>
  <w:style w:type="paragraph" w:styleId="CommentText">
    <w:name w:val="annotation text"/>
    <w:basedOn w:val="Normal"/>
    <w:link w:val="CommentTextChar"/>
    <w:uiPriority w:val="99"/>
    <w:unhideWhenUsed/>
    <w:rsid w:val="00456740"/>
    <w:pPr>
      <w:spacing w:line="240" w:lineRule="auto"/>
    </w:pPr>
    <w:rPr>
      <w:sz w:val="20"/>
      <w:szCs w:val="20"/>
    </w:rPr>
  </w:style>
  <w:style w:type="character" w:customStyle="1" w:styleId="CommentTextChar">
    <w:name w:val="Comment Text Char"/>
    <w:basedOn w:val="DefaultParagraphFont"/>
    <w:link w:val="CommentText"/>
    <w:uiPriority w:val="99"/>
    <w:rsid w:val="00456740"/>
    <w:rPr>
      <w:sz w:val="20"/>
      <w:szCs w:val="20"/>
    </w:rPr>
  </w:style>
  <w:style w:type="paragraph" w:styleId="CommentSubject">
    <w:name w:val="annotation subject"/>
    <w:basedOn w:val="CommentText"/>
    <w:next w:val="CommentText"/>
    <w:link w:val="CommentSubjectChar"/>
    <w:uiPriority w:val="99"/>
    <w:semiHidden/>
    <w:unhideWhenUsed/>
    <w:rsid w:val="00456740"/>
    <w:rPr>
      <w:b/>
      <w:bCs/>
    </w:rPr>
  </w:style>
  <w:style w:type="character" w:customStyle="1" w:styleId="CommentSubjectChar">
    <w:name w:val="Comment Subject Char"/>
    <w:basedOn w:val="CommentTextChar"/>
    <w:link w:val="CommentSubject"/>
    <w:uiPriority w:val="99"/>
    <w:semiHidden/>
    <w:rsid w:val="00456740"/>
    <w:rPr>
      <w:b/>
      <w:bCs/>
      <w:sz w:val="20"/>
      <w:szCs w:val="20"/>
    </w:rPr>
  </w:style>
  <w:style w:type="character" w:styleId="Hyperlink">
    <w:name w:val="Hyperlink"/>
    <w:basedOn w:val="DefaultParagraphFont"/>
    <w:uiPriority w:val="99"/>
    <w:unhideWhenUsed/>
    <w:rsid w:val="001747C9"/>
    <w:rPr>
      <w:color w:val="0563C1" w:themeColor="hyperlink"/>
      <w:u w:val="single"/>
    </w:rPr>
  </w:style>
  <w:style w:type="character" w:styleId="UnresolvedMention">
    <w:name w:val="Unresolved Mention"/>
    <w:basedOn w:val="DefaultParagraphFont"/>
    <w:uiPriority w:val="99"/>
    <w:semiHidden/>
    <w:unhideWhenUsed/>
    <w:rsid w:val="00174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57919">
      <w:bodyDiv w:val="1"/>
      <w:marLeft w:val="0"/>
      <w:marRight w:val="0"/>
      <w:marTop w:val="0"/>
      <w:marBottom w:val="0"/>
      <w:divBdr>
        <w:top w:val="none" w:sz="0" w:space="0" w:color="auto"/>
        <w:left w:val="none" w:sz="0" w:space="0" w:color="auto"/>
        <w:bottom w:val="none" w:sz="0" w:space="0" w:color="auto"/>
        <w:right w:val="none" w:sz="0" w:space="0" w:color="auto"/>
      </w:divBdr>
    </w:div>
    <w:div w:id="19922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run.gov.uk/download.cfm?doc=docm93jijm4n18990.pdf&amp;ver=2044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rungovuk.sharepoint.com/sites/intranet/staff/Useful%20documents/Arun%20values%20explanatio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0D02078250C4FB1DDB565685149BE" ma:contentTypeVersion="170" ma:contentTypeDescription="Create a new document." ma:contentTypeScope="" ma:versionID="18d230300dfdfbd022f144db0e70e006">
  <xsd:schema xmlns:xsd="http://www.w3.org/2001/XMLSchema" xmlns:xs="http://www.w3.org/2001/XMLSchema" xmlns:p="http://schemas.microsoft.com/office/2006/metadata/properties" xmlns:ns2="2ec76aa1-5f41-4488-93ab-a46735e308f0" xmlns:ns3="84908074-ad47-48b2-b180-57f22a1f70dc" targetNamespace="http://schemas.microsoft.com/office/2006/metadata/properties" ma:root="true" ma:fieldsID="a8add7d610cad99e97bdd522800c3fa6" ns2:_="" ns3:_="">
    <xsd:import namespace="2ec76aa1-5f41-4488-93ab-a46735e308f0"/>
    <xsd:import namespace="84908074-ad47-48b2-b180-57f22a1f70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76aa1-5f41-4488-93ab-a46735e308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fca64c8c-fd70-4526-8e9c-05f667ad7c46}" ma:internalName="TaxCatchAll" ma:readOnly="false" ma:showField="CatchAllDat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4908074-ad47-48b2-b180-57f22a1f70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2ef1810-2f68-434e-b742-0d724865ef7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908074-ad47-48b2-b180-57f22a1f70dc">
      <Terms xmlns="http://schemas.microsoft.com/office/infopath/2007/PartnerControls"/>
    </lcf76f155ced4ddcb4097134ff3c332f>
    <TaxCatchAll xmlns="2ec76aa1-5f41-4488-93ab-a46735e308f0" xsi:nil="true"/>
    <_dlc_DocId xmlns="2ec76aa1-5f41-4488-93ab-a46735e308f0">UYPJEUY4TS3N-1031977730-58</_dlc_DocId>
    <_dlc_DocIdUrl xmlns="2ec76aa1-5f41-4488-93ab-a46735e308f0">
      <Url>https://arungovuk.sharepoint.com/sites/intranet/hrandpayroll/_layouts/15/DocIdRedir.aspx?ID=UYPJEUY4TS3N-1031977730-58</Url>
      <Description>UYPJEUY4TS3N-1031977730-58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EBACC-3F28-4B51-9F27-4596BF7EC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76aa1-5f41-4488-93ab-a46735e308f0"/>
    <ds:schemaRef ds:uri="84908074-ad47-48b2-b180-57f22a1f7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37F2DD-D33B-4AB1-B78E-6B3859D0AEAD}">
  <ds:schemaRefs>
    <ds:schemaRef ds:uri="http://schemas.microsoft.com/sharepoint/v3/contenttype/forms"/>
  </ds:schemaRefs>
</ds:datastoreItem>
</file>

<file path=customXml/itemProps3.xml><?xml version="1.0" encoding="utf-8"?>
<ds:datastoreItem xmlns:ds="http://schemas.openxmlformats.org/officeDocument/2006/customXml" ds:itemID="{0586AB7B-2EF6-4DD3-9D41-082CF011DFC4}">
  <ds:schemaRefs>
    <ds:schemaRef ds:uri="http://schemas.microsoft.com/sharepoint/events"/>
  </ds:schemaRefs>
</ds:datastoreItem>
</file>

<file path=customXml/itemProps4.xml><?xml version="1.0" encoding="utf-8"?>
<ds:datastoreItem xmlns:ds="http://schemas.openxmlformats.org/officeDocument/2006/customXml" ds:itemID="{AFFD89C3-DE96-4B5B-93D3-412829084A88}">
  <ds:schemaRefs>
    <ds:schemaRef ds:uri="http://schemas.microsoft.com/office/2006/metadata/properties"/>
    <ds:schemaRef ds:uri="http://schemas.microsoft.com/office/infopath/2007/PartnerControls"/>
    <ds:schemaRef ds:uri="84908074-ad47-48b2-b180-57f22a1f70dc"/>
    <ds:schemaRef ds:uri="2ec76aa1-5f41-4488-93ab-a46735e308f0"/>
  </ds:schemaRefs>
</ds:datastoreItem>
</file>

<file path=customXml/itemProps5.xml><?xml version="1.0" encoding="utf-8"?>
<ds:datastoreItem xmlns:ds="http://schemas.openxmlformats.org/officeDocument/2006/customXml" ds:itemID="{CA8DC339-6EEF-4663-ACE5-D9C9F9B9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1173</Words>
  <Characters>6687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Welwyn Hatfield Borough Council</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Julie Parlabean</cp:lastModifiedBy>
  <cp:revision>2</cp:revision>
  <dcterms:created xsi:type="dcterms:W3CDTF">2025-06-17T13:40:00Z</dcterms:created>
  <dcterms:modified xsi:type="dcterms:W3CDTF">2025-06-17T13:40:00Z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y fmtid="{D5CDD505-2E9C-101B-9397-08002B2CF9AE}" pid="4" name="ContentTypeId">
    <vt:lpwstr>0x0101006070D02078250C4FB1DDB565685149BE</vt:lpwstr>
  </property>
  <property fmtid="{D5CDD505-2E9C-101B-9397-08002B2CF9AE}" pid="5" name="Order">
    <vt:r8>846200</vt:r8>
  </property>
  <property fmtid="{D5CDD505-2E9C-101B-9397-08002B2CF9AE}" pid="6" name="MediaServiceImageTags">
    <vt:lpwstr/>
  </property>
  <property fmtid="{D5CDD505-2E9C-101B-9397-08002B2CF9AE}" pid="7" name="_dlc_DocIdItemGuid">
    <vt:lpwstr>7ea07352-065d-4b96-89f5-837103b61a3a</vt:lpwstr>
  </property>
</Properties>
</file>