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066"/>
        <w:tblW w:w="0" w:type="auto"/>
        <w:tblLook w:val="04A0" w:firstRow="1" w:lastRow="0" w:firstColumn="1" w:lastColumn="0" w:noHBand="0" w:noVBand="1"/>
      </w:tblPr>
      <w:tblGrid>
        <w:gridCol w:w="3171"/>
        <w:gridCol w:w="5845"/>
      </w:tblGrid>
      <w:tr w:rsidR="008B0CF4" w14:paraId="29A611F4" w14:textId="77777777" w:rsidTr="00826AEF">
        <w:trPr>
          <w:trHeight w:val="454"/>
        </w:trPr>
        <w:tc>
          <w:tcPr>
            <w:tcW w:w="9016" w:type="dxa"/>
            <w:gridSpan w:val="2"/>
            <w:shd w:val="clear" w:color="auto" w:fill="D9D9D9" w:themeFill="background1" w:themeFillShade="D9"/>
          </w:tcPr>
          <w:p w14:paraId="2AD0DC74" w14:textId="77777777" w:rsidR="008B0CF4" w:rsidRPr="007E64BE" w:rsidRDefault="00792970" w:rsidP="009542BF">
            <w:pPr>
              <w:rPr>
                <w:b/>
              </w:rPr>
            </w:pPr>
            <w:r>
              <w:rPr>
                <w:b/>
              </w:rPr>
              <w:t>JOB</w:t>
            </w:r>
            <w:r w:rsidR="008B0CF4" w:rsidRPr="007E64BE">
              <w:rPr>
                <w:b/>
              </w:rPr>
              <w:t xml:space="preserve"> DETAILS</w:t>
            </w:r>
          </w:p>
        </w:tc>
      </w:tr>
      <w:tr w:rsidR="008B0CF4" w14:paraId="33B475E2" w14:textId="77777777" w:rsidTr="00826AEF">
        <w:trPr>
          <w:trHeight w:val="454"/>
        </w:trPr>
        <w:tc>
          <w:tcPr>
            <w:tcW w:w="3171" w:type="dxa"/>
            <w:shd w:val="clear" w:color="auto" w:fill="D9D9D9" w:themeFill="background1" w:themeFillShade="D9"/>
          </w:tcPr>
          <w:p w14:paraId="630B7FE0" w14:textId="77777777" w:rsidR="0067164F" w:rsidRDefault="0067164F" w:rsidP="009542BF">
            <w:pPr>
              <w:rPr>
                <w:b/>
              </w:rPr>
            </w:pPr>
          </w:p>
          <w:p w14:paraId="4B35A418" w14:textId="77777777" w:rsidR="008B0CF4" w:rsidRPr="007E64BE" w:rsidRDefault="00E235FD" w:rsidP="009542BF">
            <w:pPr>
              <w:rPr>
                <w:b/>
              </w:rPr>
            </w:pPr>
            <w:r>
              <w:rPr>
                <w:b/>
              </w:rPr>
              <w:t>Job T</w:t>
            </w:r>
            <w:r w:rsidR="0067164F">
              <w:rPr>
                <w:b/>
              </w:rPr>
              <w:t>itle</w:t>
            </w:r>
          </w:p>
        </w:tc>
        <w:tc>
          <w:tcPr>
            <w:tcW w:w="5845" w:type="dxa"/>
          </w:tcPr>
          <w:p w14:paraId="63E4FFE3" w14:textId="77777777" w:rsidR="008B0CF4" w:rsidRDefault="008B0CF4" w:rsidP="009542BF"/>
          <w:p w14:paraId="63399921" w14:textId="77777777" w:rsidR="008B0CF4" w:rsidRDefault="0098150B" w:rsidP="009542BF">
            <w:r>
              <w:t xml:space="preserve">Leisure Attendant </w:t>
            </w:r>
          </w:p>
        </w:tc>
      </w:tr>
      <w:tr w:rsidR="00E235FD" w14:paraId="4ECCB9FB" w14:textId="77777777" w:rsidTr="00826AEF">
        <w:trPr>
          <w:trHeight w:val="454"/>
        </w:trPr>
        <w:tc>
          <w:tcPr>
            <w:tcW w:w="3171" w:type="dxa"/>
            <w:shd w:val="clear" w:color="auto" w:fill="D9D9D9" w:themeFill="background1" w:themeFillShade="D9"/>
          </w:tcPr>
          <w:p w14:paraId="2D1B3259" w14:textId="77777777" w:rsidR="00E235FD" w:rsidRDefault="00E235FD" w:rsidP="00E235FD">
            <w:pPr>
              <w:rPr>
                <w:b/>
              </w:rPr>
            </w:pPr>
          </w:p>
          <w:p w14:paraId="0767529B" w14:textId="77777777" w:rsidR="00E235FD" w:rsidRPr="007E64BE" w:rsidRDefault="00E235FD" w:rsidP="00E235FD">
            <w:pPr>
              <w:rPr>
                <w:b/>
              </w:rPr>
            </w:pPr>
            <w:r>
              <w:rPr>
                <w:b/>
              </w:rPr>
              <w:t>Service Area / Team</w:t>
            </w:r>
          </w:p>
        </w:tc>
        <w:tc>
          <w:tcPr>
            <w:tcW w:w="5845" w:type="dxa"/>
          </w:tcPr>
          <w:p w14:paraId="21D8C8B8" w14:textId="77777777" w:rsidR="00E235FD" w:rsidRDefault="00E235FD" w:rsidP="00E235FD"/>
          <w:p w14:paraId="14990E77" w14:textId="77777777" w:rsidR="00E235FD" w:rsidRDefault="00826AEF" w:rsidP="00E235FD">
            <w:r>
              <w:t>Hythe Swimming Pool</w:t>
            </w:r>
          </w:p>
        </w:tc>
      </w:tr>
      <w:tr w:rsidR="00E235FD" w14:paraId="5AC4F084" w14:textId="77777777" w:rsidTr="00826AEF">
        <w:trPr>
          <w:trHeight w:val="454"/>
        </w:trPr>
        <w:tc>
          <w:tcPr>
            <w:tcW w:w="3171" w:type="dxa"/>
            <w:shd w:val="clear" w:color="auto" w:fill="D9D9D9" w:themeFill="background1" w:themeFillShade="D9"/>
          </w:tcPr>
          <w:p w14:paraId="1F07A85A" w14:textId="77777777" w:rsidR="00E235FD" w:rsidRDefault="00E235FD" w:rsidP="00E235FD">
            <w:pPr>
              <w:rPr>
                <w:b/>
              </w:rPr>
            </w:pPr>
          </w:p>
          <w:p w14:paraId="03D25A31" w14:textId="77777777" w:rsidR="00E235FD" w:rsidRPr="007E64BE" w:rsidRDefault="00E235FD" w:rsidP="00E235FD">
            <w:pPr>
              <w:rPr>
                <w:b/>
              </w:rPr>
            </w:pPr>
            <w:r>
              <w:rPr>
                <w:b/>
              </w:rPr>
              <w:t>Reports t</w:t>
            </w:r>
            <w:r w:rsidRPr="007E64BE">
              <w:rPr>
                <w:b/>
              </w:rPr>
              <w:t>o</w:t>
            </w:r>
          </w:p>
        </w:tc>
        <w:tc>
          <w:tcPr>
            <w:tcW w:w="5845" w:type="dxa"/>
          </w:tcPr>
          <w:p w14:paraId="37DAC6F1" w14:textId="77777777" w:rsidR="00E235FD" w:rsidRPr="0036470B" w:rsidRDefault="00E235FD" w:rsidP="00E235FD"/>
          <w:p w14:paraId="5F0EEDC8" w14:textId="59ADEBBE" w:rsidR="001B3C9B" w:rsidRDefault="0098150B" w:rsidP="00E235FD">
            <w:r w:rsidRPr="0036470B">
              <w:t>Site Supervisor</w:t>
            </w:r>
            <w:r w:rsidR="008F2735" w:rsidRPr="0036470B">
              <w:t xml:space="preserve"> / </w:t>
            </w:r>
            <w:r w:rsidR="008F21EA">
              <w:t>Hythe Pool</w:t>
            </w:r>
            <w:r w:rsidR="008F2735" w:rsidRPr="0036470B">
              <w:t xml:space="preserve"> Manager</w:t>
            </w:r>
            <w:r w:rsidR="008F2735">
              <w:t xml:space="preserve"> </w:t>
            </w:r>
          </w:p>
        </w:tc>
      </w:tr>
      <w:tr w:rsidR="00E235FD" w14:paraId="44B0C04F" w14:textId="77777777" w:rsidTr="00826AEF">
        <w:trPr>
          <w:trHeight w:val="454"/>
        </w:trPr>
        <w:tc>
          <w:tcPr>
            <w:tcW w:w="3171" w:type="dxa"/>
            <w:shd w:val="clear" w:color="auto" w:fill="D9D9D9" w:themeFill="background1" w:themeFillShade="D9"/>
          </w:tcPr>
          <w:p w14:paraId="504BD025" w14:textId="77777777" w:rsidR="00E235FD" w:rsidRPr="00437D7A" w:rsidRDefault="00E235FD" w:rsidP="00E235FD">
            <w:pPr>
              <w:rPr>
                <w:b/>
              </w:rPr>
            </w:pPr>
          </w:p>
          <w:p w14:paraId="077CED44" w14:textId="5B7F34FD" w:rsidR="00E235FD" w:rsidRPr="00437D7A" w:rsidRDefault="00E235FD" w:rsidP="00E235FD">
            <w:pPr>
              <w:rPr>
                <w:b/>
              </w:rPr>
            </w:pPr>
            <w:r w:rsidRPr="00437D7A">
              <w:rPr>
                <w:b/>
              </w:rPr>
              <w:t xml:space="preserve">Grade </w:t>
            </w:r>
          </w:p>
        </w:tc>
        <w:tc>
          <w:tcPr>
            <w:tcW w:w="5845" w:type="dxa"/>
          </w:tcPr>
          <w:p w14:paraId="5EA70AAA" w14:textId="77777777" w:rsidR="00E235FD" w:rsidRPr="0036470B" w:rsidRDefault="00E235FD" w:rsidP="00E235FD"/>
          <w:p w14:paraId="4951081B" w14:textId="60BA05D9" w:rsidR="001B3C9B" w:rsidRPr="0036470B" w:rsidRDefault="00D6075A" w:rsidP="00E235FD">
            <w:r>
              <w:rPr>
                <w:rFonts w:eastAsia="Arial"/>
                <w:color w:val="000000"/>
              </w:rPr>
              <w:t>Grade B</w:t>
            </w:r>
          </w:p>
        </w:tc>
      </w:tr>
      <w:tr w:rsidR="00E235FD" w14:paraId="61C9BA56" w14:textId="77777777" w:rsidTr="00826AEF">
        <w:trPr>
          <w:trHeight w:val="454"/>
        </w:trPr>
        <w:tc>
          <w:tcPr>
            <w:tcW w:w="3171" w:type="dxa"/>
            <w:shd w:val="clear" w:color="auto" w:fill="D9D9D9" w:themeFill="background1" w:themeFillShade="D9"/>
          </w:tcPr>
          <w:p w14:paraId="4BCE81FF" w14:textId="77777777" w:rsidR="00E235FD" w:rsidRDefault="00E235FD" w:rsidP="00E235FD">
            <w:pPr>
              <w:rPr>
                <w:b/>
              </w:rPr>
            </w:pPr>
          </w:p>
          <w:p w14:paraId="4C5DF1AC" w14:textId="77777777" w:rsidR="00E235FD" w:rsidRPr="007E64BE" w:rsidRDefault="00E235FD" w:rsidP="00E235FD">
            <w:pPr>
              <w:rPr>
                <w:b/>
              </w:rPr>
            </w:pPr>
            <w:r>
              <w:rPr>
                <w:b/>
              </w:rPr>
              <w:t>Politically Restricted P</w:t>
            </w:r>
            <w:r w:rsidRPr="007E64BE">
              <w:rPr>
                <w:b/>
              </w:rPr>
              <w:t>ost</w:t>
            </w:r>
          </w:p>
        </w:tc>
        <w:tc>
          <w:tcPr>
            <w:tcW w:w="5845" w:type="dxa"/>
          </w:tcPr>
          <w:p w14:paraId="4B0D2BC0" w14:textId="77777777" w:rsidR="00E235FD" w:rsidRDefault="00E235FD" w:rsidP="00E235FD">
            <w:pPr>
              <w:rPr>
                <w:b/>
              </w:rPr>
            </w:pPr>
          </w:p>
          <w:p w14:paraId="53543D8A" w14:textId="77777777" w:rsidR="00E235FD" w:rsidRDefault="00E235FD" w:rsidP="0098150B">
            <w:r w:rsidRPr="006D62CA">
              <w:rPr>
                <w:noProof/>
              </w:rPr>
              <w:t>No</w:t>
            </w:r>
            <w:r w:rsidRPr="00E05CA5">
              <w:rPr>
                <w:noProof/>
              </w:rPr>
              <w:t xml:space="preserve"> </w:t>
            </w:r>
          </w:p>
        </w:tc>
      </w:tr>
      <w:tr w:rsidR="00E235FD" w14:paraId="5F3852D4" w14:textId="77777777" w:rsidTr="00826AEF">
        <w:trPr>
          <w:trHeight w:val="454"/>
        </w:trPr>
        <w:tc>
          <w:tcPr>
            <w:tcW w:w="3171" w:type="dxa"/>
            <w:shd w:val="clear" w:color="auto" w:fill="D9D9D9" w:themeFill="background1" w:themeFillShade="D9"/>
          </w:tcPr>
          <w:p w14:paraId="12FE61F7" w14:textId="77777777" w:rsidR="00E235FD" w:rsidRDefault="00E235FD" w:rsidP="00E235FD">
            <w:pPr>
              <w:rPr>
                <w:b/>
              </w:rPr>
            </w:pPr>
          </w:p>
          <w:p w14:paraId="440109B6" w14:textId="77777777" w:rsidR="00E235FD" w:rsidRPr="007E64BE" w:rsidRDefault="00E235FD" w:rsidP="00E235FD">
            <w:pPr>
              <w:rPr>
                <w:b/>
              </w:rPr>
            </w:pPr>
            <w:r>
              <w:rPr>
                <w:b/>
              </w:rPr>
              <w:t>DBS R</w:t>
            </w:r>
            <w:r w:rsidRPr="007E64BE">
              <w:rPr>
                <w:b/>
              </w:rPr>
              <w:t xml:space="preserve">equirement </w:t>
            </w:r>
          </w:p>
        </w:tc>
        <w:tc>
          <w:tcPr>
            <w:tcW w:w="5845" w:type="dxa"/>
          </w:tcPr>
          <w:p w14:paraId="76DE61CE" w14:textId="77777777" w:rsidR="00E235FD" w:rsidRDefault="00E235FD" w:rsidP="00E235FD">
            <w:pPr>
              <w:rPr>
                <w:noProof/>
              </w:rPr>
            </w:pPr>
          </w:p>
          <w:p w14:paraId="4C5B221B" w14:textId="77777777" w:rsidR="00E235FD" w:rsidRDefault="000B716C" w:rsidP="0098150B">
            <w:r>
              <w:rPr>
                <w:noProof/>
              </w:rPr>
              <w:t>Enhanced</w:t>
            </w:r>
            <w:r w:rsidRPr="00E05CA5">
              <w:rPr>
                <w:noProof/>
              </w:rPr>
              <w:t xml:space="preserve"> </w:t>
            </w:r>
          </w:p>
        </w:tc>
      </w:tr>
    </w:tbl>
    <w:p w14:paraId="0ECE73DF" w14:textId="77777777" w:rsidR="00A626E1" w:rsidRDefault="007E64BE" w:rsidP="00E52906">
      <w:pPr>
        <w:rPr>
          <w:b/>
          <w:sz w:val="32"/>
          <w:szCs w:val="32"/>
        </w:rPr>
      </w:pPr>
      <w:r>
        <w:rPr>
          <w:b/>
          <w:noProof/>
          <w:sz w:val="32"/>
          <w:szCs w:val="32"/>
          <w:lang w:eastAsia="en-GB"/>
        </w:rPr>
        <w:drawing>
          <wp:anchor distT="0" distB="0" distL="114300" distR="114300" simplePos="0" relativeHeight="251658240" behindDoc="1" locked="0" layoutInCell="1" allowOverlap="1" wp14:anchorId="5663F684" wp14:editId="53F51585">
            <wp:simplePos x="0" y="0"/>
            <wp:positionH relativeFrom="column">
              <wp:posOffset>4781550</wp:posOffset>
            </wp:positionH>
            <wp:positionV relativeFrom="paragraph">
              <wp:posOffset>-685800</wp:posOffset>
            </wp:positionV>
            <wp:extent cx="1373150" cy="9316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73150" cy="931653"/>
                    </a:xfrm>
                    <a:prstGeom prst="rect">
                      <a:avLst/>
                    </a:prstGeom>
                    <a:noFill/>
                  </pic:spPr>
                </pic:pic>
              </a:graphicData>
            </a:graphic>
            <wp14:sizeRelH relativeFrom="margin">
              <wp14:pctWidth>0</wp14:pctWidth>
            </wp14:sizeRelH>
          </wp:anchor>
        </w:drawing>
      </w:r>
      <w:r w:rsidR="003C1566">
        <w:rPr>
          <w:b/>
          <w:sz w:val="32"/>
          <w:szCs w:val="32"/>
        </w:rPr>
        <w:t>Folkestone &amp; Hythe</w:t>
      </w:r>
      <w:r w:rsidR="00E52906">
        <w:rPr>
          <w:b/>
          <w:sz w:val="32"/>
          <w:szCs w:val="32"/>
        </w:rPr>
        <w:t xml:space="preserve"> District Council </w:t>
      </w:r>
      <w:r w:rsidR="00AA15EF">
        <w:rPr>
          <w:b/>
          <w:sz w:val="32"/>
          <w:szCs w:val="32"/>
        </w:rPr>
        <w:t>Job D</w:t>
      </w:r>
      <w:r w:rsidRPr="007E64BE">
        <w:rPr>
          <w:b/>
          <w:sz w:val="32"/>
          <w:szCs w:val="32"/>
        </w:rPr>
        <w:t>escription</w:t>
      </w:r>
    </w:p>
    <w:p w14:paraId="213FF839" w14:textId="77777777" w:rsidR="008B0CF4" w:rsidRPr="008B0CF4" w:rsidRDefault="008B0CF4">
      <w:pPr>
        <w:rPr>
          <w:b/>
        </w:rPr>
      </w:pPr>
    </w:p>
    <w:tbl>
      <w:tblPr>
        <w:tblStyle w:val="TableGrid"/>
        <w:tblW w:w="0" w:type="auto"/>
        <w:tblLook w:val="04A0" w:firstRow="1" w:lastRow="0" w:firstColumn="1" w:lastColumn="0" w:noHBand="0" w:noVBand="1"/>
      </w:tblPr>
      <w:tblGrid>
        <w:gridCol w:w="9016"/>
      </w:tblGrid>
      <w:tr w:rsidR="008B0CF4" w14:paraId="77736DAE" w14:textId="77777777" w:rsidTr="008E7ACF">
        <w:trPr>
          <w:trHeight w:val="454"/>
        </w:trPr>
        <w:tc>
          <w:tcPr>
            <w:tcW w:w="9242" w:type="dxa"/>
            <w:shd w:val="clear" w:color="auto" w:fill="D9D9D9" w:themeFill="background1" w:themeFillShade="D9"/>
          </w:tcPr>
          <w:p w14:paraId="2E225DC0" w14:textId="77777777" w:rsidR="008B0CF4" w:rsidRPr="008B0CF4" w:rsidRDefault="00101DF0">
            <w:pPr>
              <w:rPr>
                <w:b/>
              </w:rPr>
            </w:pPr>
            <w:r>
              <w:rPr>
                <w:b/>
              </w:rPr>
              <w:t>JOB PURPOSE</w:t>
            </w:r>
          </w:p>
        </w:tc>
      </w:tr>
      <w:tr w:rsidR="008B0CF4" w14:paraId="3A477BD9" w14:textId="77777777" w:rsidTr="00F45857">
        <w:tc>
          <w:tcPr>
            <w:tcW w:w="9242" w:type="dxa"/>
          </w:tcPr>
          <w:p w14:paraId="2243B1BC" w14:textId="77777777" w:rsidR="00D777F2" w:rsidRDefault="00D777F2" w:rsidP="009928B1">
            <w:pPr>
              <w:pStyle w:val="NoSpacing"/>
              <w:numPr>
                <w:ilvl w:val="0"/>
                <w:numId w:val="14"/>
              </w:numPr>
            </w:pPr>
            <w:r w:rsidRPr="00EA3C09">
              <w:t xml:space="preserve">To ensure the safety and </w:t>
            </w:r>
            <w:r w:rsidR="00B7713E" w:rsidRPr="00EA3C09">
              <w:t>wellbeing</w:t>
            </w:r>
            <w:r w:rsidRPr="00EA3C09">
              <w:t xml:space="preserve"> of users and visitors to the facility and smooth running of operations via lifeguard duties, cleaning duties and reception duties. </w:t>
            </w:r>
          </w:p>
          <w:p w14:paraId="1A064726" w14:textId="77777777" w:rsidR="00D777F2" w:rsidRDefault="009C3FD7" w:rsidP="00FB6994">
            <w:pPr>
              <w:pStyle w:val="NoSpacing"/>
              <w:numPr>
                <w:ilvl w:val="0"/>
                <w:numId w:val="14"/>
              </w:numPr>
            </w:pPr>
            <w:r>
              <w:t>To assist the pool operator</w:t>
            </w:r>
            <w:r w:rsidR="00FB6994">
              <w:t xml:space="preserve"> (HSE publication – Managing health and safety in swimming pools (HSG 179)) </w:t>
            </w:r>
            <w:r>
              <w:t>to me</w:t>
            </w:r>
            <w:r w:rsidR="009A0991">
              <w:t>e</w:t>
            </w:r>
            <w:r>
              <w:t>t the duty of care and compiling with industry guidance and the law</w:t>
            </w:r>
            <w:r w:rsidR="00FB6994">
              <w:t>.</w:t>
            </w:r>
          </w:p>
          <w:p w14:paraId="7DE44C13" w14:textId="77777777" w:rsidR="00FB6994" w:rsidRPr="00D777F2" w:rsidRDefault="00FB6994" w:rsidP="00FB6994">
            <w:pPr>
              <w:pStyle w:val="NoSpacing"/>
              <w:ind w:left="360"/>
            </w:pPr>
          </w:p>
        </w:tc>
      </w:tr>
    </w:tbl>
    <w:p w14:paraId="636712EA" w14:textId="77777777" w:rsidR="008B0CF4" w:rsidRDefault="008B0CF4">
      <w:pPr>
        <w:rPr>
          <w:b/>
        </w:rPr>
      </w:pPr>
    </w:p>
    <w:tbl>
      <w:tblPr>
        <w:tblStyle w:val="TableGrid"/>
        <w:tblW w:w="9067" w:type="dxa"/>
        <w:tblLayout w:type="fixed"/>
        <w:tblLook w:val="04A0" w:firstRow="1" w:lastRow="0" w:firstColumn="1" w:lastColumn="0" w:noHBand="0" w:noVBand="1"/>
      </w:tblPr>
      <w:tblGrid>
        <w:gridCol w:w="9067"/>
      </w:tblGrid>
      <w:tr w:rsidR="00826AEF" w14:paraId="2D6B3945" w14:textId="77777777" w:rsidTr="00826AEF">
        <w:tc>
          <w:tcPr>
            <w:tcW w:w="9067" w:type="dxa"/>
            <w:shd w:val="clear" w:color="auto" w:fill="D9D9D9" w:themeFill="background1" w:themeFillShade="D9"/>
          </w:tcPr>
          <w:p w14:paraId="044D881B" w14:textId="77777777" w:rsidR="00826AEF" w:rsidRDefault="00826AEF">
            <w:pPr>
              <w:rPr>
                <w:b/>
              </w:rPr>
            </w:pPr>
            <w:r>
              <w:rPr>
                <w:b/>
              </w:rPr>
              <w:t>MAIN DUTIES AND RESPONSIBILITIES</w:t>
            </w:r>
          </w:p>
        </w:tc>
      </w:tr>
      <w:tr w:rsidR="00826AEF" w14:paraId="39718FF3" w14:textId="77777777" w:rsidTr="00826AEF">
        <w:tc>
          <w:tcPr>
            <w:tcW w:w="9067" w:type="dxa"/>
          </w:tcPr>
          <w:p w14:paraId="0580CE28" w14:textId="77777777" w:rsidR="00826AEF" w:rsidRPr="00E30C6F" w:rsidRDefault="00826AEF" w:rsidP="00E30C6F">
            <w:pPr>
              <w:pStyle w:val="ListParagraph"/>
              <w:numPr>
                <w:ilvl w:val="0"/>
                <w:numId w:val="13"/>
              </w:numPr>
              <w:rPr>
                <w:color w:val="000000"/>
              </w:rPr>
            </w:pPr>
            <w:r w:rsidRPr="00E30C6F">
              <w:rPr>
                <w:color w:val="000000"/>
              </w:rPr>
              <w:t>To ensure tasks are completed as required in accordance with the Normal Operating Procedures (NOP) and Emergency Action Plan (EAP) as set out in the Pool Safety Operating Procedures (PSOP).</w:t>
            </w:r>
          </w:p>
        </w:tc>
      </w:tr>
      <w:tr w:rsidR="00826AEF" w14:paraId="6E07A8DA" w14:textId="77777777" w:rsidTr="00826AEF">
        <w:tc>
          <w:tcPr>
            <w:tcW w:w="9067" w:type="dxa"/>
          </w:tcPr>
          <w:p w14:paraId="54AC38B0" w14:textId="77777777" w:rsidR="00826AEF" w:rsidRPr="00E30C6F" w:rsidRDefault="00826AEF" w:rsidP="006D2A3F">
            <w:pPr>
              <w:pStyle w:val="ListParagraph"/>
              <w:numPr>
                <w:ilvl w:val="0"/>
                <w:numId w:val="16"/>
              </w:numPr>
              <w:jc w:val="both"/>
            </w:pPr>
            <w:r>
              <w:t xml:space="preserve">To provide trained assistance to pool users in difficulty and provide first aid/resuscitation if appropriate. </w:t>
            </w:r>
          </w:p>
        </w:tc>
      </w:tr>
      <w:tr w:rsidR="00826AEF" w14:paraId="23965399" w14:textId="77777777" w:rsidTr="00826AEF">
        <w:trPr>
          <w:trHeight w:val="125"/>
        </w:trPr>
        <w:tc>
          <w:tcPr>
            <w:tcW w:w="9067" w:type="dxa"/>
          </w:tcPr>
          <w:p w14:paraId="36E5A922" w14:textId="77777777" w:rsidR="00826AEF" w:rsidRPr="00E30C6F" w:rsidRDefault="00826AEF" w:rsidP="00E30C6F">
            <w:pPr>
              <w:pStyle w:val="ListParagraph"/>
              <w:numPr>
                <w:ilvl w:val="0"/>
                <w:numId w:val="16"/>
              </w:numPr>
            </w:pPr>
            <w:r>
              <w:t xml:space="preserve">To assist in monitoring water quality within the pools. </w:t>
            </w:r>
          </w:p>
        </w:tc>
      </w:tr>
      <w:tr w:rsidR="00826AEF" w14:paraId="1A995499" w14:textId="77777777" w:rsidTr="00826AEF">
        <w:tc>
          <w:tcPr>
            <w:tcW w:w="9067" w:type="dxa"/>
          </w:tcPr>
          <w:p w14:paraId="5911CAAE" w14:textId="77777777" w:rsidR="00826AEF" w:rsidRPr="009A0991" w:rsidRDefault="00826AEF" w:rsidP="009A0991">
            <w:pPr>
              <w:pStyle w:val="ListParagraph"/>
              <w:numPr>
                <w:ilvl w:val="0"/>
                <w:numId w:val="16"/>
              </w:numPr>
              <w:jc w:val="both"/>
              <w:rPr>
                <w:color w:val="000000"/>
              </w:rPr>
            </w:pPr>
            <w:r w:rsidRPr="009A0991">
              <w:rPr>
                <w:color w:val="000000"/>
              </w:rPr>
              <w:t>To intervene and prevent accidents by early intervention</w:t>
            </w:r>
            <w:r>
              <w:rPr>
                <w:color w:val="000000"/>
              </w:rPr>
              <w:t>.</w:t>
            </w:r>
            <w:r w:rsidRPr="009A0991">
              <w:rPr>
                <w:color w:val="000000"/>
              </w:rPr>
              <w:t xml:space="preserve"> </w:t>
            </w:r>
          </w:p>
        </w:tc>
      </w:tr>
      <w:tr w:rsidR="00826AEF" w14:paraId="039DD2FE" w14:textId="77777777" w:rsidTr="00826AEF">
        <w:tc>
          <w:tcPr>
            <w:tcW w:w="9067" w:type="dxa"/>
          </w:tcPr>
          <w:p w14:paraId="074F2DD4" w14:textId="77777777" w:rsidR="00826AEF" w:rsidRPr="009A0991" w:rsidRDefault="00826AEF" w:rsidP="009A0991">
            <w:pPr>
              <w:pStyle w:val="ListParagraph"/>
              <w:numPr>
                <w:ilvl w:val="0"/>
                <w:numId w:val="16"/>
              </w:numPr>
              <w:jc w:val="both"/>
              <w:rPr>
                <w:color w:val="000000"/>
              </w:rPr>
            </w:pPr>
            <w:r>
              <w:rPr>
                <w:color w:val="000000"/>
              </w:rPr>
              <w:t>To under</w:t>
            </w:r>
            <w:r w:rsidRPr="009A0991">
              <w:rPr>
                <w:color w:val="000000"/>
              </w:rPr>
              <w:t>take cleaning to areas of the facility as directed</w:t>
            </w:r>
            <w:r>
              <w:rPr>
                <w:color w:val="000000"/>
              </w:rPr>
              <w:t>.</w:t>
            </w:r>
            <w:r w:rsidRPr="009A0991">
              <w:rPr>
                <w:color w:val="000000"/>
              </w:rPr>
              <w:t xml:space="preserve"> </w:t>
            </w:r>
          </w:p>
        </w:tc>
      </w:tr>
      <w:tr w:rsidR="00826AEF" w14:paraId="08BD071F" w14:textId="77777777" w:rsidTr="00826AEF">
        <w:tc>
          <w:tcPr>
            <w:tcW w:w="9067" w:type="dxa"/>
          </w:tcPr>
          <w:p w14:paraId="10EA549F" w14:textId="599F6A1B" w:rsidR="00826AEF" w:rsidRPr="008F21EA" w:rsidRDefault="00826AEF" w:rsidP="008F21EA">
            <w:pPr>
              <w:pStyle w:val="ListParagraph"/>
              <w:numPr>
                <w:ilvl w:val="0"/>
                <w:numId w:val="16"/>
              </w:numPr>
              <w:jc w:val="both"/>
              <w:rPr>
                <w:color w:val="000000"/>
              </w:rPr>
            </w:pPr>
            <w:r w:rsidRPr="009A0991">
              <w:rPr>
                <w:color w:val="000000"/>
              </w:rPr>
              <w:t>To undertake all reception duties</w:t>
            </w:r>
            <w:r>
              <w:rPr>
                <w:color w:val="000000"/>
              </w:rPr>
              <w:t xml:space="preserve">; </w:t>
            </w:r>
            <w:r w:rsidRPr="00DE6739">
              <w:t>dealing with basic Customer enquiries either in person or by phone, booking of swimming lessons, stocking of saleable stock, stocking of vending machines, completing en</w:t>
            </w:r>
            <w:r>
              <w:t xml:space="preserve">d of day cashing up paperwork, and </w:t>
            </w:r>
            <w:r w:rsidRPr="00DE6739">
              <w:t>keeping the reception area clean, adhering to admission policy.</w:t>
            </w:r>
          </w:p>
        </w:tc>
      </w:tr>
      <w:tr w:rsidR="00826AEF" w14:paraId="25F0A8C9" w14:textId="77777777" w:rsidTr="00826AEF">
        <w:tc>
          <w:tcPr>
            <w:tcW w:w="9067" w:type="dxa"/>
          </w:tcPr>
          <w:p w14:paraId="56C6DBF2" w14:textId="77777777" w:rsidR="00826AEF" w:rsidRPr="00BE561C" w:rsidRDefault="00826AEF" w:rsidP="009A0991">
            <w:pPr>
              <w:pStyle w:val="ListParagraph"/>
              <w:numPr>
                <w:ilvl w:val="0"/>
                <w:numId w:val="16"/>
              </w:numPr>
            </w:pPr>
            <w:r>
              <w:t>To be accountable for all monies received whilst on reception duty.</w:t>
            </w:r>
          </w:p>
        </w:tc>
      </w:tr>
      <w:tr w:rsidR="00826AEF" w14:paraId="23C1C135" w14:textId="77777777" w:rsidTr="00826AEF">
        <w:tc>
          <w:tcPr>
            <w:tcW w:w="9067" w:type="dxa"/>
          </w:tcPr>
          <w:p w14:paraId="1C87E0A4" w14:textId="77777777" w:rsidR="00826AEF" w:rsidRPr="00BE561C" w:rsidRDefault="00826AEF" w:rsidP="008F2735">
            <w:pPr>
              <w:pStyle w:val="ListParagraph"/>
              <w:numPr>
                <w:ilvl w:val="0"/>
                <w:numId w:val="16"/>
              </w:numPr>
            </w:pPr>
            <w:r>
              <w:t xml:space="preserve">To ensure all saleable stock is accounted for whilst on reception duty. </w:t>
            </w:r>
          </w:p>
        </w:tc>
      </w:tr>
      <w:tr w:rsidR="00826AEF" w14:paraId="20A668B6" w14:textId="77777777" w:rsidTr="00826AEF">
        <w:tc>
          <w:tcPr>
            <w:tcW w:w="9067" w:type="dxa"/>
          </w:tcPr>
          <w:p w14:paraId="5B1DC89F" w14:textId="77777777" w:rsidR="00826AEF" w:rsidRDefault="00826AEF" w:rsidP="008F2735">
            <w:pPr>
              <w:pStyle w:val="ListParagraph"/>
              <w:numPr>
                <w:ilvl w:val="0"/>
                <w:numId w:val="16"/>
              </w:numPr>
            </w:pPr>
            <w:r>
              <w:t xml:space="preserve">Carrying out tasks to assist other departments within Folkestone &amp; Hythe District Council if the pool is closed. </w:t>
            </w:r>
          </w:p>
        </w:tc>
      </w:tr>
      <w:tr w:rsidR="00826AEF" w14:paraId="7DA9EEE7" w14:textId="77777777" w:rsidTr="00826AEF">
        <w:tc>
          <w:tcPr>
            <w:tcW w:w="9067" w:type="dxa"/>
          </w:tcPr>
          <w:p w14:paraId="2B0BC5A4" w14:textId="77777777" w:rsidR="00826AEF" w:rsidRDefault="00826AEF" w:rsidP="00073C69">
            <w:pPr>
              <w:pStyle w:val="ListParagraph"/>
              <w:numPr>
                <w:ilvl w:val="0"/>
                <w:numId w:val="16"/>
              </w:numPr>
            </w:pPr>
            <w:r>
              <w:t>Being vigilant whilst on duty – adhering to the 10:20 scanning system whilst observing the pools as taught on NPLQ course.</w:t>
            </w:r>
          </w:p>
        </w:tc>
      </w:tr>
      <w:tr w:rsidR="00826AEF" w14:paraId="3F07AE98" w14:textId="77777777" w:rsidTr="00826AEF">
        <w:tc>
          <w:tcPr>
            <w:tcW w:w="9067" w:type="dxa"/>
          </w:tcPr>
          <w:p w14:paraId="7B3F1B4F" w14:textId="03D6FC1F" w:rsidR="00826AEF" w:rsidRPr="00DE6739" w:rsidRDefault="00826AEF" w:rsidP="00DE6739">
            <w:pPr>
              <w:pStyle w:val="ListParagraph"/>
              <w:numPr>
                <w:ilvl w:val="0"/>
                <w:numId w:val="16"/>
              </w:numPr>
              <w:jc w:val="both"/>
              <w:rPr>
                <w:color w:val="000000"/>
              </w:rPr>
            </w:pPr>
            <w:r>
              <w:lastRenderedPageBreak/>
              <w:t xml:space="preserve">Checking of rescue equipment with any issues being reported to the Site Supervisor or </w:t>
            </w:r>
            <w:r w:rsidR="008F21EA">
              <w:t>Hythe Pool</w:t>
            </w:r>
            <w:r>
              <w:t xml:space="preserve"> Manager.</w:t>
            </w:r>
          </w:p>
        </w:tc>
      </w:tr>
      <w:tr w:rsidR="00826AEF" w14:paraId="3A95356F" w14:textId="77777777" w:rsidTr="00826AEF">
        <w:tc>
          <w:tcPr>
            <w:tcW w:w="9067" w:type="dxa"/>
          </w:tcPr>
          <w:p w14:paraId="24C1D1AA" w14:textId="26829C85" w:rsidR="00826AEF" w:rsidRPr="00DE6739" w:rsidRDefault="00826AEF" w:rsidP="00DE6739">
            <w:pPr>
              <w:pStyle w:val="ListParagraph"/>
              <w:numPr>
                <w:ilvl w:val="0"/>
                <w:numId w:val="16"/>
              </w:numPr>
            </w:pPr>
            <w:r>
              <w:t xml:space="preserve">Reporting any maintenance issues or stocks needed to the Site Supervisor or </w:t>
            </w:r>
            <w:r w:rsidR="008F21EA">
              <w:t>Hythe Pool</w:t>
            </w:r>
            <w:r>
              <w:t xml:space="preserve"> Manager.</w:t>
            </w:r>
          </w:p>
        </w:tc>
      </w:tr>
    </w:tbl>
    <w:p w14:paraId="092FB287" w14:textId="77777777" w:rsidR="00101DF0" w:rsidRDefault="00101DF0" w:rsidP="008E7ACF">
      <w:pPr>
        <w:rPr>
          <w:b/>
        </w:rPr>
      </w:pPr>
    </w:p>
    <w:tbl>
      <w:tblPr>
        <w:tblStyle w:val="TableGrid"/>
        <w:tblW w:w="0" w:type="auto"/>
        <w:tblLook w:val="04A0" w:firstRow="1" w:lastRow="0" w:firstColumn="1" w:lastColumn="0" w:noHBand="0" w:noVBand="1"/>
      </w:tblPr>
      <w:tblGrid>
        <w:gridCol w:w="9016"/>
      </w:tblGrid>
      <w:tr w:rsidR="00BC43BC" w14:paraId="5D2E40A0" w14:textId="77777777" w:rsidTr="00BC43BC">
        <w:tc>
          <w:tcPr>
            <w:tcW w:w="9242" w:type="dxa"/>
            <w:shd w:val="clear" w:color="auto" w:fill="D9D9D9" w:themeFill="background1" w:themeFillShade="D9"/>
          </w:tcPr>
          <w:p w14:paraId="05E0984C" w14:textId="77777777" w:rsidR="00BC43BC" w:rsidRDefault="00BC43BC" w:rsidP="008E7ACF">
            <w:pPr>
              <w:rPr>
                <w:b/>
              </w:rPr>
            </w:pPr>
            <w:r w:rsidRPr="00BC43BC">
              <w:rPr>
                <w:b/>
              </w:rPr>
              <w:t>CORPORATE RESPONSIBILITIES</w:t>
            </w:r>
            <w:r w:rsidR="00F60130">
              <w:rPr>
                <w:b/>
              </w:rPr>
              <w:t xml:space="preserve"> </w:t>
            </w:r>
          </w:p>
          <w:p w14:paraId="143F5861" w14:textId="77777777" w:rsidR="00BC43BC" w:rsidRPr="00DF32E3" w:rsidRDefault="00BC43BC" w:rsidP="008E7ACF">
            <w:pPr>
              <w:rPr>
                <w:color w:val="FF0000"/>
              </w:rPr>
            </w:pPr>
          </w:p>
        </w:tc>
      </w:tr>
      <w:tr w:rsidR="00BC43BC" w14:paraId="547E0B6A" w14:textId="77777777" w:rsidTr="00BC43BC">
        <w:tc>
          <w:tcPr>
            <w:tcW w:w="9242" w:type="dxa"/>
          </w:tcPr>
          <w:p w14:paraId="014BD02D" w14:textId="01FB0432" w:rsidR="00BC43BC" w:rsidRPr="008F21EA" w:rsidRDefault="00BC43BC" w:rsidP="008F21EA">
            <w:pPr>
              <w:pStyle w:val="ListParagraph"/>
              <w:numPr>
                <w:ilvl w:val="0"/>
                <w:numId w:val="11"/>
              </w:numPr>
              <w:rPr>
                <w:b/>
              </w:rPr>
            </w:pPr>
            <w:r w:rsidRPr="00C026A5">
              <w:t xml:space="preserve">Adhere to the council’s safeguarding policies and procedures and undertake relevant training </w:t>
            </w:r>
            <w:proofErr w:type="gramStart"/>
            <w:r w:rsidRPr="00C026A5">
              <w:t>in order to</w:t>
            </w:r>
            <w:proofErr w:type="gramEnd"/>
            <w:r w:rsidRPr="00C026A5">
              <w:t xml:space="preserve"> help protect children and vulnerable adults within the district</w:t>
            </w:r>
            <w:r>
              <w:t>.</w:t>
            </w:r>
          </w:p>
        </w:tc>
      </w:tr>
      <w:tr w:rsidR="00BC43BC" w14:paraId="7AD902E3" w14:textId="77777777" w:rsidTr="00BC43BC">
        <w:tc>
          <w:tcPr>
            <w:tcW w:w="9242" w:type="dxa"/>
          </w:tcPr>
          <w:p w14:paraId="52BEC003" w14:textId="1F8CDCFC" w:rsidR="00BC43BC" w:rsidRPr="00955631" w:rsidRDefault="00955631" w:rsidP="00955631">
            <w:pPr>
              <w:pStyle w:val="ListParagraph"/>
              <w:numPr>
                <w:ilvl w:val="0"/>
                <w:numId w:val="11"/>
              </w:numPr>
              <w:rPr>
                <w:noProof/>
              </w:rPr>
            </w:pPr>
            <w:r w:rsidRPr="00F3655C">
              <w:rPr>
                <w:noProof/>
              </w:rPr>
              <w:t>To comply with legislation, council policies and procedures including</w:t>
            </w:r>
            <w:r>
              <w:rPr>
                <w:noProof/>
              </w:rPr>
              <w:t xml:space="preserve"> the Data Protection Act,</w:t>
            </w:r>
            <w:r w:rsidR="00AA0033">
              <w:rPr>
                <w:noProof/>
              </w:rPr>
              <w:t xml:space="preserve"> Freedom of Information Act, Information Security Policy, the Code of Conduct for Officers and to participate in any Emergency Planning activities as required.</w:t>
            </w:r>
          </w:p>
        </w:tc>
      </w:tr>
      <w:tr w:rsidR="00BC43BC" w14:paraId="23304D76" w14:textId="77777777" w:rsidTr="00BC43BC">
        <w:tc>
          <w:tcPr>
            <w:tcW w:w="9242" w:type="dxa"/>
          </w:tcPr>
          <w:p w14:paraId="1EF474C4" w14:textId="7280A444" w:rsidR="00BC43BC" w:rsidRPr="00955631" w:rsidRDefault="00955631" w:rsidP="00955631">
            <w:pPr>
              <w:pStyle w:val="ListParagraph"/>
              <w:numPr>
                <w:ilvl w:val="0"/>
                <w:numId w:val="11"/>
              </w:numPr>
              <w:rPr>
                <w:noProof/>
              </w:rPr>
            </w:pPr>
            <w:r w:rsidRPr="00F3655C">
              <w:rPr>
                <w:noProof/>
              </w:rPr>
              <w:t xml:space="preserve">To </w:t>
            </w:r>
            <w:r>
              <w:rPr>
                <w:noProof/>
              </w:rPr>
              <w:t>actively demonstrate</w:t>
            </w:r>
            <w:r w:rsidRPr="00F3655C">
              <w:rPr>
                <w:noProof/>
              </w:rPr>
              <w:t xml:space="preserve"> the values and behaviours of the council.</w:t>
            </w:r>
          </w:p>
        </w:tc>
      </w:tr>
      <w:tr w:rsidR="00955631" w14:paraId="54DF7AA3" w14:textId="77777777" w:rsidTr="00BC43BC">
        <w:tc>
          <w:tcPr>
            <w:tcW w:w="9242" w:type="dxa"/>
          </w:tcPr>
          <w:p w14:paraId="347DB041" w14:textId="510689D3" w:rsidR="00955631" w:rsidRPr="00F3655C" w:rsidRDefault="00955631" w:rsidP="00955631">
            <w:pPr>
              <w:pStyle w:val="ListParagraph"/>
              <w:numPr>
                <w:ilvl w:val="0"/>
                <w:numId w:val="11"/>
              </w:numPr>
              <w:rPr>
                <w:noProof/>
              </w:rPr>
            </w:pPr>
            <w:r w:rsidRPr="00F3655C">
              <w:rPr>
                <w:noProof/>
              </w:rPr>
              <w:t>To ensure our customers are valued by taking into account their views and needs in all that we do.</w:t>
            </w:r>
          </w:p>
        </w:tc>
      </w:tr>
      <w:tr w:rsidR="00955631" w14:paraId="00FFEE32" w14:textId="77777777" w:rsidTr="00BC43BC">
        <w:tc>
          <w:tcPr>
            <w:tcW w:w="9242" w:type="dxa"/>
          </w:tcPr>
          <w:p w14:paraId="2AD9CFA6" w14:textId="4FE29605" w:rsidR="00955631" w:rsidRPr="00F3655C" w:rsidRDefault="00955631" w:rsidP="00955631">
            <w:pPr>
              <w:pStyle w:val="ListParagraph"/>
              <w:numPr>
                <w:ilvl w:val="0"/>
                <w:numId w:val="11"/>
              </w:numPr>
              <w:rPr>
                <w:noProof/>
              </w:rPr>
            </w:pPr>
            <w:r w:rsidRPr="00F3655C">
              <w:rPr>
                <w:noProof/>
              </w:rPr>
              <w:t>To contribute to the development and achievement of relevant corporate and service objectives by suggesting ideas for service improvements.</w:t>
            </w:r>
          </w:p>
        </w:tc>
      </w:tr>
      <w:tr w:rsidR="00955631" w14:paraId="2C1D33C7" w14:textId="77777777" w:rsidTr="00BC43BC">
        <w:tc>
          <w:tcPr>
            <w:tcW w:w="9242" w:type="dxa"/>
          </w:tcPr>
          <w:p w14:paraId="404EDA65" w14:textId="6979B4D8" w:rsidR="00955631" w:rsidRPr="00F3655C" w:rsidRDefault="00955631" w:rsidP="00955631">
            <w:pPr>
              <w:pStyle w:val="ListParagraph"/>
              <w:numPr>
                <w:ilvl w:val="0"/>
                <w:numId w:val="11"/>
              </w:numPr>
              <w:rPr>
                <w:noProof/>
              </w:rPr>
            </w:pPr>
            <w:r w:rsidRPr="00F3655C">
              <w:rPr>
                <w:noProof/>
              </w:rPr>
              <w:t>To communicate openly and honestly with colleagues, members and customers.</w:t>
            </w:r>
          </w:p>
        </w:tc>
      </w:tr>
      <w:tr w:rsidR="00955631" w14:paraId="200F5287" w14:textId="77777777" w:rsidTr="00BC43BC">
        <w:tc>
          <w:tcPr>
            <w:tcW w:w="9242" w:type="dxa"/>
          </w:tcPr>
          <w:p w14:paraId="0AD17201" w14:textId="5E4404EB" w:rsidR="00955631" w:rsidRPr="00F3655C" w:rsidRDefault="00955631" w:rsidP="00955631">
            <w:pPr>
              <w:pStyle w:val="ListParagraph"/>
              <w:numPr>
                <w:ilvl w:val="0"/>
                <w:numId w:val="11"/>
              </w:numPr>
              <w:rPr>
                <w:noProof/>
              </w:rPr>
            </w:pPr>
            <w:r w:rsidRPr="00F3655C">
              <w:rPr>
                <w:noProof/>
              </w:rPr>
              <w:t>To undergo any training necessary to be able to fulfil the requirements of the job.</w:t>
            </w:r>
          </w:p>
        </w:tc>
      </w:tr>
      <w:tr w:rsidR="00955631" w14:paraId="681BEE8A" w14:textId="77777777" w:rsidTr="00BC43BC">
        <w:tc>
          <w:tcPr>
            <w:tcW w:w="9242" w:type="dxa"/>
          </w:tcPr>
          <w:p w14:paraId="05389E42" w14:textId="3CF814E3" w:rsidR="00955631" w:rsidRPr="00F3655C" w:rsidRDefault="00955631" w:rsidP="00955631">
            <w:pPr>
              <w:pStyle w:val="ListParagraph"/>
              <w:numPr>
                <w:ilvl w:val="0"/>
                <w:numId w:val="11"/>
              </w:numPr>
              <w:rPr>
                <w:noProof/>
              </w:rPr>
            </w:pPr>
            <w:r w:rsidRPr="00F3655C">
              <w:rPr>
                <w:noProof/>
              </w:rPr>
              <w:t xml:space="preserve">To carry out other duties </w:t>
            </w:r>
            <w:r w:rsidR="005C4439">
              <w:rPr>
                <w:noProof/>
              </w:rPr>
              <w:t xml:space="preserve">commensurate with the grade, </w:t>
            </w:r>
            <w:r w:rsidRPr="00F3655C">
              <w:rPr>
                <w:noProof/>
              </w:rPr>
              <w:t>skills</w:t>
            </w:r>
            <w:r w:rsidR="005C4439">
              <w:rPr>
                <w:noProof/>
              </w:rPr>
              <w:t>, experience and qualifications</w:t>
            </w:r>
            <w:r w:rsidRPr="00F3655C">
              <w:rPr>
                <w:noProof/>
              </w:rPr>
              <w:t xml:space="preserve"> of the post holder as directed and as may be required from time to time.</w:t>
            </w:r>
          </w:p>
        </w:tc>
      </w:tr>
    </w:tbl>
    <w:p w14:paraId="129B168D" w14:textId="77777777" w:rsidR="00BC43BC" w:rsidRDefault="00BC43BC" w:rsidP="008E7ACF">
      <w:pPr>
        <w:rPr>
          <w:b/>
        </w:rPr>
      </w:pPr>
    </w:p>
    <w:p w14:paraId="62BCE0B5" w14:textId="77777777" w:rsidR="003F7475" w:rsidRDefault="003F7475">
      <w:pPr>
        <w:rPr>
          <w:b/>
        </w:rPr>
      </w:pPr>
    </w:p>
    <w:p w14:paraId="03057685" w14:textId="77777777" w:rsidR="00C026A5" w:rsidRPr="00C026A5" w:rsidRDefault="00C026A5"/>
    <w:p w14:paraId="03A07BFA" w14:textId="77777777" w:rsidR="008E7ACF" w:rsidRPr="009542BF" w:rsidRDefault="008E7ACF">
      <w:pPr>
        <w:rPr>
          <w:b/>
        </w:rPr>
      </w:pPr>
    </w:p>
    <w:p w14:paraId="3EC0C704" w14:textId="77777777" w:rsidR="001211FB" w:rsidRDefault="001211FB">
      <w:pPr>
        <w:rPr>
          <w:b/>
          <w:color w:val="FF0000"/>
          <w:sz w:val="32"/>
          <w:szCs w:val="32"/>
        </w:rPr>
        <w:sectPr w:rsidR="001211FB" w:rsidSect="00A626E1">
          <w:pgSz w:w="11906" w:h="16838"/>
          <w:pgMar w:top="1440" w:right="1440" w:bottom="1440" w:left="1440" w:header="708" w:footer="708" w:gutter="0"/>
          <w:cols w:space="708"/>
          <w:docGrid w:linePitch="360"/>
        </w:sectPr>
      </w:pPr>
    </w:p>
    <w:p w14:paraId="049FC0D6" w14:textId="77777777" w:rsidR="00FF58A9" w:rsidRDefault="000E479F" w:rsidP="00D335F2">
      <w:pPr>
        <w:rPr>
          <w:b/>
          <w:sz w:val="32"/>
          <w:szCs w:val="32"/>
        </w:rPr>
      </w:pPr>
      <w:r>
        <w:rPr>
          <w:b/>
          <w:noProof/>
          <w:sz w:val="32"/>
          <w:szCs w:val="32"/>
          <w:lang w:eastAsia="en-GB"/>
        </w:rPr>
        <w:lastRenderedPageBreak/>
        <w:drawing>
          <wp:anchor distT="0" distB="0" distL="114300" distR="114300" simplePos="0" relativeHeight="251660288" behindDoc="0" locked="0" layoutInCell="1" allowOverlap="1" wp14:anchorId="7C477AE9" wp14:editId="5D43368D">
            <wp:simplePos x="0" y="0"/>
            <wp:positionH relativeFrom="column">
              <wp:posOffset>7234261</wp:posOffset>
            </wp:positionH>
            <wp:positionV relativeFrom="paragraph">
              <wp:posOffset>-533400</wp:posOffset>
            </wp:positionV>
            <wp:extent cx="1364567" cy="92583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4567" cy="925830"/>
                    </a:xfrm>
                    <a:prstGeom prst="rect">
                      <a:avLst/>
                    </a:prstGeom>
                    <a:noFill/>
                  </pic:spPr>
                </pic:pic>
              </a:graphicData>
            </a:graphic>
            <wp14:sizeRelH relativeFrom="margin">
              <wp14:pctWidth>0</wp14:pctWidth>
            </wp14:sizeRelH>
          </wp:anchor>
        </w:drawing>
      </w:r>
      <w:r w:rsidR="003C1566">
        <w:rPr>
          <w:b/>
          <w:sz w:val="32"/>
          <w:szCs w:val="32"/>
        </w:rPr>
        <w:t>Folkestone &amp; Hythe</w:t>
      </w:r>
      <w:r>
        <w:rPr>
          <w:b/>
          <w:sz w:val="32"/>
          <w:szCs w:val="32"/>
        </w:rPr>
        <w:t xml:space="preserve"> District Council </w:t>
      </w:r>
      <w:r w:rsidR="009323CC">
        <w:rPr>
          <w:b/>
          <w:sz w:val="32"/>
          <w:szCs w:val="32"/>
        </w:rPr>
        <w:t>Person</w:t>
      </w:r>
      <w:r w:rsidR="009542BF" w:rsidRPr="009542BF">
        <w:rPr>
          <w:b/>
          <w:sz w:val="32"/>
          <w:szCs w:val="32"/>
        </w:rPr>
        <w:t xml:space="preserve"> Specification</w:t>
      </w:r>
      <w:r>
        <w:rPr>
          <w:b/>
          <w:sz w:val="32"/>
          <w:szCs w:val="32"/>
        </w:rPr>
        <w:tab/>
      </w:r>
    </w:p>
    <w:p w14:paraId="7FB57481" w14:textId="77777777" w:rsidR="001211FB" w:rsidRPr="00D335F2" w:rsidRDefault="001211FB" w:rsidP="00D335F2">
      <w:pPr>
        <w:rPr>
          <w:b/>
          <w:sz w:val="32"/>
          <w:szCs w:val="32"/>
        </w:rPr>
      </w:pPr>
      <w:r w:rsidRPr="001211FB">
        <w:rPr>
          <w:b/>
          <w:sz w:val="28"/>
          <w:szCs w:val="28"/>
        </w:rPr>
        <w:t xml:space="preserve">Post Title: </w:t>
      </w:r>
      <w:r w:rsidR="00FF58A9">
        <w:rPr>
          <w:b/>
          <w:sz w:val="28"/>
          <w:szCs w:val="28"/>
        </w:rPr>
        <w:t xml:space="preserve">Leisure Attendant </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803"/>
        <w:gridCol w:w="8759"/>
        <w:gridCol w:w="1391"/>
        <w:gridCol w:w="1177"/>
        <w:gridCol w:w="798"/>
      </w:tblGrid>
      <w:tr w:rsidR="001211FB" w:rsidRPr="00AD44E8" w14:paraId="327D986C" w14:textId="77777777" w:rsidTr="001211FB">
        <w:trPr>
          <w:trHeight w:val="1098"/>
        </w:trPr>
        <w:tc>
          <w:tcPr>
            <w:tcW w:w="5000" w:type="pct"/>
            <w:gridSpan w:val="5"/>
            <w:tcBorders>
              <w:top w:val="single" w:sz="12" w:space="0" w:color="auto"/>
              <w:left w:val="single" w:sz="12" w:space="0" w:color="auto"/>
              <w:bottom w:val="single" w:sz="12" w:space="0" w:color="auto"/>
              <w:right w:val="single" w:sz="12" w:space="0" w:color="auto"/>
            </w:tcBorders>
          </w:tcPr>
          <w:p w14:paraId="6F4383DA" w14:textId="77777777" w:rsidR="001211FB" w:rsidRPr="009D73CA" w:rsidRDefault="001211FB" w:rsidP="001211FB">
            <w:pPr>
              <w:rPr>
                <w:b/>
                <w:bCs/>
                <w:sz w:val="22"/>
                <w:szCs w:val="22"/>
              </w:rPr>
            </w:pPr>
            <w:r w:rsidRPr="009D73CA">
              <w:rPr>
                <w:b/>
                <w:bCs/>
                <w:sz w:val="22"/>
                <w:szCs w:val="22"/>
              </w:rPr>
              <w:t>Important Information for Applicants:</w:t>
            </w:r>
          </w:p>
          <w:p w14:paraId="0C26404E" w14:textId="77777777" w:rsidR="001211FB" w:rsidRPr="00826AEF" w:rsidRDefault="001211FB" w:rsidP="001211FB">
            <w:pPr>
              <w:pStyle w:val="BodyText"/>
              <w:rPr>
                <w:sz w:val="22"/>
                <w:szCs w:val="22"/>
              </w:rPr>
            </w:pPr>
            <w:r w:rsidRPr="00826AEF">
              <w:rPr>
                <w:sz w:val="22"/>
                <w:szCs w:val="22"/>
              </w:rPr>
              <w:t>The criteria listed in this person specification are the requirements for the post. Where the method of assessment is stated to be the application form, your application needs to demonstrate clearly and concisely how you meet each of the criteria, even if other methods of assessment are also shown. If you do not address these criteria fully, you may not be shortlisted. Please give specific examples wherever possible.</w:t>
            </w:r>
          </w:p>
        </w:tc>
      </w:tr>
      <w:tr w:rsidR="001211FB" w:rsidRPr="00393008" w14:paraId="584FDB6C"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8"/>
        </w:trPr>
        <w:tc>
          <w:tcPr>
            <w:tcW w:w="636" w:type="pct"/>
            <w:vMerge w:val="restart"/>
            <w:vAlign w:val="center"/>
          </w:tcPr>
          <w:p w14:paraId="174D47E5" w14:textId="77777777" w:rsidR="001211FB" w:rsidRPr="00FA63C9" w:rsidRDefault="001211FB" w:rsidP="001211FB">
            <w:pPr>
              <w:autoSpaceDE w:val="0"/>
              <w:autoSpaceDN w:val="0"/>
              <w:adjustRightInd w:val="0"/>
              <w:jc w:val="center"/>
              <w:rPr>
                <w:b/>
              </w:rPr>
            </w:pPr>
            <w:r w:rsidRPr="00FA63C9">
              <w:rPr>
                <w:b/>
              </w:rPr>
              <w:t>Factors</w:t>
            </w:r>
          </w:p>
        </w:tc>
        <w:tc>
          <w:tcPr>
            <w:tcW w:w="3158" w:type="pct"/>
            <w:vMerge w:val="restart"/>
            <w:vAlign w:val="center"/>
          </w:tcPr>
          <w:p w14:paraId="0ACBDBCF" w14:textId="77777777" w:rsidR="001211FB" w:rsidRPr="00FA63C9" w:rsidRDefault="001211FB" w:rsidP="001211FB">
            <w:pPr>
              <w:autoSpaceDE w:val="0"/>
              <w:autoSpaceDN w:val="0"/>
              <w:adjustRightInd w:val="0"/>
              <w:jc w:val="center"/>
              <w:rPr>
                <w:b/>
              </w:rPr>
            </w:pPr>
            <w:r w:rsidRPr="00FA63C9">
              <w:rPr>
                <w:b/>
              </w:rPr>
              <w:t>Criteria</w:t>
            </w:r>
          </w:p>
        </w:tc>
        <w:tc>
          <w:tcPr>
            <w:tcW w:w="1206" w:type="pct"/>
            <w:gridSpan w:val="3"/>
            <w:vAlign w:val="center"/>
          </w:tcPr>
          <w:p w14:paraId="49BC4FD8" w14:textId="77777777" w:rsidR="001211FB" w:rsidRPr="00FA63C9" w:rsidRDefault="001211FB" w:rsidP="001211FB">
            <w:pPr>
              <w:autoSpaceDE w:val="0"/>
              <w:autoSpaceDN w:val="0"/>
              <w:adjustRightInd w:val="0"/>
              <w:jc w:val="center"/>
              <w:rPr>
                <w:b/>
              </w:rPr>
            </w:pPr>
            <w:r w:rsidRPr="00FA63C9">
              <w:rPr>
                <w:b/>
              </w:rPr>
              <w:t>Means of Assessment</w:t>
            </w:r>
          </w:p>
        </w:tc>
      </w:tr>
      <w:tr w:rsidR="001211FB" w:rsidRPr="00393008" w14:paraId="01AD1238"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8"/>
        </w:trPr>
        <w:tc>
          <w:tcPr>
            <w:tcW w:w="636" w:type="pct"/>
            <w:vMerge/>
            <w:vAlign w:val="center"/>
          </w:tcPr>
          <w:p w14:paraId="0AA1A2CB" w14:textId="77777777" w:rsidR="001211FB" w:rsidRPr="00C00E1B" w:rsidRDefault="001211FB" w:rsidP="001211FB">
            <w:pPr>
              <w:autoSpaceDE w:val="0"/>
              <w:autoSpaceDN w:val="0"/>
              <w:adjustRightInd w:val="0"/>
              <w:jc w:val="center"/>
            </w:pPr>
          </w:p>
        </w:tc>
        <w:tc>
          <w:tcPr>
            <w:tcW w:w="3158" w:type="pct"/>
            <w:vMerge/>
            <w:vAlign w:val="center"/>
          </w:tcPr>
          <w:p w14:paraId="75EEF014" w14:textId="77777777" w:rsidR="001211FB" w:rsidRPr="00C00E1B" w:rsidRDefault="001211FB" w:rsidP="001211FB">
            <w:pPr>
              <w:autoSpaceDE w:val="0"/>
              <w:autoSpaceDN w:val="0"/>
              <w:adjustRightInd w:val="0"/>
              <w:jc w:val="center"/>
              <w:rPr>
                <w:u w:val="single"/>
              </w:rPr>
            </w:pPr>
          </w:p>
        </w:tc>
        <w:tc>
          <w:tcPr>
            <w:tcW w:w="491" w:type="pct"/>
            <w:vAlign w:val="center"/>
          </w:tcPr>
          <w:p w14:paraId="6A7D2128" w14:textId="77777777" w:rsidR="001211FB" w:rsidRPr="00FA63C9" w:rsidRDefault="001211FB" w:rsidP="001211FB">
            <w:pPr>
              <w:autoSpaceDE w:val="0"/>
              <w:autoSpaceDN w:val="0"/>
              <w:adjustRightInd w:val="0"/>
              <w:jc w:val="center"/>
            </w:pPr>
            <w:r w:rsidRPr="00FA63C9">
              <w:t>Application</w:t>
            </w:r>
          </w:p>
        </w:tc>
        <w:tc>
          <w:tcPr>
            <w:tcW w:w="415" w:type="pct"/>
            <w:vAlign w:val="center"/>
          </w:tcPr>
          <w:p w14:paraId="5D6DD8F7" w14:textId="77777777" w:rsidR="001211FB" w:rsidRPr="00FA63C9" w:rsidRDefault="001211FB" w:rsidP="001211FB">
            <w:pPr>
              <w:autoSpaceDE w:val="0"/>
              <w:autoSpaceDN w:val="0"/>
              <w:adjustRightInd w:val="0"/>
              <w:jc w:val="center"/>
            </w:pPr>
            <w:r w:rsidRPr="00FA63C9">
              <w:t>Interview</w:t>
            </w:r>
          </w:p>
        </w:tc>
        <w:tc>
          <w:tcPr>
            <w:tcW w:w="300" w:type="pct"/>
            <w:vAlign w:val="center"/>
          </w:tcPr>
          <w:p w14:paraId="5A2968FA" w14:textId="77777777" w:rsidR="001211FB" w:rsidRPr="00FA63C9" w:rsidRDefault="001211FB" w:rsidP="001211FB">
            <w:pPr>
              <w:autoSpaceDE w:val="0"/>
              <w:autoSpaceDN w:val="0"/>
              <w:adjustRightInd w:val="0"/>
              <w:jc w:val="center"/>
            </w:pPr>
            <w:r w:rsidRPr="00FA63C9">
              <w:t>Test</w:t>
            </w:r>
          </w:p>
        </w:tc>
      </w:tr>
      <w:tr w:rsidR="001211FB" w:rsidRPr="00393008" w14:paraId="69F78F39"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restart"/>
            <w:vAlign w:val="center"/>
          </w:tcPr>
          <w:p w14:paraId="67A0A830" w14:textId="77777777" w:rsidR="001211FB" w:rsidRPr="00FA63C9" w:rsidRDefault="001211FB" w:rsidP="001211FB">
            <w:pPr>
              <w:autoSpaceDE w:val="0"/>
              <w:autoSpaceDN w:val="0"/>
              <w:adjustRightInd w:val="0"/>
              <w:jc w:val="center"/>
              <w:rPr>
                <w:b/>
              </w:rPr>
            </w:pPr>
            <w:r w:rsidRPr="00FA63C9">
              <w:rPr>
                <w:b/>
              </w:rPr>
              <w:t>Qualifications</w:t>
            </w:r>
          </w:p>
        </w:tc>
        <w:tc>
          <w:tcPr>
            <w:tcW w:w="3158" w:type="pct"/>
          </w:tcPr>
          <w:p w14:paraId="19611BF9" w14:textId="77777777" w:rsidR="001211FB" w:rsidRDefault="001211FB" w:rsidP="001211FB">
            <w:pPr>
              <w:autoSpaceDE w:val="0"/>
              <w:autoSpaceDN w:val="0"/>
              <w:adjustRightInd w:val="0"/>
              <w:rPr>
                <w:b/>
                <w:sz w:val="22"/>
                <w:szCs w:val="22"/>
              </w:rPr>
            </w:pPr>
            <w:r w:rsidRPr="00A85321">
              <w:rPr>
                <w:b/>
                <w:sz w:val="22"/>
                <w:szCs w:val="22"/>
              </w:rPr>
              <w:t xml:space="preserve">Essential </w:t>
            </w:r>
          </w:p>
          <w:p w14:paraId="3D7AE477" w14:textId="77777777" w:rsidR="00FF58A9" w:rsidRDefault="00FF6C1B" w:rsidP="00FF58A9">
            <w:pPr>
              <w:numPr>
                <w:ilvl w:val="0"/>
                <w:numId w:val="17"/>
              </w:numPr>
              <w:autoSpaceDE w:val="0"/>
              <w:autoSpaceDN w:val="0"/>
              <w:adjustRightInd w:val="0"/>
              <w:spacing w:line="240" w:lineRule="atLeast"/>
              <w:ind w:left="357" w:hanging="357"/>
              <w:rPr>
                <w:sz w:val="22"/>
                <w:szCs w:val="22"/>
              </w:rPr>
            </w:pPr>
            <w:r w:rsidRPr="007B3AD3">
              <w:rPr>
                <w:sz w:val="22"/>
                <w:szCs w:val="22"/>
              </w:rPr>
              <w:t xml:space="preserve">Current RLSS </w:t>
            </w:r>
            <w:r>
              <w:rPr>
                <w:sz w:val="22"/>
                <w:szCs w:val="22"/>
              </w:rPr>
              <w:t xml:space="preserve">(NLPQ) </w:t>
            </w:r>
            <w:r w:rsidRPr="007B3AD3">
              <w:rPr>
                <w:sz w:val="22"/>
                <w:szCs w:val="22"/>
              </w:rPr>
              <w:t xml:space="preserve">National Pool Lifeguard qualification. </w:t>
            </w:r>
          </w:p>
          <w:p w14:paraId="2E9B8E3C" w14:textId="77777777" w:rsidR="001211FB" w:rsidRPr="00FF58A9" w:rsidRDefault="00826AEF" w:rsidP="00FF58A9">
            <w:pPr>
              <w:numPr>
                <w:ilvl w:val="0"/>
                <w:numId w:val="17"/>
              </w:numPr>
              <w:autoSpaceDE w:val="0"/>
              <w:autoSpaceDN w:val="0"/>
              <w:adjustRightInd w:val="0"/>
              <w:spacing w:line="240" w:lineRule="atLeast"/>
              <w:ind w:left="357" w:hanging="357"/>
              <w:rPr>
                <w:sz w:val="22"/>
                <w:szCs w:val="22"/>
              </w:rPr>
            </w:pPr>
            <w:r w:rsidRPr="00FF58A9">
              <w:rPr>
                <w:sz w:val="22"/>
                <w:szCs w:val="22"/>
              </w:rPr>
              <w:t>Good basic education to GCSE A-C sta</w:t>
            </w:r>
            <w:r>
              <w:rPr>
                <w:sz w:val="22"/>
                <w:szCs w:val="22"/>
              </w:rPr>
              <w:t>ndard or equivalent (including m</w:t>
            </w:r>
            <w:r w:rsidRPr="00FF58A9">
              <w:rPr>
                <w:sz w:val="22"/>
                <w:szCs w:val="22"/>
              </w:rPr>
              <w:t>aths &amp;        English)</w:t>
            </w:r>
            <w:r>
              <w:rPr>
                <w:sz w:val="22"/>
                <w:szCs w:val="22"/>
              </w:rPr>
              <w:t>, or experience that demonstrates required proficiency in maths &amp; English.</w:t>
            </w:r>
          </w:p>
        </w:tc>
        <w:tc>
          <w:tcPr>
            <w:tcW w:w="491" w:type="pct"/>
          </w:tcPr>
          <w:p w14:paraId="20AC67F2" w14:textId="77777777" w:rsidR="001211FB" w:rsidRPr="00A85321" w:rsidRDefault="001211FB" w:rsidP="001211FB">
            <w:pPr>
              <w:jc w:val="center"/>
              <w:rPr>
                <w:bCs/>
                <w:sz w:val="22"/>
                <w:szCs w:val="22"/>
              </w:rPr>
            </w:pPr>
          </w:p>
          <w:p w14:paraId="111C61B8" w14:textId="77777777" w:rsidR="001211FB" w:rsidRDefault="001211FB" w:rsidP="001211FB">
            <w:pPr>
              <w:jc w:val="center"/>
              <w:rPr>
                <w:bCs/>
                <w:sz w:val="22"/>
                <w:szCs w:val="22"/>
              </w:rPr>
            </w:pPr>
            <w:r w:rsidRPr="00A85321">
              <w:rPr>
                <w:bCs/>
                <w:sz w:val="22"/>
                <w:szCs w:val="22"/>
              </w:rPr>
              <w:sym w:font="Wingdings" w:char="F0FC"/>
            </w:r>
          </w:p>
          <w:p w14:paraId="08DD892B" w14:textId="77777777" w:rsidR="00FF6C1B" w:rsidRDefault="006C6C92" w:rsidP="006C6C92">
            <w:pPr>
              <w:rPr>
                <w:bCs/>
                <w:sz w:val="22"/>
                <w:szCs w:val="22"/>
              </w:rPr>
            </w:pPr>
            <w:r>
              <w:rPr>
                <w:bCs/>
                <w:sz w:val="22"/>
                <w:szCs w:val="22"/>
              </w:rPr>
              <w:t xml:space="preserve">        </w:t>
            </w:r>
            <w:r w:rsidR="00FF6C1B" w:rsidRPr="00A85321">
              <w:rPr>
                <w:bCs/>
                <w:sz w:val="22"/>
                <w:szCs w:val="22"/>
              </w:rPr>
              <w:sym w:font="Wingdings" w:char="F0FC"/>
            </w:r>
          </w:p>
          <w:p w14:paraId="35E3E860" w14:textId="77777777" w:rsidR="001211FB" w:rsidRPr="00A85321" w:rsidRDefault="001211FB" w:rsidP="001211FB">
            <w:pPr>
              <w:rPr>
                <w:bCs/>
                <w:sz w:val="22"/>
                <w:szCs w:val="22"/>
              </w:rPr>
            </w:pPr>
          </w:p>
        </w:tc>
        <w:tc>
          <w:tcPr>
            <w:tcW w:w="415" w:type="pct"/>
          </w:tcPr>
          <w:p w14:paraId="035675BB" w14:textId="77777777" w:rsidR="001211FB" w:rsidRDefault="001211FB" w:rsidP="001211FB">
            <w:pPr>
              <w:autoSpaceDE w:val="0"/>
              <w:autoSpaceDN w:val="0"/>
              <w:adjustRightInd w:val="0"/>
            </w:pPr>
          </w:p>
          <w:p w14:paraId="26EF4C05" w14:textId="77777777" w:rsidR="006C6C92" w:rsidRDefault="006C6C92" w:rsidP="006C6C92">
            <w:pPr>
              <w:jc w:val="center"/>
              <w:rPr>
                <w:bCs/>
                <w:sz w:val="22"/>
                <w:szCs w:val="22"/>
              </w:rPr>
            </w:pPr>
            <w:r w:rsidRPr="00A85321">
              <w:rPr>
                <w:bCs/>
                <w:sz w:val="22"/>
                <w:szCs w:val="22"/>
              </w:rPr>
              <w:sym w:font="Wingdings" w:char="F0FC"/>
            </w:r>
          </w:p>
          <w:p w14:paraId="4544216D" w14:textId="77777777" w:rsidR="006C6C92" w:rsidRPr="00C00E1B" w:rsidRDefault="006C6C92" w:rsidP="001211FB">
            <w:pPr>
              <w:autoSpaceDE w:val="0"/>
              <w:autoSpaceDN w:val="0"/>
              <w:adjustRightInd w:val="0"/>
            </w:pPr>
          </w:p>
        </w:tc>
        <w:tc>
          <w:tcPr>
            <w:tcW w:w="300" w:type="pct"/>
          </w:tcPr>
          <w:p w14:paraId="61C3229F" w14:textId="77777777" w:rsidR="006C6C92" w:rsidRDefault="006C6C92" w:rsidP="006C6C92">
            <w:pPr>
              <w:jc w:val="center"/>
              <w:rPr>
                <w:bCs/>
                <w:sz w:val="22"/>
                <w:szCs w:val="22"/>
              </w:rPr>
            </w:pPr>
          </w:p>
          <w:p w14:paraId="1614074E" w14:textId="77777777" w:rsidR="006C6C92" w:rsidRDefault="006C6C92" w:rsidP="006C6C92">
            <w:pPr>
              <w:jc w:val="center"/>
              <w:rPr>
                <w:bCs/>
                <w:sz w:val="22"/>
                <w:szCs w:val="22"/>
              </w:rPr>
            </w:pPr>
            <w:r w:rsidRPr="00A85321">
              <w:rPr>
                <w:bCs/>
                <w:sz w:val="22"/>
                <w:szCs w:val="22"/>
              </w:rPr>
              <w:sym w:font="Wingdings" w:char="F0FC"/>
            </w:r>
          </w:p>
          <w:p w14:paraId="1968F123" w14:textId="77777777" w:rsidR="001211FB" w:rsidRPr="002C218E" w:rsidRDefault="001211FB" w:rsidP="001211FB">
            <w:pPr>
              <w:autoSpaceDE w:val="0"/>
              <w:autoSpaceDN w:val="0"/>
              <w:adjustRightInd w:val="0"/>
              <w:rPr>
                <w:sz w:val="22"/>
                <w:szCs w:val="22"/>
              </w:rPr>
            </w:pPr>
          </w:p>
        </w:tc>
      </w:tr>
      <w:tr w:rsidR="001211FB" w:rsidRPr="00393008" w14:paraId="4E074254"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ign w:val="center"/>
          </w:tcPr>
          <w:p w14:paraId="593E70CC" w14:textId="77777777" w:rsidR="001211FB" w:rsidRPr="00FA63C9" w:rsidRDefault="001211FB" w:rsidP="001211FB">
            <w:pPr>
              <w:autoSpaceDE w:val="0"/>
              <w:autoSpaceDN w:val="0"/>
              <w:adjustRightInd w:val="0"/>
              <w:jc w:val="center"/>
            </w:pPr>
          </w:p>
        </w:tc>
        <w:tc>
          <w:tcPr>
            <w:tcW w:w="3158" w:type="pct"/>
          </w:tcPr>
          <w:p w14:paraId="4B7A1BF3" w14:textId="77777777" w:rsidR="001211FB" w:rsidRPr="006873BF" w:rsidRDefault="001211FB" w:rsidP="001211FB">
            <w:pPr>
              <w:rPr>
                <w:sz w:val="22"/>
                <w:szCs w:val="22"/>
              </w:rPr>
            </w:pPr>
            <w:r w:rsidRPr="00A85321">
              <w:rPr>
                <w:b/>
                <w:sz w:val="22"/>
                <w:szCs w:val="22"/>
              </w:rPr>
              <w:t>Desirable</w:t>
            </w:r>
            <w:r w:rsidRPr="00A85321">
              <w:rPr>
                <w:sz w:val="22"/>
                <w:szCs w:val="22"/>
              </w:rPr>
              <w:t xml:space="preserve"> </w:t>
            </w:r>
          </w:p>
          <w:p w14:paraId="268F0AF3" w14:textId="77777777" w:rsidR="001211FB" w:rsidRDefault="00FF6C1B" w:rsidP="001211FB">
            <w:pPr>
              <w:numPr>
                <w:ilvl w:val="0"/>
                <w:numId w:val="7"/>
              </w:numPr>
              <w:rPr>
                <w:sz w:val="22"/>
                <w:szCs w:val="22"/>
              </w:rPr>
            </w:pPr>
            <w:r>
              <w:rPr>
                <w:sz w:val="22"/>
                <w:szCs w:val="22"/>
              </w:rPr>
              <w:t xml:space="preserve">Any other </w:t>
            </w:r>
            <w:proofErr w:type="gramStart"/>
            <w:r>
              <w:rPr>
                <w:sz w:val="22"/>
                <w:szCs w:val="22"/>
              </w:rPr>
              <w:t>leisure based</w:t>
            </w:r>
            <w:proofErr w:type="gramEnd"/>
            <w:r>
              <w:rPr>
                <w:sz w:val="22"/>
                <w:szCs w:val="22"/>
              </w:rPr>
              <w:t xml:space="preserve"> qualification</w:t>
            </w:r>
            <w:r w:rsidR="00FF58A9">
              <w:rPr>
                <w:sz w:val="22"/>
                <w:szCs w:val="22"/>
              </w:rPr>
              <w:t>.</w:t>
            </w:r>
            <w:r>
              <w:rPr>
                <w:sz w:val="22"/>
                <w:szCs w:val="22"/>
              </w:rPr>
              <w:t xml:space="preserve"> </w:t>
            </w:r>
          </w:p>
          <w:p w14:paraId="58A3E5AA" w14:textId="77777777" w:rsidR="008F2735" w:rsidRPr="009873AF" w:rsidRDefault="008F2735" w:rsidP="001211FB">
            <w:pPr>
              <w:numPr>
                <w:ilvl w:val="0"/>
                <w:numId w:val="7"/>
              </w:numPr>
              <w:rPr>
                <w:sz w:val="22"/>
                <w:szCs w:val="22"/>
              </w:rPr>
            </w:pPr>
            <w:r w:rsidRPr="009873AF">
              <w:rPr>
                <w:sz w:val="22"/>
                <w:szCs w:val="22"/>
              </w:rPr>
              <w:t xml:space="preserve">Additional </w:t>
            </w:r>
            <w:r w:rsidR="00D335F2" w:rsidRPr="009873AF">
              <w:rPr>
                <w:sz w:val="22"/>
                <w:szCs w:val="22"/>
              </w:rPr>
              <w:t>first aid</w:t>
            </w:r>
            <w:r w:rsidR="00FF58A9">
              <w:rPr>
                <w:sz w:val="22"/>
                <w:szCs w:val="22"/>
              </w:rPr>
              <w:t>.</w:t>
            </w:r>
            <w:r w:rsidR="00D335F2" w:rsidRPr="009873AF">
              <w:rPr>
                <w:sz w:val="22"/>
                <w:szCs w:val="22"/>
              </w:rPr>
              <w:t xml:space="preserve"> </w:t>
            </w:r>
          </w:p>
        </w:tc>
        <w:tc>
          <w:tcPr>
            <w:tcW w:w="491" w:type="pct"/>
          </w:tcPr>
          <w:p w14:paraId="22AE9F59" w14:textId="77777777" w:rsidR="001211FB" w:rsidRPr="00A85321" w:rsidRDefault="001211FB" w:rsidP="001211FB">
            <w:pPr>
              <w:jc w:val="center"/>
              <w:rPr>
                <w:bCs/>
                <w:sz w:val="22"/>
                <w:szCs w:val="22"/>
              </w:rPr>
            </w:pPr>
          </w:p>
          <w:p w14:paraId="2023E516" w14:textId="77777777" w:rsidR="00FF6C1B" w:rsidRDefault="00FF6C1B" w:rsidP="00FF6C1B">
            <w:pPr>
              <w:jc w:val="center"/>
              <w:rPr>
                <w:bCs/>
                <w:sz w:val="22"/>
                <w:szCs w:val="22"/>
              </w:rPr>
            </w:pPr>
            <w:r w:rsidRPr="00A85321">
              <w:rPr>
                <w:bCs/>
                <w:sz w:val="22"/>
                <w:szCs w:val="22"/>
              </w:rPr>
              <w:sym w:font="Wingdings" w:char="F0FC"/>
            </w:r>
          </w:p>
          <w:p w14:paraId="1C1848F9" w14:textId="77777777" w:rsidR="00D335F2" w:rsidRPr="009873AF" w:rsidRDefault="00D335F2" w:rsidP="00D335F2">
            <w:pPr>
              <w:jc w:val="center"/>
              <w:rPr>
                <w:bCs/>
                <w:sz w:val="22"/>
                <w:szCs w:val="22"/>
              </w:rPr>
            </w:pPr>
            <w:r w:rsidRPr="009873AF">
              <w:rPr>
                <w:bCs/>
                <w:sz w:val="22"/>
                <w:szCs w:val="22"/>
              </w:rPr>
              <w:sym w:font="Wingdings" w:char="F0FC"/>
            </w:r>
          </w:p>
          <w:p w14:paraId="6AB432F9" w14:textId="77777777" w:rsidR="001211FB" w:rsidRPr="00A85321" w:rsidRDefault="001211FB" w:rsidP="006C6C92">
            <w:pPr>
              <w:rPr>
                <w:bCs/>
                <w:sz w:val="22"/>
                <w:szCs w:val="22"/>
              </w:rPr>
            </w:pPr>
          </w:p>
        </w:tc>
        <w:tc>
          <w:tcPr>
            <w:tcW w:w="415" w:type="pct"/>
          </w:tcPr>
          <w:p w14:paraId="1E147558" w14:textId="77777777" w:rsidR="001211FB" w:rsidRPr="00C00E1B" w:rsidRDefault="001211FB" w:rsidP="001211FB">
            <w:pPr>
              <w:autoSpaceDE w:val="0"/>
              <w:autoSpaceDN w:val="0"/>
              <w:adjustRightInd w:val="0"/>
            </w:pPr>
          </w:p>
        </w:tc>
        <w:tc>
          <w:tcPr>
            <w:tcW w:w="300" w:type="pct"/>
          </w:tcPr>
          <w:p w14:paraId="11E66040" w14:textId="77777777" w:rsidR="001211FB" w:rsidRPr="002C218E" w:rsidRDefault="001211FB" w:rsidP="001211FB">
            <w:pPr>
              <w:autoSpaceDE w:val="0"/>
              <w:autoSpaceDN w:val="0"/>
              <w:adjustRightInd w:val="0"/>
              <w:rPr>
                <w:sz w:val="22"/>
                <w:szCs w:val="22"/>
              </w:rPr>
            </w:pPr>
          </w:p>
        </w:tc>
      </w:tr>
      <w:tr w:rsidR="002C218E" w:rsidRPr="00393008" w14:paraId="63C0D00A"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restart"/>
            <w:vAlign w:val="center"/>
          </w:tcPr>
          <w:p w14:paraId="07886A82" w14:textId="77777777" w:rsidR="002C218E" w:rsidRPr="00FA63C9" w:rsidRDefault="002C218E" w:rsidP="001211FB">
            <w:pPr>
              <w:autoSpaceDE w:val="0"/>
              <w:autoSpaceDN w:val="0"/>
              <w:adjustRightInd w:val="0"/>
              <w:jc w:val="center"/>
              <w:rPr>
                <w:b/>
              </w:rPr>
            </w:pPr>
          </w:p>
          <w:p w14:paraId="176AB679" w14:textId="77777777" w:rsidR="002C218E" w:rsidRPr="00FA63C9" w:rsidRDefault="002C218E" w:rsidP="001211FB">
            <w:pPr>
              <w:autoSpaceDE w:val="0"/>
              <w:autoSpaceDN w:val="0"/>
              <w:adjustRightInd w:val="0"/>
              <w:jc w:val="center"/>
              <w:rPr>
                <w:b/>
              </w:rPr>
            </w:pPr>
            <w:r w:rsidRPr="00FA63C9">
              <w:rPr>
                <w:b/>
              </w:rPr>
              <w:t>Experience and Knowledge</w:t>
            </w:r>
          </w:p>
          <w:p w14:paraId="73E7111A" w14:textId="77777777" w:rsidR="002C218E" w:rsidRPr="00FA63C9" w:rsidRDefault="002C218E" w:rsidP="001211FB">
            <w:pPr>
              <w:autoSpaceDE w:val="0"/>
              <w:autoSpaceDN w:val="0"/>
              <w:adjustRightInd w:val="0"/>
              <w:jc w:val="center"/>
            </w:pPr>
          </w:p>
        </w:tc>
        <w:tc>
          <w:tcPr>
            <w:tcW w:w="3158" w:type="pct"/>
          </w:tcPr>
          <w:p w14:paraId="028807C9" w14:textId="77777777" w:rsidR="002C218E" w:rsidRPr="00A85321" w:rsidRDefault="002C218E" w:rsidP="001211FB">
            <w:pPr>
              <w:autoSpaceDE w:val="0"/>
              <w:autoSpaceDN w:val="0"/>
              <w:adjustRightInd w:val="0"/>
              <w:rPr>
                <w:b/>
                <w:sz w:val="22"/>
                <w:szCs w:val="22"/>
              </w:rPr>
            </w:pPr>
            <w:r w:rsidRPr="00A85321">
              <w:rPr>
                <w:b/>
                <w:sz w:val="22"/>
                <w:szCs w:val="22"/>
              </w:rPr>
              <w:t xml:space="preserve">Essential </w:t>
            </w:r>
          </w:p>
          <w:p w14:paraId="379F6EE1" w14:textId="77777777" w:rsidR="00FF6C1B" w:rsidRPr="007B3AD3" w:rsidRDefault="00FF6C1B" w:rsidP="00FF6C1B">
            <w:pPr>
              <w:numPr>
                <w:ilvl w:val="0"/>
                <w:numId w:val="18"/>
              </w:numPr>
              <w:autoSpaceDE w:val="0"/>
              <w:autoSpaceDN w:val="0"/>
              <w:adjustRightInd w:val="0"/>
              <w:rPr>
                <w:sz w:val="22"/>
                <w:szCs w:val="22"/>
              </w:rPr>
            </w:pPr>
            <w:r>
              <w:rPr>
                <w:sz w:val="22"/>
                <w:szCs w:val="22"/>
              </w:rPr>
              <w:t>Demonstrable recent and relevant customer s</w:t>
            </w:r>
            <w:r w:rsidRPr="007B3AD3">
              <w:rPr>
                <w:sz w:val="22"/>
                <w:szCs w:val="22"/>
              </w:rPr>
              <w:t xml:space="preserve">ervice experience. </w:t>
            </w:r>
          </w:p>
          <w:p w14:paraId="7A6D84CE" w14:textId="77777777" w:rsidR="00C762A9" w:rsidRPr="00A85321" w:rsidRDefault="00C762A9" w:rsidP="006C6C92">
            <w:pPr>
              <w:rPr>
                <w:sz w:val="22"/>
                <w:szCs w:val="22"/>
              </w:rPr>
            </w:pPr>
          </w:p>
        </w:tc>
        <w:tc>
          <w:tcPr>
            <w:tcW w:w="491" w:type="pct"/>
          </w:tcPr>
          <w:p w14:paraId="568CC639" w14:textId="77777777" w:rsidR="002C218E" w:rsidRDefault="002C218E" w:rsidP="00657969">
            <w:pPr>
              <w:autoSpaceDE w:val="0"/>
              <w:autoSpaceDN w:val="0"/>
              <w:adjustRightInd w:val="0"/>
              <w:jc w:val="center"/>
              <w:rPr>
                <w:bCs/>
                <w:sz w:val="22"/>
                <w:szCs w:val="22"/>
              </w:rPr>
            </w:pPr>
          </w:p>
          <w:p w14:paraId="719D6E6B" w14:textId="77777777" w:rsidR="00FF6C1B" w:rsidRPr="00A85321" w:rsidRDefault="00FF6C1B" w:rsidP="006C6C92">
            <w:pPr>
              <w:jc w:val="center"/>
              <w:rPr>
                <w:bCs/>
                <w:sz w:val="22"/>
                <w:szCs w:val="22"/>
              </w:rPr>
            </w:pPr>
            <w:r w:rsidRPr="00A85321">
              <w:rPr>
                <w:bCs/>
                <w:sz w:val="22"/>
                <w:szCs w:val="22"/>
              </w:rPr>
              <w:sym w:font="Wingdings" w:char="F0FC"/>
            </w:r>
          </w:p>
        </w:tc>
        <w:tc>
          <w:tcPr>
            <w:tcW w:w="415" w:type="pct"/>
          </w:tcPr>
          <w:p w14:paraId="3FA1E66C" w14:textId="77777777" w:rsidR="002C218E" w:rsidRDefault="002C218E" w:rsidP="00657969">
            <w:pPr>
              <w:autoSpaceDE w:val="0"/>
              <w:autoSpaceDN w:val="0"/>
              <w:adjustRightInd w:val="0"/>
              <w:jc w:val="center"/>
              <w:rPr>
                <w:bCs/>
                <w:sz w:val="22"/>
                <w:szCs w:val="22"/>
              </w:rPr>
            </w:pPr>
          </w:p>
          <w:p w14:paraId="41119846" w14:textId="77777777" w:rsidR="00FF6C1B" w:rsidRPr="00A85321" w:rsidRDefault="00FF6C1B" w:rsidP="006C6C92">
            <w:pPr>
              <w:jc w:val="center"/>
              <w:rPr>
                <w:bCs/>
                <w:sz w:val="22"/>
                <w:szCs w:val="22"/>
              </w:rPr>
            </w:pPr>
            <w:r w:rsidRPr="00A85321">
              <w:rPr>
                <w:bCs/>
                <w:sz w:val="22"/>
                <w:szCs w:val="22"/>
              </w:rPr>
              <w:sym w:font="Wingdings" w:char="F0FC"/>
            </w:r>
          </w:p>
        </w:tc>
        <w:tc>
          <w:tcPr>
            <w:tcW w:w="300" w:type="pct"/>
          </w:tcPr>
          <w:p w14:paraId="5B0B8381" w14:textId="77777777" w:rsidR="002C218E" w:rsidRPr="002C218E" w:rsidRDefault="002C218E" w:rsidP="001211FB">
            <w:pPr>
              <w:autoSpaceDE w:val="0"/>
              <w:autoSpaceDN w:val="0"/>
              <w:adjustRightInd w:val="0"/>
              <w:jc w:val="center"/>
              <w:rPr>
                <w:sz w:val="22"/>
                <w:szCs w:val="22"/>
              </w:rPr>
            </w:pPr>
          </w:p>
        </w:tc>
      </w:tr>
      <w:tr w:rsidR="001211FB" w:rsidRPr="00393008" w14:paraId="589A57B3"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ign w:val="center"/>
          </w:tcPr>
          <w:p w14:paraId="76FA0A36" w14:textId="77777777" w:rsidR="001211FB" w:rsidRPr="00FA63C9" w:rsidRDefault="001211FB" w:rsidP="001211FB">
            <w:pPr>
              <w:autoSpaceDE w:val="0"/>
              <w:autoSpaceDN w:val="0"/>
              <w:adjustRightInd w:val="0"/>
              <w:jc w:val="center"/>
            </w:pPr>
          </w:p>
        </w:tc>
        <w:tc>
          <w:tcPr>
            <w:tcW w:w="3158" w:type="pct"/>
          </w:tcPr>
          <w:p w14:paraId="7166C01C" w14:textId="77777777" w:rsidR="001211FB" w:rsidRPr="00A85321" w:rsidRDefault="001211FB" w:rsidP="001211FB">
            <w:pPr>
              <w:autoSpaceDE w:val="0"/>
              <w:autoSpaceDN w:val="0"/>
              <w:adjustRightInd w:val="0"/>
              <w:rPr>
                <w:b/>
                <w:sz w:val="22"/>
                <w:szCs w:val="22"/>
              </w:rPr>
            </w:pPr>
            <w:r w:rsidRPr="00A85321">
              <w:rPr>
                <w:b/>
                <w:sz w:val="22"/>
                <w:szCs w:val="22"/>
              </w:rPr>
              <w:t>Desirable</w:t>
            </w:r>
          </w:p>
          <w:p w14:paraId="0DE4F42D" w14:textId="77777777" w:rsidR="00FF6C1B" w:rsidRDefault="00FF6C1B" w:rsidP="00FF6C1B">
            <w:pPr>
              <w:numPr>
                <w:ilvl w:val="0"/>
                <w:numId w:val="18"/>
              </w:numPr>
              <w:autoSpaceDE w:val="0"/>
              <w:autoSpaceDN w:val="0"/>
              <w:adjustRightInd w:val="0"/>
              <w:rPr>
                <w:sz w:val="22"/>
                <w:szCs w:val="22"/>
              </w:rPr>
            </w:pPr>
            <w:r w:rsidRPr="007B3AD3">
              <w:rPr>
                <w:sz w:val="22"/>
                <w:szCs w:val="22"/>
              </w:rPr>
              <w:t xml:space="preserve">Knowledge and understanding of COSHH regulations. </w:t>
            </w:r>
          </w:p>
          <w:p w14:paraId="23781B85" w14:textId="77777777" w:rsidR="00D335F2" w:rsidRPr="009873AF" w:rsidRDefault="00D335F2" w:rsidP="00FF6C1B">
            <w:pPr>
              <w:numPr>
                <w:ilvl w:val="0"/>
                <w:numId w:val="18"/>
              </w:numPr>
              <w:autoSpaceDE w:val="0"/>
              <w:autoSpaceDN w:val="0"/>
              <w:adjustRightInd w:val="0"/>
              <w:rPr>
                <w:sz w:val="22"/>
                <w:szCs w:val="22"/>
              </w:rPr>
            </w:pPr>
            <w:r w:rsidRPr="009873AF">
              <w:rPr>
                <w:sz w:val="22"/>
                <w:szCs w:val="22"/>
              </w:rPr>
              <w:t>Experience in lifeguarding / leisure attendant</w:t>
            </w:r>
            <w:r w:rsidR="00FF58A9">
              <w:rPr>
                <w:sz w:val="22"/>
                <w:szCs w:val="22"/>
              </w:rPr>
              <w:t>.</w:t>
            </w:r>
            <w:r w:rsidRPr="009873AF">
              <w:rPr>
                <w:sz w:val="22"/>
                <w:szCs w:val="22"/>
              </w:rPr>
              <w:t xml:space="preserve"> </w:t>
            </w:r>
          </w:p>
          <w:p w14:paraId="51C4877F" w14:textId="77777777" w:rsidR="001211FB" w:rsidRPr="00A85321" w:rsidRDefault="001211FB" w:rsidP="009873AF">
            <w:pPr>
              <w:autoSpaceDE w:val="0"/>
              <w:autoSpaceDN w:val="0"/>
              <w:adjustRightInd w:val="0"/>
              <w:ind w:left="360"/>
              <w:rPr>
                <w:sz w:val="22"/>
                <w:szCs w:val="22"/>
              </w:rPr>
            </w:pPr>
          </w:p>
        </w:tc>
        <w:tc>
          <w:tcPr>
            <w:tcW w:w="491" w:type="pct"/>
          </w:tcPr>
          <w:p w14:paraId="7B8EE63B" w14:textId="77777777" w:rsidR="006C6C92" w:rsidRDefault="006C6C92" w:rsidP="006C6C92">
            <w:pPr>
              <w:jc w:val="center"/>
              <w:rPr>
                <w:bCs/>
                <w:sz w:val="22"/>
                <w:szCs w:val="22"/>
              </w:rPr>
            </w:pPr>
          </w:p>
          <w:p w14:paraId="34235022" w14:textId="77777777" w:rsidR="006C6C92" w:rsidRDefault="006C6C92" w:rsidP="006C6C92">
            <w:pPr>
              <w:jc w:val="center"/>
              <w:rPr>
                <w:bCs/>
                <w:sz w:val="22"/>
                <w:szCs w:val="22"/>
              </w:rPr>
            </w:pPr>
            <w:r w:rsidRPr="00A85321">
              <w:rPr>
                <w:bCs/>
                <w:sz w:val="22"/>
                <w:szCs w:val="22"/>
              </w:rPr>
              <w:sym w:font="Wingdings" w:char="F0FC"/>
            </w:r>
          </w:p>
          <w:p w14:paraId="49C5F501" w14:textId="77777777" w:rsidR="00D335F2" w:rsidRPr="009873AF" w:rsidRDefault="00D335F2" w:rsidP="00D335F2">
            <w:pPr>
              <w:jc w:val="center"/>
              <w:rPr>
                <w:bCs/>
                <w:sz w:val="22"/>
                <w:szCs w:val="22"/>
              </w:rPr>
            </w:pPr>
            <w:r w:rsidRPr="009873AF">
              <w:rPr>
                <w:bCs/>
                <w:sz w:val="22"/>
                <w:szCs w:val="22"/>
              </w:rPr>
              <w:sym w:font="Wingdings" w:char="F0FC"/>
            </w:r>
          </w:p>
          <w:p w14:paraId="4A54FA3C" w14:textId="77777777" w:rsidR="001211FB" w:rsidRPr="00A85321" w:rsidRDefault="001211FB" w:rsidP="009873AF">
            <w:pPr>
              <w:jc w:val="center"/>
              <w:rPr>
                <w:bCs/>
                <w:sz w:val="22"/>
                <w:szCs w:val="22"/>
              </w:rPr>
            </w:pPr>
          </w:p>
        </w:tc>
        <w:tc>
          <w:tcPr>
            <w:tcW w:w="415" w:type="pct"/>
          </w:tcPr>
          <w:p w14:paraId="3910A597" w14:textId="77777777" w:rsidR="006C6C92" w:rsidRDefault="006C6C92" w:rsidP="006C6C92">
            <w:pPr>
              <w:jc w:val="center"/>
              <w:rPr>
                <w:bCs/>
                <w:sz w:val="22"/>
                <w:szCs w:val="22"/>
              </w:rPr>
            </w:pPr>
          </w:p>
          <w:p w14:paraId="4EAD6ADF" w14:textId="77777777" w:rsidR="006C6C92" w:rsidRDefault="006C6C92" w:rsidP="006C6C92">
            <w:pPr>
              <w:jc w:val="center"/>
              <w:rPr>
                <w:bCs/>
                <w:sz w:val="22"/>
                <w:szCs w:val="22"/>
              </w:rPr>
            </w:pPr>
            <w:r w:rsidRPr="00A85321">
              <w:rPr>
                <w:bCs/>
                <w:sz w:val="22"/>
                <w:szCs w:val="22"/>
              </w:rPr>
              <w:sym w:font="Wingdings" w:char="F0FC"/>
            </w:r>
          </w:p>
          <w:p w14:paraId="6DE9BEC2" w14:textId="77777777" w:rsidR="00D335F2" w:rsidRPr="009873AF" w:rsidRDefault="00D335F2" w:rsidP="00D335F2">
            <w:pPr>
              <w:jc w:val="center"/>
              <w:rPr>
                <w:bCs/>
                <w:sz w:val="22"/>
                <w:szCs w:val="22"/>
              </w:rPr>
            </w:pPr>
            <w:r w:rsidRPr="009873AF">
              <w:rPr>
                <w:bCs/>
                <w:sz w:val="22"/>
                <w:szCs w:val="22"/>
              </w:rPr>
              <w:sym w:font="Wingdings" w:char="F0FC"/>
            </w:r>
          </w:p>
          <w:p w14:paraId="3B47F8D6" w14:textId="77777777" w:rsidR="001211FB" w:rsidRPr="00A85321" w:rsidRDefault="001211FB" w:rsidP="009873AF">
            <w:pPr>
              <w:jc w:val="center"/>
              <w:rPr>
                <w:bCs/>
                <w:sz w:val="22"/>
                <w:szCs w:val="22"/>
              </w:rPr>
            </w:pPr>
          </w:p>
        </w:tc>
        <w:tc>
          <w:tcPr>
            <w:tcW w:w="300" w:type="pct"/>
          </w:tcPr>
          <w:p w14:paraId="5321F3FF" w14:textId="77777777" w:rsidR="001211FB" w:rsidRPr="002C218E" w:rsidRDefault="001211FB" w:rsidP="001211FB">
            <w:pPr>
              <w:autoSpaceDE w:val="0"/>
              <w:autoSpaceDN w:val="0"/>
              <w:adjustRightInd w:val="0"/>
              <w:rPr>
                <w:sz w:val="22"/>
                <w:szCs w:val="22"/>
              </w:rPr>
            </w:pPr>
          </w:p>
        </w:tc>
      </w:tr>
      <w:tr w:rsidR="002C218E" w:rsidRPr="00393008" w14:paraId="61103369"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restart"/>
            <w:vAlign w:val="center"/>
          </w:tcPr>
          <w:p w14:paraId="3423549B" w14:textId="77777777" w:rsidR="002C218E" w:rsidRPr="00FA63C9" w:rsidRDefault="002C218E" w:rsidP="001211FB">
            <w:pPr>
              <w:autoSpaceDE w:val="0"/>
              <w:autoSpaceDN w:val="0"/>
              <w:adjustRightInd w:val="0"/>
              <w:jc w:val="center"/>
            </w:pPr>
          </w:p>
          <w:p w14:paraId="4A718B56" w14:textId="77777777" w:rsidR="002C218E" w:rsidRPr="00FA63C9" w:rsidRDefault="002C218E" w:rsidP="001211FB">
            <w:pPr>
              <w:autoSpaceDE w:val="0"/>
              <w:autoSpaceDN w:val="0"/>
              <w:adjustRightInd w:val="0"/>
              <w:jc w:val="center"/>
            </w:pPr>
          </w:p>
          <w:p w14:paraId="00FB3198" w14:textId="77777777" w:rsidR="002C218E" w:rsidRPr="00FA63C9" w:rsidRDefault="002C218E" w:rsidP="001211FB">
            <w:pPr>
              <w:autoSpaceDE w:val="0"/>
              <w:autoSpaceDN w:val="0"/>
              <w:adjustRightInd w:val="0"/>
              <w:jc w:val="center"/>
              <w:rPr>
                <w:b/>
              </w:rPr>
            </w:pPr>
            <w:r w:rsidRPr="00FA63C9">
              <w:rPr>
                <w:b/>
              </w:rPr>
              <w:t>Skills and Abilities</w:t>
            </w:r>
          </w:p>
          <w:p w14:paraId="3FAA5568" w14:textId="77777777" w:rsidR="002C218E" w:rsidRPr="00FA63C9" w:rsidRDefault="002C218E" w:rsidP="001211FB">
            <w:pPr>
              <w:autoSpaceDE w:val="0"/>
              <w:autoSpaceDN w:val="0"/>
              <w:adjustRightInd w:val="0"/>
              <w:jc w:val="center"/>
            </w:pPr>
          </w:p>
          <w:p w14:paraId="049B51AD" w14:textId="77777777" w:rsidR="002C218E" w:rsidRPr="00FA63C9" w:rsidRDefault="002C218E" w:rsidP="001211FB">
            <w:pPr>
              <w:autoSpaceDE w:val="0"/>
              <w:autoSpaceDN w:val="0"/>
              <w:adjustRightInd w:val="0"/>
              <w:jc w:val="center"/>
            </w:pPr>
          </w:p>
        </w:tc>
        <w:tc>
          <w:tcPr>
            <w:tcW w:w="3158" w:type="pct"/>
          </w:tcPr>
          <w:p w14:paraId="5598FF16" w14:textId="77777777" w:rsidR="002C218E" w:rsidRPr="00A85321" w:rsidRDefault="002C218E" w:rsidP="001211FB">
            <w:pPr>
              <w:autoSpaceDE w:val="0"/>
              <w:autoSpaceDN w:val="0"/>
              <w:adjustRightInd w:val="0"/>
              <w:rPr>
                <w:b/>
                <w:sz w:val="22"/>
                <w:szCs w:val="22"/>
              </w:rPr>
            </w:pPr>
            <w:r w:rsidRPr="00A85321">
              <w:rPr>
                <w:b/>
                <w:sz w:val="22"/>
                <w:szCs w:val="22"/>
              </w:rPr>
              <w:t xml:space="preserve">Essential </w:t>
            </w:r>
          </w:p>
          <w:p w14:paraId="697ED365" w14:textId="77777777" w:rsidR="002C218E" w:rsidRPr="00442419" w:rsidRDefault="002C218E" w:rsidP="002C218E">
            <w:pPr>
              <w:numPr>
                <w:ilvl w:val="0"/>
                <w:numId w:val="6"/>
              </w:numPr>
              <w:rPr>
                <w:sz w:val="22"/>
                <w:szCs w:val="22"/>
              </w:rPr>
            </w:pPr>
            <w:r w:rsidRPr="00A85321">
              <w:rPr>
                <w:color w:val="000000"/>
                <w:sz w:val="22"/>
                <w:szCs w:val="22"/>
              </w:rPr>
              <w:t>Ability to work as part of a team</w:t>
            </w:r>
            <w:r w:rsidR="00FF58A9">
              <w:rPr>
                <w:color w:val="000000"/>
                <w:sz w:val="22"/>
                <w:szCs w:val="22"/>
              </w:rPr>
              <w:t>.</w:t>
            </w:r>
            <w:r w:rsidRPr="00A85321">
              <w:rPr>
                <w:color w:val="000000"/>
                <w:sz w:val="22"/>
                <w:szCs w:val="22"/>
              </w:rPr>
              <w:t xml:space="preserve"> </w:t>
            </w:r>
          </w:p>
          <w:p w14:paraId="4180B2D1" w14:textId="77777777" w:rsidR="002C218E" w:rsidRPr="006C6C92" w:rsidRDefault="006C6C92" w:rsidP="006C6C92">
            <w:pPr>
              <w:numPr>
                <w:ilvl w:val="0"/>
                <w:numId w:val="19"/>
              </w:numPr>
              <w:autoSpaceDE w:val="0"/>
              <w:autoSpaceDN w:val="0"/>
              <w:adjustRightInd w:val="0"/>
              <w:rPr>
                <w:sz w:val="22"/>
                <w:szCs w:val="22"/>
              </w:rPr>
            </w:pPr>
            <w:r w:rsidRPr="007B3AD3">
              <w:rPr>
                <w:sz w:val="22"/>
                <w:szCs w:val="22"/>
              </w:rPr>
              <w:t xml:space="preserve">Excellent observation and awareness skills. </w:t>
            </w:r>
          </w:p>
          <w:p w14:paraId="0158CFB3" w14:textId="77777777" w:rsidR="002C218E" w:rsidRDefault="002C218E" w:rsidP="002C218E">
            <w:pPr>
              <w:numPr>
                <w:ilvl w:val="0"/>
                <w:numId w:val="6"/>
              </w:numPr>
              <w:rPr>
                <w:sz w:val="22"/>
                <w:szCs w:val="22"/>
              </w:rPr>
            </w:pPr>
            <w:r>
              <w:rPr>
                <w:sz w:val="22"/>
                <w:szCs w:val="22"/>
              </w:rPr>
              <w:t>Proactive and committed to continued service and personal development</w:t>
            </w:r>
            <w:r w:rsidR="00FF58A9">
              <w:rPr>
                <w:sz w:val="22"/>
                <w:szCs w:val="22"/>
              </w:rPr>
              <w:t>.</w:t>
            </w:r>
          </w:p>
          <w:p w14:paraId="4724BC5A" w14:textId="77777777" w:rsidR="002C218E" w:rsidRDefault="002C218E" w:rsidP="002C218E">
            <w:pPr>
              <w:numPr>
                <w:ilvl w:val="0"/>
                <w:numId w:val="6"/>
              </w:numPr>
              <w:rPr>
                <w:sz w:val="22"/>
                <w:szCs w:val="22"/>
              </w:rPr>
            </w:pPr>
            <w:r>
              <w:rPr>
                <w:sz w:val="22"/>
                <w:szCs w:val="22"/>
              </w:rPr>
              <w:t>Ability to demonstrate a professional and customer orientated approach</w:t>
            </w:r>
            <w:r w:rsidR="00FF58A9">
              <w:rPr>
                <w:sz w:val="22"/>
                <w:szCs w:val="22"/>
              </w:rPr>
              <w:t>.</w:t>
            </w:r>
            <w:r>
              <w:rPr>
                <w:sz w:val="22"/>
                <w:szCs w:val="22"/>
              </w:rPr>
              <w:t xml:space="preserve"> </w:t>
            </w:r>
          </w:p>
          <w:p w14:paraId="675A969F" w14:textId="77777777" w:rsidR="006C6C92" w:rsidRPr="006C6C92" w:rsidRDefault="002C218E" w:rsidP="006C6C92">
            <w:pPr>
              <w:numPr>
                <w:ilvl w:val="0"/>
                <w:numId w:val="6"/>
              </w:numPr>
              <w:rPr>
                <w:sz w:val="22"/>
                <w:szCs w:val="22"/>
              </w:rPr>
            </w:pPr>
            <w:r>
              <w:rPr>
                <w:sz w:val="22"/>
                <w:szCs w:val="22"/>
              </w:rPr>
              <w:t>Excellent interpersonal skills with the ability to operate and build excellent working relationships at all levels</w:t>
            </w:r>
            <w:r w:rsidR="00FF58A9">
              <w:rPr>
                <w:sz w:val="22"/>
                <w:szCs w:val="22"/>
              </w:rPr>
              <w:t>.</w:t>
            </w:r>
            <w:r>
              <w:rPr>
                <w:sz w:val="22"/>
                <w:szCs w:val="22"/>
              </w:rPr>
              <w:t xml:space="preserve"> </w:t>
            </w:r>
          </w:p>
          <w:p w14:paraId="19513379" w14:textId="77777777" w:rsidR="002C218E" w:rsidRPr="00826AEF" w:rsidRDefault="006C6C92" w:rsidP="00826AEF">
            <w:pPr>
              <w:numPr>
                <w:ilvl w:val="0"/>
                <w:numId w:val="19"/>
              </w:numPr>
              <w:autoSpaceDE w:val="0"/>
              <w:autoSpaceDN w:val="0"/>
              <w:adjustRightInd w:val="0"/>
              <w:rPr>
                <w:sz w:val="22"/>
                <w:szCs w:val="22"/>
              </w:rPr>
            </w:pPr>
            <w:r>
              <w:rPr>
                <w:sz w:val="22"/>
                <w:szCs w:val="22"/>
              </w:rPr>
              <w:lastRenderedPageBreak/>
              <w:t>Adaptable and flexible</w:t>
            </w:r>
            <w:r w:rsidR="00FF58A9">
              <w:rPr>
                <w:sz w:val="22"/>
                <w:szCs w:val="22"/>
              </w:rPr>
              <w:t>.</w:t>
            </w:r>
            <w:r w:rsidR="00826AEF">
              <w:rPr>
                <w:sz w:val="22"/>
                <w:szCs w:val="22"/>
              </w:rPr>
              <w:t xml:space="preserve"> </w:t>
            </w:r>
            <w:r w:rsidRPr="00826AEF">
              <w:rPr>
                <w:sz w:val="22"/>
                <w:szCs w:val="22"/>
              </w:rPr>
              <w:t xml:space="preserve">Ability and willingness to </w:t>
            </w:r>
            <w:r w:rsidR="00826AEF">
              <w:rPr>
                <w:sz w:val="22"/>
                <w:szCs w:val="22"/>
              </w:rPr>
              <w:t xml:space="preserve">work a rolling shift pattern as </w:t>
            </w:r>
            <w:r w:rsidRPr="00826AEF">
              <w:rPr>
                <w:sz w:val="22"/>
                <w:szCs w:val="22"/>
              </w:rPr>
              <w:t>required</w:t>
            </w:r>
            <w:r w:rsidR="00FF58A9" w:rsidRPr="00826AEF">
              <w:rPr>
                <w:sz w:val="22"/>
                <w:szCs w:val="22"/>
              </w:rPr>
              <w:t>.</w:t>
            </w:r>
          </w:p>
        </w:tc>
        <w:tc>
          <w:tcPr>
            <w:tcW w:w="491" w:type="pct"/>
          </w:tcPr>
          <w:p w14:paraId="5B305709" w14:textId="77777777" w:rsidR="002C218E" w:rsidRDefault="002C218E" w:rsidP="00657969">
            <w:pPr>
              <w:autoSpaceDE w:val="0"/>
              <w:autoSpaceDN w:val="0"/>
              <w:adjustRightInd w:val="0"/>
              <w:jc w:val="center"/>
              <w:rPr>
                <w:bCs/>
                <w:sz w:val="22"/>
                <w:szCs w:val="22"/>
              </w:rPr>
            </w:pPr>
          </w:p>
          <w:p w14:paraId="6887E94E" w14:textId="77777777" w:rsidR="002C218E" w:rsidRPr="00A85321" w:rsidRDefault="002C218E" w:rsidP="00FF58A9">
            <w:pPr>
              <w:jc w:val="center"/>
              <w:rPr>
                <w:bCs/>
                <w:sz w:val="22"/>
                <w:szCs w:val="22"/>
              </w:rPr>
            </w:pPr>
          </w:p>
        </w:tc>
        <w:tc>
          <w:tcPr>
            <w:tcW w:w="415" w:type="pct"/>
          </w:tcPr>
          <w:p w14:paraId="410E4AE6" w14:textId="77777777" w:rsidR="002C218E" w:rsidRDefault="002C218E" w:rsidP="00657969">
            <w:pPr>
              <w:autoSpaceDE w:val="0"/>
              <w:autoSpaceDN w:val="0"/>
              <w:adjustRightInd w:val="0"/>
              <w:jc w:val="center"/>
              <w:rPr>
                <w:bCs/>
                <w:sz w:val="22"/>
                <w:szCs w:val="22"/>
              </w:rPr>
            </w:pPr>
          </w:p>
          <w:p w14:paraId="5C5C332B" w14:textId="77777777" w:rsidR="002C218E" w:rsidRDefault="002C218E" w:rsidP="00657969">
            <w:pPr>
              <w:jc w:val="center"/>
              <w:rPr>
                <w:bCs/>
                <w:sz w:val="22"/>
                <w:szCs w:val="22"/>
              </w:rPr>
            </w:pPr>
            <w:r w:rsidRPr="00A85321">
              <w:rPr>
                <w:bCs/>
                <w:sz w:val="22"/>
                <w:szCs w:val="22"/>
              </w:rPr>
              <w:sym w:font="Wingdings" w:char="F0FC"/>
            </w:r>
          </w:p>
          <w:p w14:paraId="5823DBC0" w14:textId="77777777" w:rsidR="002C218E" w:rsidRPr="00A85321" w:rsidRDefault="002C218E" w:rsidP="00657969">
            <w:pPr>
              <w:jc w:val="center"/>
              <w:rPr>
                <w:bCs/>
                <w:sz w:val="22"/>
                <w:szCs w:val="22"/>
              </w:rPr>
            </w:pPr>
            <w:r w:rsidRPr="00A85321">
              <w:rPr>
                <w:bCs/>
                <w:sz w:val="22"/>
                <w:szCs w:val="22"/>
              </w:rPr>
              <w:sym w:font="Wingdings" w:char="F0FC"/>
            </w:r>
          </w:p>
          <w:p w14:paraId="72B23A80" w14:textId="77777777" w:rsidR="002C218E" w:rsidRPr="00A85321" w:rsidRDefault="002C218E" w:rsidP="00657969">
            <w:pPr>
              <w:jc w:val="center"/>
              <w:rPr>
                <w:bCs/>
                <w:sz w:val="22"/>
                <w:szCs w:val="22"/>
              </w:rPr>
            </w:pPr>
            <w:r w:rsidRPr="00A85321">
              <w:rPr>
                <w:bCs/>
                <w:sz w:val="22"/>
                <w:szCs w:val="22"/>
              </w:rPr>
              <w:sym w:font="Wingdings" w:char="F0FC"/>
            </w:r>
          </w:p>
          <w:p w14:paraId="3A7B33F7" w14:textId="77777777" w:rsidR="002C218E" w:rsidRPr="00A85321" w:rsidRDefault="002C218E" w:rsidP="00657969">
            <w:pPr>
              <w:jc w:val="center"/>
              <w:rPr>
                <w:bCs/>
                <w:sz w:val="22"/>
                <w:szCs w:val="22"/>
              </w:rPr>
            </w:pPr>
            <w:r w:rsidRPr="00A85321">
              <w:rPr>
                <w:bCs/>
                <w:sz w:val="22"/>
                <w:szCs w:val="22"/>
              </w:rPr>
              <w:sym w:font="Wingdings" w:char="F0FC"/>
            </w:r>
          </w:p>
          <w:p w14:paraId="23856120" w14:textId="77777777" w:rsidR="002C218E" w:rsidRPr="00A85321" w:rsidRDefault="002C218E" w:rsidP="00657969">
            <w:pPr>
              <w:jc w:val="center"/>
              <w:rPr>
                <w:bCs/>
                <w:sz w:val="22"/>
                <w:szCs w:val="22"/>
              </w:rPr>
            </w:pPr>
            <w:r w:rsidRPr="00A85321">
              <w:rPr>
                <w:bCs/>
                <w:sz w:val="22"/>
                <w:szCs w:val="22"/>
              </w:rPr>
              <w:sym w:font="Wingdings" w:char="F0FC"/>
            </w:r>
          </w:p>
          <w:p w14:paraId="4EEBCCA9" w14:textId="77777777" w:rsidR="002C218E" w:rsidRDefault="002C218E" w:rsidP="00657969">
            <w:pPr>
              <w:jc w:val="center"/>
              <w:rPr>
                <w:bCs/>
                <w:sz w:val="22"/>
                <w:szCs w:val="22"/>
              </w:rPr>
            </w:pPr>
          </w:p>
          <w:p w14:paraId="47174689" w14:textId="77777777" w:rsidR="00826AEF" w:rsidRDefault="00826AEF" w:rsidP="00657969">
            <w:pPr>
              <w:jc w:val="center"/>
              <w:rPr>
                <w:bCs/>
                <w:sz w:val="22"/>
                <w:szCs w:val="22"/>
              </w:rPr>
            </w:pPr>
          </w:p>
          <w:p w14:paraId="62F9D91F" w14:textId="77777777" w:rsidR="00826AEF" w:rsidRPr="00A85321" w:rsidRDefault="00826AEF" w:rsidP="00657969">
            <w:pPr>
              <w:jc w:val="center"/>
              <w:rPr>
                <w:bCs/>
                <w:sz w:val="22"/>
                <w:szCs w:val="22"/>
              </w:rPr>
            </w:pPr>
          </w:p>
          <w:p w14:paraId="260B74EC" w14:textId="77777777" w:rsidR="002C218E" w:rsidRPr="00A85321" w:rsidRDefault="002C218E" w:rsidP="00657969">
            <w:pPr>
              <w:jc w:val="center"/>
              <w:rPr>
                <w:bCs/>
                <w:sz w:val="22"/>
                <w:szCs w:val="22"/>
              </w:rPr>
            </w:pPr>
            <w:r w:rsidRPr="00A85321">
              <w:rPr>
                <w:bCs/>
                <w:sz w:val="22"/>
                <w:szCs w:val="22"/>
              </w:rPr>
              <w:lastRenderedPageBreak/>
              <w:sym w:font="Wingdings" w:char="F0FC"/>
            </w:r>
          </w:p>
          <w:p w14:paraId="2091427A" w14:textId="77777777" w:rsidR="002C218E" w:rsidRPr="00A85321" w:rsidRDefault="002C218E" w:rsidP="00826AEF">
            <w:pPr>
              <w:rPr>
                <w:bCs/>
                <w:sz w:val="22"/>
                <w:szCs w:val="22"/>
              </w:rPr>
            </w:pPr>
          </w:p>
        </w:tc>
        <w:tc>
          <w:tcPr>
            <w:tcW w:w="300" w:type="pct"/>
          </w:tcPr>
          <w:p w14:paraId="7FAFF365" w14:textId="77777777" w:rsidR="002C218E" w:rsidRPr="002C218E" w:rsidRDefault="002C218E" w:rsidP="002C218E">
            <w:pPr>
              <w:autoSpaceDE w:val="0"/>
              <w:autoSpaceDN w:val="0"/>
              <w:adjustRightInd w:val="0"/>
              <w:jc w:val="center"/>
              <w:rPr>
                <w:sz w:val="22"/>
                <w:szCs w:val="22"/>
              </w:rPr>
            </w:pPr>
          </w:p>
          <w:p w14:paraId="1C1968EC" w14:textId="77777777" w:rsidR="002C218E" w:rsidRDefault="002C218E" w:rsidP="002C218E">
            <w:pPr>
              <w:autoSpaceDE w:val="0"/>
              <w:autoSpaceDN w:val="0"/>
              <w:adjustRightInd w:val="0"/>
              <w:jc w:val="center"/>
              <w:rPr>
                <w:sz w:val="22"/>
                <w:szCs w:val="22"/>
              </w:rPr>
            </w:pPr>
          </w:p>
          <w:p w14:paraId="15DAE9B2" w14:textId="77777777" w:rsidR="002C218E" w:rsidRDefault="002C218E" w:rsidP="002C218E">
            <w:pPr>
              <w:autoSpaceDE w:val="0"/>
              <w:autoSpaceDN w:val="0"/>
              <w:adjustRightInd w:val="0"/>
              <w:jc w:val="center"/>
              <w:rPr>
                <w:sz w:val="22"/>
                <w:szCs w:val="22"/>
              </w:rPr>
            </w:pPr>
          </w:p>
          <w:p w14:paraId="0A4421D7" w14:textId="77777777" w:rsidR="002C218E" w:rsidRDefault="002C218E" w:rsidP="002C218E">
            <w:pPr>
              <w:autoSpaceDE w:val="0"/>
              <w:autoSpaceDN w:val="0"/>
              <w:adjustRightInd w:val="0"/>
              <w:jc w:val="center"/>
              <w:rPr>
                <w:sz w:val="22"/>
                <w:szCs w:val="22"/>
              </w:rPr>
            </w:pPr>
          </w:p>
          <w:p w14:paraId="72D2F637" w14:textId="77777777" w:rsidR="002C218E" w:rsidRPr="002C218E" w:rsidRDefault="002C218E" w:rsidP="002C218E">
            <w:pPr>
              <w:autoSpaceDE w:val="0"/>
              <w:autoSpaceDN w:val="0"/>
              <w:adjustRightInd w:val="0"/>
              <w:jc w:val="center"/>
              <w:rPr>
                <w:sz w:val="22"/>
                <w:szCs w:val="22"/>
              </w:rPr>
            </w:pPr>
          </w:p>
          <w:p w14:paraId="223C9644" w14:textId="77777777" w:rsidR="002C218E" w:rsidRPr="002C218E" w:rsidRDefault="002C218E" w:rsidP="002C218E">
            <w:pPr>
              <w:autoSpaceDE w:val="0"/>
              <w:autoSpaceDN w:val="0"/>
              <w:adjustRightInd w:val="0"/>
              <w:jc w:val="center"/>
              <w:rPr>
                <w:sz w:val="22"/>
                <w:szCs w:val="22"/>
              </w:rPr>
            </w:pPr>
          </w:p>
          <w:p w14:paraId="095D72F7" w14:textId="77777777" w:rsidR="002C218E" w:rsidRPr="002C218E" w:rsidRDefault="002C218E" w:rsidP="002C218E">
            <w:pPr>
              <w:autoSpaceDE w:val="0"/>
              <w:autoSpaceDN w:val="0"/>
              <w:adjustRightInd w:val="0"/>
              <w:jc w:val="center"/>
              <w:rPr>
                <w:sz w:val="22"/>
                <w:szCs w:val="22"/>
              </w:rPr>
            </w:pPr>
          </w:p>
        </w:tc>
      </w:tr>
      <w:tr w:rsidR="001211FB" w:rsidRPr="00E07371" w14:paraId="7CA65A3E"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ign w:val="center"/>
          </w:tcPr>
          <w:p w14:paraId="45914080" w14:textId="77777777" w:rsidR="001211FB" w:rsidRPr="00393008" w:rsidRDefault="001211FB" w:rsidP="001211FB">
            <w:pPr>
              <w:autoSpaceDE w:val="0"/>
              <w:autoSpaceDN w:val="0"/>
              <w:adjustRightInd w:val="0"/>
              <w:jc w:val="center"/>
            </w:pPr>
          </w:p>
        </w:tc>
        <w:tc>
          <w:tcPr>
            <w:tcW w:w="3158" w:type="pct"/>
          </w:tcPr>
          <w:p w14:paraId="706443EA" w14:textId="77777777" w:rsidR="001211FB" w:rsidRPr="00047A59" w:rsidRDefault="001211FB" w:rsidP="001211FB">
            <w:pPr>
              <w:autoSpaceDE w:val="0"/>
              <w:autoSpaceDN w:val="0"/>
              <w:adjustRightInd w:val="0"/>
              <w:rPr>
                <w:b/>
                <w:sz w:val="22"/>
                <w:szCs w:val="22"/>
              </w:rPr>
            </w:pPr>
            <w:r w:rsidRPr="00047A59">
              <w:rPr>
                <w:b/>
                <w:sz w:val="22"/>
                <w:szCs w:val="22"/>
              </w:rPr>
              <w:t>Desirable</w:t>
            </w:r>
          </w:p>
          <w:p w14:paraId="518E6AE8" w14:textId="77777777" w:rsidR="001211FB" w:rsidRPr="00FF58A9" w:rsidRDefault="00FF6C1B" w:rsidP="00FF58A9">
            <w:pPr>
              <w:numPr>
                <w:ilvl w:val="0"/>
                <w:numId w:val="6"/>
              </w:numPr>
              <w:rPr>
                <w:sz w:val="22"/>
                <w:szCs w:val="22"/>
              </w:rPr>
            </w:pPr>
            <w:r>
              <w:rPr>
                <w:sz w:val="22"/>
                <w:szCs w:val="22"/>
              </w:rPr>
              <w:t xml:space="preserve">Basic IT knowledge </w:t>
            </w:r>
          </w:p>
          <w:p w14:paraId="5FA82CB5" w14:textId="77777777" w:rsidR="001211FB" w:rsidRPr="00DD4893" w:rsidRDefault="001211FB" w:rsidP="001211FB">
            <w:pPr>
              <w:autoSpaceDE w:val="0"/>
              <w:autoSpaceDN w:val="0"/>
              <w:adjustRightInd w:val="0"/>
            </w:pPr>
            <w:r w:rsidRPr="00DD4893">
              <w:t xml:space="preserve">                                                                   </w:t>
            </w:r>
            <w:r w:rsidR="00FF58A9">
              <w:t xml:space="preserve">                      </w:t>
            </w:r>
            <w:r w:rsidRPr="00DD4893">
              <w:t xml:space="preserve">                                                                                                                                                                                                                                                                                                                                                                                                                              </w:t>
            </w:r>
          </w:p>
        </w:tc>
        <w:tc>
          <w:tcPr>
            <w:tcW w:w="491" w:type="pct"/>
          </w:tcPr>
          <w:p w14:paraId="51C80135" w14:textId="77777777" w:rsidR="001211FB" w:rsidRDefault="001211FB" w:rsidP="001211FB">
            <w:pPr>
              <w:autoSpaceDE w:val="0"/>
              <w:autoSpaceDN w:val="0"/>
              <w:adjustRightInd w:val="0"/>
            </w:pPr>
          </w:p>
          <w:p w14:paraId="00E325D9" w14:textId="77777777" w:rsidR="00FF6C1B" w:rsidRPr="00FF58A9" w:rsidRDefault="00FF6C1B" w:rsidP="00FF58A9">
            <w:pPr>
              <w:jc w:val="center"/>
              <w:rPr>
                <w:bCs/>
                <w:sz w:val="22"/>
                <w:szCs w:val="22"/>
              </w:rPr>
            </w:pPr>
            <w:r w:rsidRPr="00A85321">
              <w:rPr>
                <w:bCs/>
                <w:sz w:val="22"/>
                <w:szCs w:val="22"/>
              </w:rPr>
              <w:sym w:font="Wingdings" w:char="F0FC"/>
            </w:r>
          </w:p>
        </w:tc>
        <w:tc>
          <w:tcPr>
            <w:tcW w:w="415" w:type="pct"/>
          </w:tcPr>
          <w:p w14:paraId="252FB646" w14:textId="77777777" w:rsidR="00826AEF" w:rsidRDefault="00826AEF" w:rsidP="00826AEF">
            <w:pPr>
              <w:jc w:val="center"/>
              <w:rPr>
                <w:bCs/>
                <w:sz w:val="22"/>
                <w:szCs w:val="22"/>
              </w:rPr>
            </w:pPr>
          </w:p>
          <w:p w14:paraId="32705700" w14:textId="77777777" w:rsidR="00826AEF" w:rsidRPr="00A85321" w:rsidRDefault="00826AEF" w:rsidP="00826AEF">
            <w:pPr>
              <w:jc w:val="center"/>
              <w:rPr>
                <w:bCs/>
                <w:sz w:val="22"/>
                <w:szCs w:val="22"/>
              </w:rPr>
            </w:pPr>
            <w:r w:rsidRPr="00A85321">
              <w:rPr>
                <w:bCs/>
                <w:sz w:val="22"/>
                <w:szCs w:val="22"/>
              </w:rPr>
              <w:sym w:font="Wingdings" w:char="F0FC"/>
            </w:r>
          </w:p>
          <w:p w14:paraId="1AC6697D" w14:textId="77777777" w:rsidR="001211FB" w:rsidRPr="00C00E1B" w:rsidRDefault="001211FB" w:rsidP="00FF58A9"/>
        </w:tc>
        <w:tc>
          <w:tcPr>
            <w:tcW w:w="300" w:type="pct"/>
          </w:tcPr>
          <w:p w14:paraId="48C9B15F" w14:textId="77777777" w:rsidR="001211FB" w:rsidRPr="002C218E" w:rsidRDefault="001211FB" w:rsidP="001211FB">
            <w:pPr>
              <w:autoSpaceDE w:val="0"/>
              <w:autoSpaceDN w:val="0"/>
              <w:adjustRightInd w:val="0"/>
              <w:rPr>
                <w:sz w:val="22"/>
                <w:szCs w:val="22"/>
              </w:rPr>
            </w:pPr>
          </w:p>
        </w:tc>
      </w:tr>
    </w:tbl>
    <w:p w14:paraId="14E1050C" w14:textId="77777777" w:rsidR="009542BF" w:rsidRPr="009542BF" w:rsidRDefault="009542BF">
      <w:pPr>
        <w:rPr>
          <w:b/>
          <w:sz w:val="32"/>
          <w:szCs w:val="32"/>
        </w:rPr>
      </w:pPr>
    </w:p>
    <w:p w14:paraId="178B4F0A" w14:textId="77777777" w:rsidR="00F45857" w:rsidRPr="007E64BE" w:rsidRDefault="00F45857">
      <w:pPr>
        <w:rPr>
          <w:b/>
          <w:sz w:val="32"/>
          <w:szCs w:val="32"/>
        </w:rPr>
      </w:pPr>
    </w:p>
    <w:sectPr w:rsidR="00F45857" w:rsidRPr="007E64BE" w:rsidSect="001211F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11FC6" w14:textId="77777777" w:rsidR="001E108E" w:rsidRDefault="001E108E" w:rsidP="00101DF0">
      <w:pPr>
        <w:spacing w:after="0" w:line="240" w:lineRule="auto"/>
      </w:pPr>
      <w:r>
        <w:separator/>
      </w:r>
    </w:p>
  </w:endnote>
  <w:endnote w:type="continuationSeparator" w:id="0">
    <w:p w14:paraId="1C7CEC9E" w14:textId="77777777" w:rsidR="001E108E" w:rsidRDefault="001E108E" w:rsidP="0010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A94F" w14:textId="77777777" w:rsidR="001E108E" w:rsidRDefault="001E108E" w:rsidP="00101DF0">
      <w:pPr>
        <w:spacing w:after="0" w:line="240" w:lineRule="auto"/>
      </w:pPr>
      <w:r>
        <w:separator/>
      </w:r>
    </w:p>
  </w:footnote>
  <w:footnote w:type="continuationSeparator" w:id="0">
    <w:p w14:paraId="07DFAFCF" w14:textId="77777777" w:rsidR="001E108E" w:rsidRDefault="001E108E" w:rsidP="00101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77BE7"/>
    <w:multiLevelType w:val="hybridMultilevel"/>
    <w:tmpl w:val="51CE9EA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9721C1"/>
    <w:multiLevelType w:val="hybridMultilevel"/>
    <w:tmpl w:val="27FC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980F5F"/>
    <w:multiLevelType w:val="hybridMultilevel"/>
    <w:tmpl w:val="A8A0A5C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575DBB"/>
    <w:multiLevelType w:val="hybridMultilevel"/>
    <w:tmpl w:val="87B80EE8"/>
    <w:lvl w:ilvl="0" w:tplc="D8526BF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B66B4E"/>
    <w:multiLevelType w:val="hybridMultilevel"/>
    <w:tmpl w:val="E2CA101C"/>
    <w:lvl w:ilvl="0" w:tplc="7C80E238">
      <w:start w:val="1"/>
      <w:numFmt w:val="bullet"/>
      <w:lvlText w:val=""/>
      <w:lvlJc w:val="left"/>
      <w:pPr>
        <w:tabs>
          <w:tab w:val="num" w:pos="360"/>
        </w:tabs>
        <w:ind w:left="360" w:hanging="360"/>
      </w:pPr>
      <w:rPr>
        <w:rFonts w:ascii="Wingdings" w:hAnsi="Wingdings"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50108F"/>
    <w:multiLevelType w:val="hybridMultilevel"/>
    <w:tmpl w:val="C4E6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D37882"/>
    <w:multiLevelType w:val="hybridMultilevel"/>
    <w:tmpl w:val="DC4A9358"/>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355D4"/>
    <w:multiLevelType w:val="hybridMultilevel"/>
    <w:tmpl w:val="8C90E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0A55FA"/>
    <w:multiLevelType w:val="hybridMultilevel"/>
    <w:tmpl w:val="C770A4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9E7001"/>
    <w:multiLevelType w:val="hybridMultilevel"/>
    <w:tmpl w:val="29C6D9D0"/>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5A531C"/>
    <w:multiLevelType w:val="hybridMultilevel"/>
    <w:tmpl w:val="5F7EE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504DDE"/>
    <w:multiLevelType w:val="hybridMultilevel"/>
    <w:tmpl w:val="FD122A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766B3"/>
    <w:multiLevelType w:val="hybridMultilevel"/>
    <w:tmpl w:val="4BF68164"/>
    <w:lvl w:ilvl="0" w:tplc="08090001">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A82CD5"/>
    <w:multiLevelType w:val="hybridMultilevel"/>
    <w:tmpl w:val="5D7E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102F86"/>
    <w:multiLevelType w:val="hybridMultilevel"/>
    <w:tmpl w:val="2528D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0F641E"/>
    <w:multiLevelType w:val="hybridMultilevel"/>
    <w:tmpl w:val="F7F891E8"/>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E038B"/>
    <w:multiLevelType w:val="hybridMultilevel"/>
    <w:tmpl w:val="258E2DF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3E0493"/>
    <w:multiLevelType w:val="hybridMultilevel"/>
    <w:tmpl w:val="A42A600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E42CEA"/>
    <w:multiLevelType w:val="hybridMultilevel"/>
    <w:tmpl w:val="6EA66512"/>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24E26"/>
    <w:multiLevelType w:val="hybridMultilevel"/>
    <w:tmpl w:val="A5148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703B11"/>
    <w:multiLevelType w:val="hybridMultilevel"/>
    <w:tmpl w:val="64B26A5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95065722">
    <w:abstractNumId w:val="5"/>
  </w:num>
  <w:num w:numId="2" w16cid:durableId="916524186">
    <w:abstractNumId w:val="7"/>
  </w:num>
  <w:num w:numId="3" w16cid:durableId="528881015">
    <w:abstractNumId w:val="15"/>
  </w:num>
  <w:num w:numId="4" w16cid:durableId="1950231901">
    <w:abstractNumId w:val="2"/>
  </w:num>
  <w:num w:numId="5" w16cid:durableId="1059861828">
    <w:abstractNumId w:val="4"/>
  </w:num>
  <w:num w:numId="6" w16cid:durableId="1726102445">
    <w:abstractNumId w:val="0"/>
  </w:num>
  <w:num w:numId="7" w16cid:durableId="1294826460">
    <w:abstractNumId w:val="20"/>
  </w:num>
  <w:num w:numId="8" w16cid:durableId="531696103">
    <w:abstractNumId w:val="9"/>
  </w:num>
  <w:num w:numId="9" w16cid:durableId="1812676152">
    <w:abstractNumId w:val="18"/>
  </w:num>
  <w:num w:numId="10" w16cid:durableId="1189105543">
    <w:abstractNumId w:val="6"/>
  </w:num>
  <w:num w:numId="11" w16cid:durableId="1787383257">
    <w:abstractNumId w:val="12"/>
  </w:num>
  <w:num w:numId="12" w16cid:durableId="556094145">
    <w:abstractNumId w:val="14"/>
  </w:num>
  <w:num w:numId="13" w16cid:durableId="1156800848">
    <w:abstractNumId w:val="13"/>
  </w:num>
  <w:num w:numId="14" w16cid:durableId="1947804951">
    <w:abstractNumId w:val="19"/>
  </w:num>
  <w:num w:numId="15" w16cid:durableId="2139566504">
    <w:abstractNumId w:val="11"/>
  </w:num>
  <w:num w:numId="16" w16cid:durableId="632684832">
    <w:abstractNumId w:val="1"/>
  </w:num>
  <w:num w:numId="17" w16cid:durableId="1603880107">
    <w:abstractNumId w:val="16"/>
  </w:num>
  <w:num w:numId="18" w16cid:durableId="579289478">
    <w:abstractNumId w:val="8"/>
  </w:num>
  <w:num w:numId="19" w16cid:durableId="274798522">
    <w:abstractNumId w:val="17"/>
  </w:num>
  <w:num w:numId="20" w16cid:durableId="260458906">
    <w:abstractNumId w:val="10"/>
  </w:num>
  <w:num w:numId="21" w16cid:durableId="124542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BE"/>
    <w:rsid w:val="00005B61"/>
    <w:rsid w:val="000216DA"/>
    <w:rsid w:val="00021A44"/>
    <w:rsid w:val="00073C69"/>
    <w:rsid w:val="00091543"/>
    <w:rsid w:val="000A3FAA"/>
    <w:rsid w:val="000B716C"/>
    <w:rsid w:val="000C4309"/>
    <w:rsid w:val="000E479F"/>
    <w:rsid w:val="00101DF0"/>
    <w:rsid w:val="001211FB"/>
    <w:rsid w:val="001243B6"/>
    <w:rsid w:val="001320D9"/>
    <w:rsid w:val="00144A6C"/>
    <w:rsid w:val="00176B28"/>
    <w:rsid w:val="001B3C9B"/>
    <w:rsid w:val="001C2E08"/>
    <w:rsid w:val="001D4E0A"/>
    <w:rsid w:val="001E108E"/>
    <w:rsid w:val="0020524B"/>
    <w:rsid w:val="00242E66"/>
    <w:rsid w:val="002727C7"/>
    <w:rsid w:val="002C218E"/>
    <w:rsid w:val="002D1A6D"/>
    <w:rsid w:val="002E7517"/>
    <w:rsid w:val="00300289"/>
    <w:rsid w:val="00340C1B"/>
    <w:rsid w:val="00346A15"/>
    <w:rsid w:val="0036470B"/>
    <w:rsid w:val="003714CD"/>
    <w:rsid w:val="003750E3"/>
    <w:rsid w:val="003820A3"/>
    <w:rsid w:val="003876DD"/>
    <w:rsid w:val="003C1566"/>
    <w:rsid w:val="003F19FC"/>
    <w:rsid w:val="003F7475"/>
    <w:rsid w:val="004325BD"/>
    <w:rsid w:val="00437D7A"/>
    <w:rsid w:val="00452FAF"/>
    <w:rsid w:val="00474458"/>
    <w:rsid w:val="004805F1"/>
    <w:rsid w:val="00484ED6"/>
    <w:rsid w:val="004A2822"/>
    <w:rsid w:val="004A2FE2"/>
    <w:rsid w:val="004B3A28"/>
    <w:rsid w:val="004C6B47"/>
    <w:rsid w:val="004D0243"/>
    <w:rsid w:val="00533662"/>
    <w:rsid w:val="005414DA"/>
    <w:rsid w:val="005424E0"/>
    <w:rsid w:val="00546DCA"/>
    <w:rsid w:val="005662FB"/>
    <w:rsid w:val="005811F2"/>
    <w:rsid w:val="00596A99"/>
    <w:rsid w:val="005A6D93"/>
    <w:rsid w:val="005C4439"/>
    <w:rsid w:val="005E48E4"/>
    <w:rsid w:val="00635670"/>
    <w:rsid w:val="00657969"/>
    <w:rsid w:val="0066574F"/>
    <w:rsid w:val="0067164F"/>
    <w:rsid w:val="006779C0"/>
    <w:rsid w:val="006B09A9"/>
    <w:rsid w:val="006C2392"/>
    <w:rsid w:val="006C33C7"/>
    <w:rsid w:val="006C6C92"/>
    <w:rsid w:val="006D2A3F"/>
    <w:rsid w:val="006D5F2E"/>
    <w:rsid w:val="006D62CA"/>
    <w:rsid w:val="006E3452"/>
    <w:rsid w:val="00733B40"/>
    <w:rsid w:val="00744F57"/>
    <w:rsid w:val="0077523F"/>
    <w:rsid w:val="00780952"/>
    <w:rsid w:val="00781618"/>
    <w:rsid w:val="00792970"/>
    <w:rsid w:val="007D04A5"/>
    <w:rsid w:val="007E64BE"/>
    <w:rsid w:val="007F0DBA"/>
    <w:rsid w:val="007F0E88"/>
    <w:rsid w:val="007F362E"/>
    <w:rsid w:val="00826AEF"/>
    <w:rsid w:val="0084352A"/>
    <w:rsid w:val="008551D5"/>
    <w:rsid w:val="0086718A"/>
    <w:rsid w:val="008B0CF4"/>
    <w:rsid w:val="008B58FA"/>
    <w:rsid w:val="008E7ACF"/>
    <w:rsid w:val="008F21EA"/>
    <w:rsid w:val="008F2735"/>
    <w:rsid w:val="008F5B59"/>
    <w:rsid w:val="00913815"/>
    <w:rsid w:val="009323CC"/>
    <w:rsid w:val="009542BF"/>
    <w:rsid w:val="00955631"/>
    <w:rsid w:val="0098150B"/>
    <w:rsid w:val="009873AF"/>
    <w:rsid w:val="009916B5"/>
    <w:rsid w:val="009928B1"/>
    <w:rsid w:val="009A0991"/>
    <w:rsid w:val="009B1C76"/>
    <w:rsid w:val="009B2F40"/>
    <w:rsid w:val="009C3FD7"/>
    <w:rsid w:val="009E4D7D"/>
    <w:rsid w:val="00A1679E"/>
    <w:rsid w:val="00A27C54"/>
    <w:rsid w:val="00A37E67"/>
    <w:rsid w:val="00A626E1"/>
    <w:rsid w:val="00A631D3"/>
    <w:rsid w:val="00A6490C"/>
    <w:rsid w:val="00A6538F"/>
    <w:rsid w:val="00A700AB"/>
    <w:rsid w:val="00A71F1D"/>
    <w:rsid w:val="00AA0033"/>
    <w:rsid w:val="00AA15EF"/>
    <w:rsid w:val="00AE3557"/>
    <w:rsid w:val="00B13530"/>
    <w:rsid w:val="00B41FA3"/>
    <w:rsid w:val="00B465BB"/>
    <w:rsid w:val="00B7713E"/>
    <w:rsid w:val="00B93C22"/>
    <w:rsid w:val="00BA3157"/>
    <w:rsid w:val="00BC43BC"/>
    <w:rsid w:val="00BC6461"/>
    <w:rsid w:val="00BE561C"/>
    <w:rsid w:val="00BE56D3"/>
    <w:rsid w:val="00BF3546"/>
    <w:rsid w:val="00C026A5"/>
    <w:rsid w:val="00C33EC4"/>
    <w:rsid w:val="00C40791"/>
    <w:rsid w:val="00C42905"/>
    <w:rsid w:val="00C43FE3"/>
    <w:rsid w:val="00C46E66"/>
    <w:rsid w:val="00C53939"/>
    <w:rsid w:val="00C762A9"/>
    <w:rsid w:val="00C77518"/>
    <w:rsid w:val="00CB0134"/>
    <w:rsid w:val="00CD6BB6"/>
    <w:rsid w:val="00D13FFD"/>
    <w:rsid w:val="00D335F2"/>
    <w:rsid w:val="00D406F4"/>
    <w:rsid w:val="00D6075A"/>
    <w:rsid w:val="00D73218"/>
    <w:rsid w:val="00D777F2"/>
    <w:rsid w:val="00DE5028"/>
    <w:rsid w:val="00DE6739"/>
    <w:rsid w:val="00DF32E3"/>
    <w:rsid w:val="00DF3646"/>
    <w:rsid w:val="00E235FD"/>
    <w:rsid w:val="00E30C6F"/>
    <w:rsid w:val="00E44798"/>
    <w:rsid w:val="00E52906"/>
    <w:rsid w:val="00E571B0"/>
    <w:rsid w:val="00E76512"/>
    <w:rsid w:val="00E92A9C"/>
    <w:rsid w:val="00E93E01"/>
    <w:rsid w:val="00EB4802"/>
    <w:rsid w:val="00EC2601"/>
    <w:rsid w:val="00EC7F05"/>
    <w:rsid w:val="00F059B1"/>
    <w:rsid w:val="00F240F8"/>
    <w:rsid w:val="00F45857"/>
    <w:rsid w:val="00F471F6"/>
    <w:rsid w:val="00F51344"/>
    <w:rsid w:val="00F55F06"/>
    <w:rsid w:val="00F60130"/>
    <w:rsid w:val="00F7147F"/>
    <w:rsid w:val="00F72C25"/>
    <w:rsid w:val="00F805AC"/>
    <w:rsid w:val="00FB6994"/>
    <w:rsid w:val="00FC3692"/>
    <w:rsid w:val="00FD1273"/>
    <w:rsid w:val="00FD5D70"/>
    <w:rsid w:val="00FF58A9"/>
    <w:rsid w:val="00FF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21EA"/>
  <w15:docId w15:val="{882AF8EA-CE8E-4D97-9521-EF349FDC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CF4"/>
    <w:pPr>
      <w:ind w:left="720"/>
      <w:contextualSpacing/>
    </w:pPr>
  </w:style>
  <w:style w:type="paragraph" w:styleId="Header">
    <w:name w:val="header"/>
    <w:basedOn w:val="Normal"/>
    <w:link w:val="HeaderChar"/>
    <w:uiPriority w:val="99"/>
    <w:semiHidden/>
    <w:unhideWhenUsed/>
    <w:rsid w:val="00101D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1DF0"/>
  </w:style>
  <w:style w:type="paragraph" w:styleId="Footer">
    <w:name w:val="footer"/>
    <w:basedOn w:val="Normal"/>
    <w:link w:val="FooterChar"/>
    <w:uiPriority w:val="99"/>
    <w:semiHidden/>
    <w:unhideWhenUsed/>
    <w:rsid w:val="00101D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1DF0"/>
  </w:style>
  <w:style w:type="paragraph" w:styleId="BodyText">
    <w:name w:val="Body Text"/>
    <w:basedOn w:val="Normal"/>
    <w:link w:val="BodyTextChar"/>
    <w:rsid w:val="001211FB"/>
    <w:pPr>
      <w:spacing w:after="0" w:line="240" w:lineRule="auto"/>
      <w:jc w:val="both"/>
    </w:pPr>
    <w:rPr>
      <w:rFonts w:eastAsia="Times New Roman"/>
      <w:lang w:eastAsia="en-GB"/>
    </w:rPr>
  </w:style>
  <w:style w:type="character" w:customStyle="1" w:styleId="BodyTextChar">
    <w:name w:val="Body Text Char"/>
    <w:basedOn w:val="DefaultParagraphFont"/>
    <w:link w:val="BodyText"/>
    <w:rsid w:val="001211FB"/>
    <w:rPr>
      <w:rFonts w:eastAsia="Times New Roman"/>
      <w:lang w:eastAsia="en-GB"/>
    </w:rPr>
  </w:style>
  <w:style w:type="paragraph" w:styleId="NoSpacing">
    <w:name w:val="No Spacing"/>
    <w:uiPriority w:val="1"/>
    <w:qFormat/>
    <w:rsid w:val="00D777F2"/>
    <w:pPr>
      <w:spacing w:after="0" w:line="240" w:lineRule="auto"/>
    </w:pPr>
  </w:style>
  <w:style w:type="paragraph" w:styleId="BalloonText">
    <w:name w:val="Balloon Text"/>
    <w:basedOn w:val="Normal"/>
    <w:link w:val="BalloonTextChar"/>
    <w:uiPriority w:val="99"/>
    <w:semiHidden/>
    <w:unhideWhenUsed/>
    <w:rsid w:val="009A0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91"/>
    <w:rPr>
      <w:rFonts w:ascii="Tahoma" w:hAnsi="Tahoma" w:cs="Tahoma"/>
      <w:sz w:val="16"/>
      <w:szCs w:val="16"/>
    </w:rPr>
  </w:style>
  <w:style w:type="character" w:styleId="CommentReference">
    <w:name w:val="annotation reference"/>
    <w:basedOn w:val="DefaultParagraphFont"/>
    <w:uiPriority w:val="99"/>
    <w:semiHidden/>
    <w:unhideWhenUsed/>
    <w:rsid w:val="004B3A28"/>
    <w:rPr>
      <w:sz w:val="16"/>
      <w:szCs w:val="16"/>
    </w:rPr>
  </w:style>
  <w:style w:type="paragraph" w:styleId="CommentText">
    <w:name w:val="annotation text"/>
    <w:basedOn w:val="Normal"/>
    <w:link w:val="CommentTextChar"/>
    <w:uiPriority w:val="99"/>
    <w:semiHidden/>
    <w:unhideWhenUsed/>
    <w:rsid w:val="004B3A28"/>
    <w:pPr>
      <w:spacing w:line="240" w:lineRule="auto"/>
    </w:pPr>
    <w:rPr>
      <w:sz w:val="20"/>
      <w:szCs w:val="20"/>
    </w:rPr>
  </w:style>
  <w:style w:type="character" w:customStyle="1" w:styleId="CommentTextChar">
    <w:name w:val="Comment Text Char"/>
    <w:basedOn w:val="DefaultParagraphFont"/>
    <w:link w:val="CommentText"/>
    <w:uiPriority w:val="99"/>
    <w:semiHidden/>
    <w:rsid w:val="004B3A28"/>
    <w:rPr>
      <w:sz w:val="20"/>
      <w:szCs w:val="20"/>
    </w:rPr>
  </w:style>
  <w:style w:type="paragraph" w:styleId="CommentSubject">
    <w:name w:val="annotation subject"/>
    <w:basedOn w:val="CommentText"/>
    <w:next w:val="CommentText"/>
    <w:link w:val="CommentSubjectChar"/>
    <w:uiPriority w:val="99"/>
    <w:semiHidden/>
    <w:unhideWhenUsed/>
    <w:rsid w:val="004B3A28"/>
    <w:rPr>
      <w:b/>
      <w:bCs/>
    </w:rPr>
  </w:style>
  <w:style w:type="character" w:customStyle="1" w:styleId="CommentSubjectChar">
    <w:name w:val="Comment Subject Char"/>
    <w:basedOn w:val="CommentTextChar"/>
    <w:link w:val="CommentSubject"/>
    <w:uiPriority w:val="99"/>
    <w:semiHidden/>
    <w:rsid w:val="004B3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7366">
      <w:bodyDiv w:val="1"/>
      <w:marLeft w:val="0"/>
      <w:marRight w:val="0"/>
      <w:marTop w:val="0"/>
      <w:marBottom w:val="0"/>
      <w:divBdr>
        <w:top w:val="none" w:sz="0" w:space="0" w:color="auto"/>
        <w:left w:val="none" w:sz="0" w:space="0" w:color="auto"/>
        <w:bottom w:val="none" w:sz="0" w:space="0" w:color="auto"/>
        <w:right w:val="none" w:sz="0" w:space="0" w:color="auto"/>
      </w:divBdr>
    </w:div>
    <w:div w:id="5507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SDC</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dc:creator>
  <cp:lastModifiedBy>Harrington, Sophie</cp:lastModifiedBy>
  <cp:revision>2</cp:revision>
  <cp:lastPrinted>2016-12-06T15:15:00Z</cp:lastPrinted>
  <dcterms:created xsi:type="dcterms:W3CDTF">2025-02-20T12:48:00Z</dcterms:created>
  <dcterms:modified xsi:type="dcterms:W3CDTF">2025-02-20T12:48:00Z</dcterms:modified>
</cp:coreProperties>
</file>