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7B255" w14:textId="77777777" w:rsidR="00114B5E" w:rsidRDefault="007501BC" w:rsidP="00A4146A">
      <w:pPr>
        <w:jc w:val="right"/>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7298874C">
            <wp:simplePos x="0" y="0"/>
            <wp:positionH relativeFrom="column">
              <wp:posOffset>57150</wp:posOffset>
            </wp:positionH>
            <wp:positionV relativeFrom="paragraph">
              <wp:posOffset>0</wp:posOffset>
            </wp:positionV>
            <wp:extent cx="1372870" cy="904240"/>
            <wp:effectExtent l="0" t="0" r="0" b="0"/>
            <wp:wrapTight wrapText="bothSides">
              <wp:wrapPolygon edited="0">
                <wp:start x="0" y="0"/>
                <wp:lineTo x="0" y="20933"/>
                <wp:lineTo x="21280" y="20933"/>
                <wp:lineTo x="21280" y="0"/>
                <wp:lineTo x="0" y="0"/>
              </wp:wrapPolygon>
            </wp:wrapTight>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87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F12" w:rsidRPr="00116EBE">
        <w:rPr>
          <w:b/>
          <w:sz w:val="32"/>
        </w:rPr>
        <w:t xml:space="preserve"> </w:t>
      </w:r>
      <w:r w:rsidR="00DF7564" w:rsidRPr="00116EBE">
        <w:rPr>
          <w:b/>
          <w:sz w:val="32"/>
        </w:rPr>
        <w:br/>
      </w:r>
      <w:r w:rsidR="00DF7564" w:rsidRPr="00116EBE">
        <w:rPr>
          <w:b/>
          <w:sz w:val="32"/>
        </w:rPr>
        <w:br/>
      </w:r>
    </w:p>
    <w:p w14:paraId="78E10D04" w14:textId="77777777" w:rsidR="007501BC" w:rsidRPr="00116EBE" w:rsidRDefault="007501BC" w:rsidP="00A4146A">
      <w:pPr>
        <w:jc w:val="right"/>
        <w:rPr>
          <w:b/>
          <w:sz w:val="28"/>
          <w:szCs w:val="28"/>
        </w:rPr>
      </w:pPr>
    </w:p>
    <w:p w14:paraId="6CBD3DBF" w14:textId="77777777" w:rsidR="00114B5E" w:rsidRPr="00116EBE" w:rsidRDefault="00114B5E" w:rsidP="00114B5E">
      <w:pPr>
        <w:jc w:val="center"/>
        <w:rPr>
          <w:b/>
          <w:sz w:val="28"/>
          <w:szCs w:val="28"/>
        </w:rPr>
      </w:pP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77777777"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p>
        </w:tc>
      </w:tr>
      <w:tr w:rsidR="00A4146A" w:rsidRPr="00686D54" w14:paraId="595F44FD" w14:textId="77777777" w:rsidTr="00990174">
        <w:tc>
          <w:tcPr>
            <w:tcW w:w="4530" w:type="dxa"/>
          </w:tcPr>
          <w:p w14:paraId="684A9A8C" w14:textId="59B9302A" w:rsidR="00A4146A" w:rsidRPr="00686D54" w:rsidRDefault="00657101" w:rsidP="00F46205">
            <w:pPr>
              <w:spacing w:before="120" w:after="120"/>
              <w:rPr>
                <w:rFonts w:cs="Arial"/>
                <w:b/>
              </w:rPr>
            </w:pPr>
            <w:r>
              <w:rPr>
                <w:rFonts w:cs="Arial"/>
                <w:b/>
              </w:rPr>
              <w:t>Housing Support Officer</w:t>
            </w:r>
          </w:p>
        </w:tc>
        <w:tc>
          <w:tcPr>
            <w:tcW w:w="4530" w:type="dxa"/>
          </w:tcPr>
          <w:p w14:paraId="1117CEA5" w14:textId="62A7BB2E" w:rsidR="00A4146A" w:rsidRPr="00686D54" w:rsidRDefault="00657101" w:rsidP="00114B5E">
            <w:pPr>
              <w:spacing w:before="120" w:after="120"/>
              <w:rPr>
                <w:rFonts w:cs="Arial"/>
                <w:b/>
              </w:rPr>
            </w:pPr>
            <w:r>
              <w:rPr>
                <w:rFonts w:cs="Arial"/>
                <w:b/>
              </w:rPr>
              <w:t>D30</w:t>
            </w:r>
            <w:r w:rsidR="000A0FBC">
              <w:rPr>
                <w:rFonts w:cs="Arial"/>
                <w:b/>
              </w:rPr>
              <w:t>31</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114B5E" w:rsidRPr="00686D54" w14:paraId="1557E9B9" w14:textId="77777777" w:rsidTr="00990174">
        <w:tc>
          <w:tcPr>
            <w:tcW w:w="4530" w:type="dxa"/>
          </w:tcPr>
          <w:p w14:paraId="7E2D7018" w14:textId="3C07F1B1" w:rsidR="00114B5E" w:rsidRPr="00686D54" w:rsidRDefault="00657101" w:rsidP="00114B5E">
            <w:pPr>
              <w:spacing w:before="120" w:after="120"/>
              <w:rPr>
                <w:rFonts w:cs="Arial"/>
              </w:rPr>
            </w:pPr>
            <w:r>
              <w:rPr>
                <w:rFonts w:cs="Arial"/>
              </w:rPr>
              <w:t>Community</w:t>
            </w:r>
          </w:p>
        </w:tc>
        <w:tc>
          <w:tcPr>
            <w:tcW w:w="4530" w:type="dxa"/>
          </w:tcPr>
          <w:p w14:paraId="303250F1" w14:textId="107A2335" w:rsidR="00114B5E" w:rsidRPr="00686D54" w:rsidRDefault="00657101" w:rsidP="00114B5E">
            <w:pPr>
              <w:spacing w:before="120" w:after="120"/>
              <w:rPr>
                <w:rFonts w:cs="Arial"/>
              </w:rPr>
            </w:pPr>
            <w:r>
              <w:rPr>
                <w:rFonts w:cs="Arial"/>
              </w:rPr>
              <w:t>Council Offices, Hailsham &amp; Homeworking</w:t>
            </w:r>
          </w:p>
        </w:tc>
      </w:tr>
      <w:tr w:rsidR="00A4146A" w:rsidRPr="00686D54" w14:paraId="35DE6D38" w14:textId="77777777" w:rsidTr="00120D01">
        <w:tc>
          <w:tcPr>
            <w:tcW w:w="4530" w:type="dxa"/>
            <w:shd w:val="clear" w:color="auto" w:fill="00B050"/>
          </w:tcPr>
          <w:p w14:paraId="781761AF" w14:textId="77777777" w:rsidR="00A4146A" w:rsidRPr="00686D54" w:rsidRDefault="00A4146A" w:rsidP="00114B5E">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A4146A" w:rsidRPr="00686D54" w:rsidRDefault="00114B5E" w:rsidP="00114B5E">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7E6AC5" w:rsidRPr="00686D54" w14:paraId="1EB45261" w14:textId="77777777" w:rsidTr="00990174">
        <w:tc>
          <w:tcPr>
            <w:tcW w:w="4530" w:type="dxa"/>
          </w:tcPr>
          <w:p w14:paraId="3110BDA2" w14:textId="5987E26A" w:rsidR="007E6AC5" w:rsidRPr="00076E34" w:rsidRDefault="00076E34" w:rsidP="007E6AC5">
            <w:pPr>
              <w:spacing w:before="120" w:after="120"/>
              <w:rPr>
                <w:rFonts w:cs="Arial"/>
              </w:rPr>
            </w:pPr>
            <w:r w:rsidRPr="00076E34">
              <w:rPr>
                <w:rFonts w:cs="Arial"/>
              </w:rPr>
              <w:t>WDC2</w:t>
            </w:r>
          </w:p>
        </w:tc>
        <w:tc>
          <w:tcPr>
            <w:tcW w:w="4530" w:type="dxa"/>
          </w:tcPr>
          <w:p w14:paraId="5E31270F" w14:textId="3F5B55DB" w:rsidR="007E6AC5" w:rsidRPr="00894051" w:rsidRDefault="00DA6D08" w:rsidP="00D700F3">
            <w:pPr>
              <w:pStyle w:val="ListParagraph"/>
              <w:spacing w:before="120" w:after="120"/>
              <w:ind w:left="357"/>
              <w:rPr>
                <w:rFonts w:ascii="Arial" w:hAnsi="Arial" w:cs="Arial"/>
              </w:rPr>
            </w:pPr>
            <w:r>
              <w:rPr>
                <w:rFonts w:ascii="Arial" w:hAnsi="Arial" w:cs="Arial"/>
              </w:rPr>
              <w:t>Casual car</w:t>
            </w:r>
            <w:r w:rsidR="00573004">
              <w:rPr>
                <w:rFonts w:ascii="Arial" w:hAnsi="Arial" w:cs="Arial"/>
              </w:rPr>
              <w:t xml:space="preserve"> users</w:t>
            </w:r>
          </w:p>
        </w:tc>
      </w:tr>
      <w:tr w:rsidR="00A4146A" w:rsidRPr="00686D54" w14:paraId="3557FE7C" w14:textId="77777777" w:rsidTr="00120D01">
        <w:tc>
          <w:tcPr>
            <w:tcW w:w="4530" w:type="dxa"/>
            <w:shd w:val="clear" w:color="auto" w:fill="00B050"/>
          </w:tcPr>
          <w:p w14:paraId="68B4906B" w14:textId="638DEE00" w:rsidR="00A4146A" w:rsidRPr="00686D54" w:rsidRDefault="007218F9" w:rsidP="00114B5E">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A4146A" w:rsidRPr="00686D54" w:rsidRDefault="007218F9" w:rsidP="00114B5E">
            <w:pPr>
              <w:keepNext/>
              <w:spacing w:before="120" w:after="120"/>
              <w:outlineLvl w:val="1"/>
              <w:rPr>
                <w:rFonts w:cs="Arial"/>
                <w:b/>
                <w:bCs/>
                <w:color w:val="FFFFFF" w:themeColor="background1"/>
              </w:rPr>
            </w:pPr>
            <w:r>
              <w:rPr>
                <w:rFonts w:cs="Arial"/>
                <w:b/>
                <w:bCs/>
                <w:color w:val="FFFFFF" w:themeColor="background1"/>
              </w:rPr>
              <w:t>INTERNAL/EXTERNAL</w:t>
            </w:r>
          </w:p>
        </w:tc>
      </w:tr>
      <w:tr w:rsidR="00A4146A" w:rsidRPr="00686D54" w14:paraId="0C9604EA" w14:textId="77777777" w:rsidTr="00990174">
        <w:tc>
          <w:tcPr>
            <w:tcW w:w="4530" w:type="dxa"/>
          </w:tcPr>
          <w:p w14:paraId="0BCAA800" w14:textId="4D238A11" w:rsidR="00A4146A" w:rsidRPr="00D700F3" w:rsidRDefault="00A4146A" w:rsidP="00114B5E">
            <w:pPr>
              <w:spacing w:before="120" w:after="120"/>
              <w:rPr>
                <w:rFonts w:cs="Arial"/>
                <w:b/>
                <w:bCs/>
              </w:rPr>
            </w:pPr>
          </w:p>
        </w:tc>
        <w:tc>
          <w:tcPr>
            <w:tcW w:w="4530" w:type="dxa"/>
          </w:tcPr>
          <w:p w14:paraId="5E794261" w14:textId="357E82A4" w:rsidR="00E5105C" w:rsidRDefault="00E5105C" w:rsidP="00F46205">
            <w:pPr>
              <w:spacing w:before="120" w:after="120"/>
              <w:rPr>
                <w:rFonts w:cs="Arial"/>
              </w:rPr>
            </w:pPr>
            <w:r>
              <w:rPr>
                <w:rFonts w:cs="Arial"/>
                <w:b/>
              </w:rPr>
              <w:t xml:space="preserve">Internal </w:t>
            </w:r>
            <w:r>
              <w:rPr>
                <w:rFonts w:cs="Arial"/>
              </w:rPr>
              <w:t xml:space="preserve">– Officers, including Head of Housing, Housing Development Manager, Housing Development Team, </w:t>
            </w:r>
            <w:r w:rsidRPr="00F53C51">
              <w:rPr>
                <w:rFonts w:cs="Arial"/>
              </w:rPr>
              <w:t>Housing Policy</w:t>
            </w:r>
            <w:r w:rsidR="00410714">
              <w:rPr>
                <w:rFonts w:cs="Arial"/>
              </w:rPr>
              <w:t xml:space="preserve"> &amp; Partnerships Manager</w:t>
            </w:r>
            <w:r w:rsidRPr="00F53C51">
              <w:rPr>
                <w:rFonts w:cs="Arial"/>
              </w:rPr>
              <w:t xml:space="preserve">, </w:t>
            </w:r>
            <w:r>
              <w:rPr>
                <w:rFonts w:cs="Arial"/>
              </w:rPr>
              <w:t xml:space="preserve"> Officers and Members of Council       </w:t>
            </w:r>
          </w:p>
          <w:p w14:paraId="789BD061" w14:textId="7CC5D562" w:rsidR="00657101" w:rsidRPr="00686D54" w:rsidRDefault="00C00B90" w:rsidP="00F46205">
            <w:pPr>
              <w:spacing w:before="120" w:after="120"/>
              <w:rPr>
                <w:rFonts w:cs="Arial"/>
              </w:rPr>
            </w:pPr>
            <w:r>
              <w:rPr>
                <w:rFonts w:cs="Arial"/>
                <w:b/>
              </w:rPr>
              <w:t xml:space="preserve">External </w:t>
            </w:r>
            <w:r>
              <w:rPr>
                <w:rFonts w:cs="Arial"/>
              </w:rPr>
              <w:t>– Customers, other members of the public, consultants, developers, registered providers, officers and representatives of other organisations.</w:t>
            </w:r>
          </w:p>
        </w:tc>
      </w:tr>
      <w:tr w:rsidR="008A4DA7" w:rsidRPr="00686D54" w14:paraId="34E1580D" w14:textId="77777777" w:rsidTr="00120D01">
        <w:tc>
          <w:tcPr>
            <w:tcW w:w="9060" w:type="dxa"/>
            <w:gridSpan w:val="2"/>
            <w:shd w:val="clear" w:color="auto" w:fill="00B050"/>
          </w:tcPr>
          <w:p w14:paraId="03B79525" w14:textId="13A25F8D" w:rsidR="008A4DA7" w:rsidRPr="00686D54" w:rsidRDefault="008A4DA7" w:rsidP="001A2A75">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sidR="002C4913">
              <w:rPr>
                <w:rFonts w:cs="Arial"/>
                <w:b/>
                <w:bCs/>
                <w:color w:val="FFFFFF" w:themeColor="background1"/>
              </w:rPr>
              <w:t>/LEVEL OF ACCOUNTABILITY</w:t>
            </w:r>
          </w:p>
        </w:tc>
      </w:tr>
      <w:tr w:rsidR="008A4DA7" w:rsidRPr="00686D54" w14:paraId="29E7CDE7" w14:textId="77777777" w:rsidTr="001A2A75">
        <w:tc>
          <w:tcPr>
            <w:tcW w:w="4530" w:type="dxa"/>
          </w:tcPr>
          <w:p w14:paraId="43FBB99F" w14:textId="6B949F8A" w:rsidR="008A4DA7" w:rsidRPr="002C4913" w:rsidRDefault="008A4DA7" w:rsidP="001A2A75">
            <w:pPr>
              <w:spacing w:before="120" w:after="120"/>
              <w:rPr>
                <w:rFonts w:cs="Arial"/>
                <w:b/>
                <w:bCs/>
              </w:rPr>
            </w:pPr>
          </w:p>
        </w:tc>
        <w:tc>
          <w:tcPr>
            <w:tcW w:w="4530" w:type="dxa"/>
          </w:tcPr>
          <w:p w14:paraId="2B0CECDE" w14:textId="77777777" w:rsidR="008A4DA7" w:rsidRPr="00686D54" w:rsidRDefault="008A4DA7" w:rsidP="001A2A75">
            <w:pPr>
              <w:spacing w:before="120" w:after="120"/>
              <w:rPr>
                <w:rFonts w:cs="Arial"/>
              </w:rPr>
            </w:pPr>
          </w:p>
        </w:tc>
      </w:tr>
      <w:tr w:rsidR="007218F9" w:rsidRPr="00686D54" w14:paraId="7B9BB420" w14:textId="77777777" w:rsidTr="00120D01">
        <w:tc>
          <w:tcPr>
            <w:tcW w:w="9060" w:type="dxa"/>
            <w:gridSpan w:val="2"/>
            <w:shd w:val="clear" w:color="auto" w:fill="00B050"/>
          </w:tcPr>
          <w:p w14:paraId="4C9B4465" w14:textId="48043331"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t>ROLE OVERVIEW</w:t>
            </w:r>
          </w:p>
        </w:tc>
      </w:tr>
      <w:tr w:rsidR="007218F9" w:rsidRPr="00686D54" w14:paraId="5F126A8E" w14:textId="6DCEE4DB" w:rsidTr="00C21213">
        <w:tc>
          <w:tcPr>
            <w:tcW w:w="9060" w:type="dxa"/>
            <w:gridSpan w:val="2"/>
          </w:tcPr>
          <w:p w14:paraId="352EA6D0" w14:textId="4B8DE497" w:rsidR="007218F9" w:rsidRPr="00686D54" w:rsidRDefault="004A3288" w:rsidP="007218F9">
            <w:pPr>
              <w:spacing w:after="160" w:line="259" w:lineRule="auto"/>
              <w:rPr>
                <w:rFonts w:cs="Arial"/>
              </w:rPr>
            </w:pPr>
            <w:r>
              <w:rPr>
                <w:rFonts w:cs="Arial"/>
              </w:rPr>
              <w:t xml:space="preserve">To administer Council systems and provide administrative and practical assistance to the Housing Development Team &amp; the </w:t>
            </w:r>
            <w:r w:rsidRPr="00F53C51">
              <w:rPr>
                <w:rFonts w:cs="Arial"/>
              </w:rPr>
              <w:t>Housing Policy</w:t>
            </w:r>
            <w:r w:rsidR="00410714">
              <w:rPr>
                <w:rFonts w:cs="Arial"/>
              </w:rPr>
              <w:t xml:space="preserve"> &amp; Partnerships Team</w:t>
            </w:r>
            <w:r w:rsidR="00657101" w:rsidRPr="00657101">
              <w:rPr>
                <w:rFonts w:cs="Arial"/>
              </w:rPr>
              <w:t>.  T</w:t>
            </w:r>
            <w:r w:rsidR="00BB0F52">
              <w:rPr>
                <w:rFonts w:cs="Arial"/>
              </w:rPr>
              <w:t>his will involve</w:t>
            </w:r>
            <w:r w:rsidR="00657101" w:rsidRPr="00657101">
              <w:rPr>
                <w:rFonts w:cs="Arial"/>
              </w:rPr>
              <w:t xml:space="preserve"> pro</w:t>
            </w:r>
            <w:r w:rsidR="00F43A16">
              <w:rPr>
                <w:rFonts w:cs="Arial"/>
              </w:rPr>
              <w:t>cess</w:t>
            </w:r>
            <w:r w:rsidR="00BB0F52">
              <w:rPr>
                <w:rFonts w:cs="Arial"/>
              </w:rPr>
              <w:t>ing</w:t>
            </w:r>
            <w:r w:rsidR="00F43A16">
              <w:rPr>
                <w:rFonts w:cs="Arial"/>
              </w:rPr>
              <w:t xml:space="preserve"> invoices, </w:t>
            </w:r>
            <w:r w:rsidR="00134A0B">
              <w:rPr>
                <w:rFonts w:cs="Arial"/>
              </w:rPr>
              <w:t>arrang</w:t>
            </w:r>
            <w:r w:rsidR="00EE5767">
              <w:rPr>
                <w:rFonts w:cs="Arial"/>
              </w:rPr>
              <w:t>ing</w:t>
            </w:r>
            <w:r w:rsidR="00134A0B">
              <w:rPr>
                <w:rFonts w:cs="Arial"/>
              </w:rPr>
              <w:t xml:space="preserve"> meetings</w:t>
            </w:r>
            <w:r w:rsidR="00BB0F52">
              <w:rPr>
                <w:rFonts w:cs="Arial"/>
              </w:rPr>
              <w:t xml:space="preserve"> &amp; appointments, liaising with utility companies and customers</w:t>
            </w:r>
            <w:r w:rsidR="00DA099E">
              <w:rPr>
                <w:rFonts w:cs="Arial"/>
              </w:rPr>
              <w:t>, monitoring defects</w:t>
            </w:r>
            <w:r w:rsidR="00134A0B">
              <w:rPr>
                <w:rFonts w:cs="Arial"/>
              </w:rPr>
              <w:t xml:space="preserve"> </w:t>
            </w:r>
            <w:r w:rsidR="0024407C">
              <w:rPr>
                <w:rFonts w:cs="Arial"/>
              </w:rPr>
              <w:t>and liaising with consultants</w:t>
            </w:r>
            <w:r w:rsidR="00657101" w:rsidRPr="00657101">
              <w:rPr>
                <w:rFonts w:cs="Arial"/>
              </w:rPr>
              <w:t>.</w:t>
            </w:r>
          </w:p>
        </w:tc>
      </w:tr>
      <w:tr w:rsidR="007218F9" w:rsidRPr="00686D54" w14:paraId="3728F3BC" w14:textId="77777777" w:rsidTr="00120D01">
        <w:tc>
          <w:tcPr>
            <w:tcW w:w="9060" w:type="dxa"/>
            <w:gridSpan w:val="2"/>
            <w:shd w:val="clear" w:color="auto" w:fill="00B050"/>
          </w:tcPr>
          <w:p w14:paraId="6A115CFB" w14:textId="41B57E89" w:rsidR="007218F9" w:rsidRPr="00686D54" w:rsidRDefault="007218F9" w:rsidP="0048417D">
            <w:pPr>
              <w:keepNext/>
              <w:spacing w:before="120" w:after="120"/>
              <w:outlineLvl w:val="1"/>
              <w:rPr>
                <w:rFonts w:cs="Arial"/>
                <w:b/>
                <w:bCs/>
                <w:color w:val="FFFFFF" w:themeColor="background1"/>
              </w:rPr>
            </w:pPr>
            <w:r>
              <w:rPr>
                <w:rFonts w:cs="Arial"/>
                <w:b/>
                <w:bCs/>
                <w:color w:val="FFFFFF" w:themeColor="background1"/>
              </w:rPr>
              <w:t>SERVICE OVERVIEW</w:t>
            </w:r>
          </w:p>
        </w:tc>
      </w:tr>
      <w:tr w:rsidR="007218F9" w:rsidRPr="00686D54" w14:paraId="635A7833" w14:textId="77777777" w:rsidTr="0048417D">
        <w:tc>
          <w:tcPr>
            <w:tcW w:w="9060" w:type="dxa"/>
            <w:gridSpan w:val="2"/>
          </w:tcPr>
          <w:p w14:paraId="7E212630" w14:textId="05B60B71" w:rsidR="00D06E13" w:rsidRDefault="00657101" w:rsidP="00657101">
            <w:pPr>
              <w:spacing w:after="160" w:line="259" w:lineRule="auto"/>
              <w:rPr>
                <w:rFonts w:cs="Arial"/>
              </w:rPr>
            </w:pPr>
            <w:r w:rsidRPr="00657101">
              <w:rPr>
                <w:rFonts w:cs="Arial"/>
              </w:rPr>
              <w:t xml:space="preserve">The Housing </w:t>
            </w:r>
            <w:r w:rsidR="0024407C">
              <w:rPr>
                <w:rFonts w:cs="Arial"/>
              </w:rPr>
              <w:t>Development</w:t>
            </w:r>
            <w:r w:rsidRPr="00657101">
              <w:rPr>
                <w:rFonts w:cs="Arial"/>
              </w:rPr>
              <w:t xml:space="preserve"> team </w:t>
            </w:r>
            <w:r w:rsidR="00D06E13">
              <w:rPr>
                <w:rFonts w:cs="Arial"/>
              </w:rPr>
              <w:t xml:space="preserve">predominantly </w:t>
            </w:r>
            <w:r w:rsidR="007227B4">
              <w:rPr>
                <w:rFonts w:cs="Arial"/>
              </w:rPr>
              <w:t>lead on the delivery of new affordable housing in the district.  This involves working with various partners</w:t>
            </w:r>
            <w:r w:rsidR="00D06E13">
              <w:rPr>
                <w:rFonts w:cs="Arial"/>
              </w:rPr>
              <w:t xml:space="preserve"> and internal services to facilitate delivery of new affordable housing and the direct </w:t>
            </w:r>
            <w:r w:rsidR="00D06E13">
              <w:rPr>
                <w:rFonts w:cs="Arial"/>
              </w:rPr>
              <w:lastRenderedPageBreak/>
              <w:t>delivery of new Council homes to rent or purchase on a shared ownership basis.</w:t>
            </w:r>
            <w:r w:rsidR="00CA3B4B">
              <w:rPr>
                <w:rFonts w:cs="Arial"/>
              </w:rPr>
              <w:t xml:space="preserve">  The team consists of the Housing Development Manager, Housing Development Officer responsible for </w:t>
            </w:r>
            <w:r w:rsidR="00030183">
              <w:rPr>
                <w:rFonts w:cs="Arial"/>
              </w:rPr>
              <w:t>facilitating affordable housing and 2 Housing Development Project Officers responsible for direct delivery of new Council homes.</w:t>
            </w:r>
          </w:p>
          <w:p w14:paraId="310905ED" w14:textId="268D14B3" w:rsidR="008D7ADB" w:rsidRPr="008D7ADB" w:rsidRDefault="008D7ADB" w:rsidP="008D7ADB">
            <w:pPr>
              <w:spacing w:after="160" w:line="259" w:lineRule="auto"/>
              <w:rPr>
                <w:rFonts w:cs="Arial"/>
              </w:rPr>
            </w:pPr>
            <w:r w:rsidRPr="008D7ADB">
              <w:rPr>
                <w:rFonts w:cs="Arial"/>
              </w:rPr>
              <w:t xml:space="preserve">The Housing Policy &amp; </w:t>
            </w:r>
            <w:r w:rsidR="00410714">
              <w:rPr>
                <w:rFonts w:cs="Arial"/>
              </w:rPr>
              <w:t>Partnerships</w:t>
            </w:r>
            <w:r w:rsidRPr="008D7ADB">
              <w:rPr>
                <w:rFonts w:cs="Arial"/>
              </w:rPr>
              <w:t xml:space="preserve"> Team support refugees that are coming through a designated resettlement programme to settle in the UK. Providing intensive support to enable all members of the family to flourish and fulfil their full potential. </w:t>
            </w:r>
            <w:r w:rsidR="00410714">
              <w:rPr>
                <w:rFonts w:cs="Arial"/>
              </w:rPr>
              <w:t xml:space="preserve">The </w:t>
            </w:r>
            <w:r w:rsidR="000770C9">
              <w:rPr>
                <w:rFonts w:cs="Arial"/>
              </w:rPr>
              <w:t xml:space="preserve">team </w:t>
            </w:r>
            <w:r w:rsidR="00410714">
              <w:rPr>
                <w:rFonts w:cs="Arial"/>
              </w:rPr>
              <w:t xml:space="preserve">also supports Council tenants and leaseholders to </w:t>
            </w:r>
            <w:r w:rsidR="000770C9">
              <w:rPr>
                <w:rFonts w:cs="Arial"/>
              </w:rPr>
              <w:t xml:space="preserve">get involved with the work of the council as a social landlord and to shape and influence the services that we provide. </w:t>
            </w:r>
          </w:p>
          <w:p w14:paraId="391B3203" w14:textId="24C28AC2" w:rsidR="007218F9" w:rsidRPr="00686D54" w:rsidRDefault="007218F9" w:rsidP="0048417D">
            <w:pPr>
              <w:spacing w:after="160" w:line="259" w:lineRule="auto"/>
              <w:rPr>
                <w:rFonts w:cs="Arial"/>
              </w:rPr>
            </w:pPr>
          </w:p>
        </w:tc>
      </w:tr>
    </w:tbl>
    <w:p w14:paraId="309DD8AF" w14:textId="328E869F" w:rsidR="007218F9" w:rsidRDefault="007218F9"/>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71665CC9" w:rsidR="00425028" w:rsidRPr="00116EBE" w:rsidRDefault="002C4913" w:rsidP="003E115B">
            <w:pPr>
              <w:keepNext/>
              <w:spacing w:before="120" w:after="120"/>
              <w:jc w:val="center"/>
              <w:outlineLvl w:val="1"/>
              <w:rPr>
                <w:rFonts w:cs="Arial"/>
                <w:b/>
                <w:bCs/>
                <w:color w:val="FFFFFF" w:themeColor="background1"/>
              </w:rPr>
            </w:pPr>
            <w:r>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56A832B7" w14:textId="77777777" w:rsidR="00657101" w:rsidRDefault="00657101" w:rsidP="00657101">
            <w:pPr>
              <w:rPr>
                <w:rFonts w:cs="Arial"/>
                <w:b/>
              </w:rPr>
            </w:pPr>
            <w:r>
              <w:rPr>
                <w:rFonts w:cs="Arial"/>
                <w:b/>
              </w:rPr>
              <w:t>Administration Support</w:t>
            </w:r>
            <w:r>
              <w:rPr>
                <w:rFonts w:cs="Arial"/>
                <w:b/>
              </w:rPr>
              <w:br/>
            </w:r>
          </w:p>
          <w:p w14:paraId="1C327FA7" w14:textId="051A05F5" w:rsidR="00F55674" w:rsidRDefault="00F55674" w:rsidP="00F55674">
            <w:pPr>
              <w:numPr>
                <w:ilvl w:val="0"/>
                <w:numId w:val="34"/>
              </w:numPr>
              <w:ind w:left="567" w:hanging="567"/>
              <w:rPr>
                <w:rFonts w:cs="Arial"/>
              </w:rPr>
            </w:pPr>
            <w:r>
              <w:rPr>
                <w:rFonts w:cs="Arial"/>
              </w:rPr>
              <w:t xml:space="preserve">To provide clerical and administrative support to Housing Development Team and </w:t>
            </w:r>
            <w:r w:rsidRPr="00F53C51">
              <w:rPr>
                <w:rFonts w:cs="Arial"/>
              </w:rPr>
              <w:t>Housing Policy</w:t>
            </w:r>
            <w:r w:rsidR="0098152A">
              <w:rPr>
                <w:rFonts w:cs="Arial"/>
              </w:rPr>
              <w:t xml:space="preserve"> &amp; Partnership </w:t>
            </w:r>
            <w:r>
              <w:rPr>
                <w:rFonts w:cs="Arial"/>
              </w:rPr>
              <w:t>Team to ensure delivery of service standards to customers.</w:t>
            </w:r>
            <w:r>
              <w:rPr>
                <w:rFonts w:cs="Arial"/>
              </w:rPr>
              <w:br/>
            </w:r>
          </w:p>
          <w:p w14:paraId="5857E828" w14:textId="77777777" w:rsidR="00F55674" w:rsidRDefault="00F55674" w:rsidP="00F55674">
            <w:pPr>
              <w:numPr>
                <w:ilvl w:val="0"/>
                <w:numId w:val="34"/>
              </w:numPr>
              <w:ind w:left="567" w:hanging="567"/>
              <w:rPr>
                <w:rFonts w:cs="Arial"/>
              </w:rPr>
            </w:pPr>
            <w:r>
              <w:rPr>
                <w:rFonts w:cs="Arial"/>
              </w:rPr>
              <w:t>To arrange meetings with internal &amp; external stakeholders and take minutes where necessary.</w:t>
            </w:r>
            <w:r>
              <w:rPr>
                <w:rFonts w:cs="Arial"/>
              </w:rPr>
              <w:br/>
            </w:r>
          </w:p>
          <w:p w14:paraId="3F72331A" w14:textId="77777777" w:rsidR="00F55674" w:rsidRDefault="00F55674" w:rsidP="00F55674">
            <w:pPr>
              <w:numPr>
                <w:ilvl w:val="0"/>
                <w:numId w:val="34"/>
              </w:numPr>
              <w:ind w:left="567" w:hanging="567"/>
              <w:rPr>
                <w:rFonts w:cs="Arial"/>
              </w:rPr>
            </w:pPr>
            <w:r>
              <w:rPr>
                <w:rFonts w:cs="Arial"/>
              </w:rPr>
              <w:t>Support the Housing Development Officer to administer the Government’s First Homes scheme.</w:t>
            </w:r>
            <w:r>
              <w:rPr>
                <w:rFonts w:cs="Arial"/>
              </w:rPr>
              <w:br/>
            </w:r>
          </w:p>
          <w:p w14:paraId="1B1F4DDB" w14:textId="77777777" w:rsidR="00F55674" w:rsidRDefault="00F55674" w:rsidP="00F55674">
            <w:pPr>
              <w:numPr>
                <w:ilvl w:val="0"/>
                <w:numId w:val="34"/>
              </w:numPr>
              <w:ind w:left="567" w:hanging="567"/>
              <w:rPr>
                <w:rFonts w:cs="Arial"/>
              </w:rPr>
            </w:pPr>
            <w:r>
              <w:rPr>
                <w:rFonts w:cs="Arial"/>
              </w:rPr>
              <w:t>Work with the Housing Development Team to ensure the Council’s website pages dedicated to affordable housing development is up to date (subject to training).</w:t>
            </w:r>
          </w:p>
          <w:p w14:paraId="2007B36A" w14:textId="77777777" w:rsidR="003E59BF" w:rsidRDefault="003E59BF" w:rsidP="003E59BF">
            <w:pPr>
              <w:jc w:val="both"/>
              <w:rPr>
                <w:rFonts w:cs="Arial"/>
                <w:b/>
              </w:rPr>
            </w:pPr>
          </w:p>
          <w:p w14:paraId="7D8C116D" w14:textId="3F399B4D" w:rsidR="003E59BF" w:rsidRDefault="003E59BF" w:rsidP="003E59BF">
            <w:pPr>
              <w:jc w:val="both"/>
              <w:rPr>
                <w:rFonts w:cs="Arial"/>
                <w:b/>
              </w:rPr>
            </w:pPr>
            <w:r>
              <w:rPr>
                <w:rFonts w:cs="Arial"/>
                <w:b/>
              </w:rPr>
              <w:t>Development Support</w:t>
            </w:r>
          </w:p>
          <w:p w14:paraId="018587E6" w14:textId="77777777" w:rsidR="003E59BF" w:rsidRPr="00565076" w:rsidRDefault="003E59BF" w:rsidP="003E59BF">
            <w:pPr>
              <w:jc w:val="both"/>
              <w:rPr>
                <w:rFonts w:cs="Arial"/>
                <w:b/>
              </w:rPr>
            </w:pPr>
          </w:p>
          <w:p w14:paraId="7ABB3B6C" w14:textId="77777777" w:rsidR="003E59BF" w:rsidRDefault="003E59BF" w:rsidP="003E59BF">
            <w:pPr>
              <w:numPr>
                <w:ilvl w:val="0"/>
                <w:numId w:val="34"/>
              </w:numPr>
              <w:ind w:left="567" w:hanging="567"/>
              <w:rPr>
                <w:rFonts w:cs="Arial"/>
              </w:rPr>
            </w:pPr>
            <w:r>
              <w:rPr>
                <w:rFonts w:cs="Arial"/>
              </w:rPr>
              <w:t>Arrange and attend consultation events in conjunction with the Housing Development Project Officer.</w:t>
            </w:r>
            <w:r>
              <w:rPr>
                <w:rFonts w:cs="Arial"/>
              </w:rPr>
              <w:br/>
            </w:r>
          </w:p>
          <w:p w14:paraId="7BE39944" w14:textId="77777777" w:rsidR="003E59BF" w:rsidRDefault="003E59BF" w:rsidP="003E59BF">
            <w:pPr>
              <w:numPr>
                <w:ilvl w:val="0"/>
                <w:numId w:val="34"/>
              </w:numPr>
              <w:ind w:left="567" w:hanging="567"/>
              <w:rPr>
                <w:rFonts w:cs="Arial"/>
              </w:rPr>
            </w:pPr>
            <w:r>
              <w:rPr>
                <w:rFonts w:cs="Arial"/>
              </w:rPr>
              <w:t>Assist the Housing Development Project Officer with site &amp; property handovers.</w:t>
            </w:r>
            <w:r>
              <w:rPr>
                <w:rFonts w:cs="Arial"/>
              </w:rPr>
              <w:br/>
            </w:r>
          </w:p>
          <w:p w14:paraId="657BB4D2" w14:textId="77777777" w:rsidR="003E59BF" w:rsidRDefault="003E59BF" w:rsidP="003E59BF">
            <w:pPr>
              <w:numPr>
                <w:ilvl w:val="0"/>
                <w:numId w:val="34"/>
              </w:numPr>
              <w:ind w:left="567" w:hanging="567"/>
              <w:rPr>
                <w:rFonts w:cs="Arial"/>
              </w:rPr>
            </w:pPr>
            <w:r>
              <w:rPr>
                <w:rFonts w:cs="Arial"/>
              </w:rPr>
              <w:t>To arrange end of defects appointments.</w:t>
            </w:r>
            <w:r>
              <w:rPr>
                <w:rFonts w:cs="Arial"/>
              </w:rPr>
              <w:br/>
            </w:r>
          </w:p>
          <w:p w14:paraId="55D4C483" w14:textId="77777777" w:rsidR="003E59BF" w:rsidRDefault="003E59BF" w:rsidP="003E59BF">
            <w:pPr>
              <w:numPr>
                <w:ilvl w:val="0"/>
                <w:numId w:val="34"/>
              </w:numPr>
              <w:ind w:left="567" w:hanging="567"/>
              <w:rPr>
                <w:rFonts w:cs="Arial"/>
              </w:rPr>
            </w:pPr>
            <w:r>
              <w:rPr>
                <w:rFonts w:cs="Arial"/>
              </w:rPr>
              <w:t>To monitor the 12 months defects period in conjunction with the Housing Development Project Officer.</w:t>
            </w:r>
            <w:r>
              <w:rPr>
                <w:rFonts w:cs="Arial"/>
              </w:rPr>
              <w:br/>
            </w:r>
          </w:p>
          <w:p w14:paraId="250845C7" w14:textId="77777777" w:rsidR="003960CC" w:rsidRDefault="003E59BF" w:rsidP="003E59BF">
            <w:pPr>
              <w:numPr>
                <w:ilvl w:val="0"/>
                <w:numId w:val="34"/>
              </w:numPr>
              <w:ind w:left="567" w:hanging="567"/>
              <w:rPr>
                <w:rFonts w:cs="Arial"/>
              </w:rPr>
            </w:pPr>
            <w:r>
              <w:rPr>
                <w:rFonts w:cs="Arial"/>
              </w:rPr>
              <w:t xml:space="preserve">Answer general enquiries &amp; monitor </w:t>
            </w:r>
            <w:r w:rsidR="003960CC">
              <w:rPr>
                <w:rFonts w:cs="Arial"/>
              </w:rPr>
              <w:t>housing development email account</w:t>
            </w:r>
          </w:p>
          <w:p w14:paraId="266F5028" w14:textId="77777777" w:rsidR="00EC4199" w:rsidRDefault="00EC4199" w:rsidP="00EC4199">
            <w:pPr>
              <w:rPr>
                <w:rFonts w:cs="Arial"/>
              </w:rPr>
            </w:pPr>
          </w:p>
          <w:p w14:paraId="00BC54CC" w14:textId="6D2D1CCD" w:rsidR="003E59BF" w:rsidRDefault="003E59BF" w:rsidP="003E59BF">
            <w:pPr>
              <w:numPr>
                <w:ilvl w:val="0"/>
                <w:numId w:val="34"/>
              </w:numPr>
              <w:ind w:left="567" w:hanging="567"/>
              <w:rPr>
                <w:rFonts w:cs="Arial"/>
              </w:rPr>
            </w:pPr>
            <w:r>
              <w:rPr>
                <w:rFonts w:cs="Arial"/>
              </w:rPr>
              <w:t xml:space="preserve">Liaise with shared ownership </w:t>
            </w:r>
            <w:r w:rsidR="00EC4199">
              <w:rPr>
                <w:rFonts w:cs="Arial"/>
              </w:rPr>
              <w:t xml:space="preserve">buyers and </w:t>
            </w:r>
            <w:r w:rsidR="00B118B6">
              <w:rPr>
                <w:rFonts w:cs="Arial"/>
              </w:rPr>
              <w:t>our appointed consultant</w:t>
            </w:r>
            <w:r>
              <w:rPr>
                <w:rFonts w:cs="Arial"/>
              </w:rPr>
              <w:t>.</w:t>
            </w:r>
            <w:r>
              <w:rPr>
                <w:rFonts w:cs="Arial"/>
              </w:rPr>
              <w:br/>
            </w:r>
          </w:p>
          <w:p w14:paraId="2D85CD7D" w14:textId="77777777" w:rsidR="003E59BF" w:rsidRDefault="003E59BF" w:rsidP="003E59BF">
            <w:pPr>
              <w:numPr>
                <w:ilvl w:val="0"/>
                <w:numId w:val="34"/>
              </w:numPr>
              <w:ind w:left="567" w:hanging="567"/>
              <w:rPr>
                <w:rFonts w:cs="Arial"/>
              </w:rPr>
            </w:pPr>
            <w:r>
              <w:rPr>
                <w:rFonts w:cs="Arial"/>
              </w:rPr>
              <w:lastRenderedPageBreak/>
              <w:t>Provide support to new Shared Owners in relation to responsibilities and defects/repairs requests.</w:t>
            </w:r>
            <w:r>
              <w:rPr>
                <w:rFonts w:cs="Arial"/>
              </w:rPr>
              <w:br/>
            </w:r>
          </w:p>
          <w:p w14:paraId="0129070F" w14:textId="77777777" w:rsidR="003E59BF" w:rsidRDefault="003E59BF" w:rsidP="003E59BF">
            <w:pPr>
              <w:numPr>
                <w:ilvl w:val="0"/>
                <w:numId w:val="34"/>
              </w:numPr>
              <w:ind w:left="567" w:hanging="567"/>
              <w:rPr>
                <w:rFonts w:cs="Arial"/>
              </w:rPr>
            </w:pPr>
            <w:r>
              <w:rPr>
                <w:rFonts w:cs="Arial"/>
              </w:rPr>
              <w:t>Organise site orientation visits under the instruction of the Housing Development Officer.</w:t>
            </w:r>
            <w:r>
              <w:rPr>
                <w:rFonts w:cs="Arial"/>
              </w:rPr>
              <w:br/>
            </w:r>
          </w:p>
          <w:p w14:paraId="1E008B57" w14:textId="76F5DC21" w:rsidR="003E59BF" w:rsidRDefault="003E59BF" w:rsidP="003E59BF">
            <w:pPr>
              <w:numPr>
                <w:ilvl w:val="0"/>
                <w:numId w:val="34"/>
              </w:numPr>
              <w:ind w:left="567" w:hanging="567"/>
              <w:rPr>
                <w:rFonts w:cs="Arial"/>
              </w:rPr>
            </w:pPr>
            <w:r>
              <w:rPr>
                <w:rFonts w:cs="Arial"/>
              </w:rPr>
              <w:t>Under the direction of the Housing Development Team arrange opening ceremonies</w:t>
            </w:r>
            <w:r w:rsidR="00B118B6">
              <w:rPr>
                <w:rFonts w:cs="Arial"/>
              </w:rPr>
              <w:t xml:space="preserve">, </w:t>
            </w:r>
            <w:r>
              <w:rPr>
                <w:rFonts w:cs="Arial"/>
              </w:rPr>
              <w:t>site events</w:t>
            </w:r>
            <w:r w:rsidR="00B118B6">
              <w:rPr>
                <w:rFonts w:cs="Arial"/>
              </w:rPr>
              <w:t xml:space="preserve"> and publicity</w:t>
            </w:r>
            <w:r>
              <w:rPr>
                <w:rFonts w:cs="Arial"/>
              </w:rPr>
              <w:t>.  This includes arranging appropriate date, catering facilities, invitations etc.</w:t>
            </w:r>
            <w:r>
              <w:rPr>
                <w:rFonts w:cs="Arial"/>
              </w:rPr>
              <w:br/>
            </w:r>
          </w:p>
          <w:p w14:paraId="15EE47A0" w14:textId="77777777" w:rsidR="003E59BF" w:rsidRDefault="003E59BF" w:rsidP="003E59BF">
            <w:pPr>
              <w:numPr>
                <w:ilvl w:val="0"/>
                <w:numId w:val="34"/>
              </w:numPr>
              <w:ind w:left="567" w:hanging="567"/>
              <w:rPr>
                <w:rFonts w:cs="Arial"/>
              </w:rPr>
            </w:pPr>
            <w:r>
              <w:rPr>
                <w:rFonts w:cs="Arial"/>
              </w:rPr>
              <w:t>Liaise with Developer/Contractor to ensure our standard Home Users Guide is produced with scheme specific information.</w:t>
            </w:r>
            <w:r>
              <w:rPr>
                <w:rFonts w:cs="Arial"/>
              </w:rPr>
              <w:br/>
            </w:r>
          </w:p>
          <w:p w14:paraId="713E7AE2" w14:textId="77777777" w:rsidR="003E59BF" w:rsidRDefault="003E59BF" w:rsidP="003E59BF">
            <w:pPr>
              <w:numPr>
                <w:ilvl w:val="0"/>
                <w:numId w:val="34"/>
              </w:numPr>
              <w:ind w:left="567" w:hanging="567"/>
              <w:rPr>
                <w:rFonts w:cs="Arial"/>
              </w:rPr>
            </w:pPr>
            <w:r>
              <w:rPr>
                <w:rFonts w:cs="Arial"/>
              </w:rPr>
              <w:t>Draft publicity material for marketing and brochures under the direction of the Housing Development Officer.</w:t>
            </w:r>
            <w:r>
              <w:rPr>
                <w:rFonts w:cs="Arial"/>
              </w:rPr>
              <w:br/>
            </w:r>
          </w:p>
          <w:p w14:paraId="04FD29AD" w14:textId="77777777" w:rsidR="003E59BF" w:rsidRDefault="003E59BF" w:rsidP="003E59BF">
            <w:pPr>
              <w:numPr>
                <w:ilvl w:val="0"/>
                <w:numId w:val="34"/>
              </w:numPr>
              <w:ind w:left="567" w:hanging="567"/>
              <w:rPr>
                <w:rFonts w:cs="Arial"/>
              </w:rPr>
            </w:pPr>
            <w:r>
              <w:rPr>
                <w:rFonts w:cs="Arial"/>
              </w:rPr>
              <w:t>Liaise with Utility Companies on the opening and closing of accounts.</w:t>
            </w:r>
            <w:r>
              <w:rPr>
                <w:rFonts w:cs="Arial"/>
              </w:rPr>
              <w:br/>
            </w:r>
          </w:p>
          <w:p w14:paraId="1E27C49A" w14:textId="46D92DD5" w:rsidR="003E59BF" w:rsidRPr="000C6A20" w:rsidRDefault="003E59BF" w:rsidP="000C6A20">
            <w:pPr>
              <w:numPr>
                <w:ilvl w:val="0"/>
                <w:numId w:val="34"/>
              </w:numPr>
              <w:ind w:left="567" w:hanging="567"/>
              <w:rPr>
                <w:rFonts w:cs="Arial"/>
              </w:rPr>
            </w:pPr>
            <w:r>
              <w:rPr>
                <w:rFonts w:cs="Arial"/>
              </w:rPr>
              <w:t>Draft and submit award entries for Housing projects under the direction of the Housing Development Team.</w:t>
            </w:r>
            <w:r w:rsidRPr="000C6A20">
              <w:rPr>
                <w:rFonts w:cs="Arial"/>
              </w:rPr>
              <w:br/>
            </w:r>
          </w:p>
          <w:p w14:paraId="76AE0203" w14:textId="77777777" w:rsidR="003E59BF" w:rsidRDefault="003E59BF" w:rsidP="003E59BF">
            <w:pPr>
              <w:numPr>
                <w:ilvl w:val="0"/>
                <w:numId w:val="34"/>
              </w:numPr>
              <w:ind w:left="567" w:hanging="567"/>
              <w:rPr>
                <w:rFonts w:cs="Arial"/>
              </w:rPr>
            </w:pPr>
            <w:r>
              <w:rPr>
                <w:rFonts w:cs="Arial"/>
              </w:rPr>
              <w:t>Undertake satisfaction surveys for new developments</w:t>
            </w:r>
          </w:p>
          <w:p w14:paraId="39FC4299" w14:textId="77777777" w:rsidR="007218F9" w:rsidRDefault="007218F9" w:rsidP="006F3097">
            <w:pPr>
              <w:spacing w:before="60" w:after="60"/>
              <w:ind w:left="794" w:right="227" w:hanging="567"/>
              <w:jc w:val="both"/>
              <w:rPr>
                <w:rFonts w:cs="Arial"/>
                <w:b/>
                <w:bCs/>
                <w:color w:val="FFFFFF" w:themeColor="background1"/>
              </w:rPr>
            </w:pPr>
          </w:p>
          <w:p w14:paraId="14C0578C" w14:textId="77777777" w:rsidR="00657101" w:rsidRDefault="00657101" w:rsidP="00657101">
            <w:pPr>
              <w:pStyle w:val="Heading1"/>
              <w:jc w:val="both"/>
              <w:rPr>
                <w:rFonts w:ascii="Arial" w:hAnsi="Arial" w:cs="Arial"/>
              </w:rPr>
            </w:pPr>
            <w:r w:rsidRPr="00A9344B">
              <w:rPr>
                <w:rFonts w:ascii="Arial" w:hAnsi="Arial" w:cs="Arial"/>
              </w:rPr>
              <w:t>Finance</w:t>
            </w:r>
            <w:r>
              <w:rPr>
                <w:rFonts w:ascii="Arial" w:hAnsi="Arial" w:cs="Arial"/>
              </w:rPr>
              <w:t xml:space="preserve"> and systems support</w:t>
            </w:r>
          </w:p>
          <w:p w14:paraId="31EB4FDB" w14:textId="77777777" w:rsidR="00657101" w:rsidRDefault="00657101" w:rsidP="00657101">
            <w:pPr>
              <w:jc w:val="both"/>
              <w:rPr>
                <w:rFonts w:cs="Arial"/>
              </w:rPr>
            </w:pPr>
          </w:p>
          <w:p w14:paraId="22E3C122" w14:textId="630509A8" w:rsidR="00B663BA" w:rsidRDefault="00B663BA" w:rsidP="00B663BA">
            <w:pPr>
              <w:pStyle w:val="BodyTextIndent"/>
              <w:numPr>
                <w:ilvl w:val="0"/>
                <w:numId w:val="34"/>
              </w:numPr>
              <w:ind w:left="709" w:hanging="709"/>
              <w:rPr>
                <w:rFonts w:cs="Arial"/>
              </w:rPr>
            </w:pPr>
            <w:r>
              <w:rPr>
                <w:rFonts w:cs="Arial"/>
              </w:rPr>
              <w:t xml:space="preserve">To lead on ensuring the Housing Development Team &amp; </w:t>
            </w:r>
            <w:r w:rsidRPr="00F53C51">
              <w:rPr>
                <w:rFonts w:cs="Arial"/>
                <w:szCs w:val="24"/>
              </w:rPr>
              <w:t>Housing Policy</w:t>
            </w:r>
            <w:r w:rsidR="0098152A">
              <w:rPr>
                <w:rFonts w:cs="Arial"/>
                <w:szCs w:val="24"/>
              </w:rPr>
              <w:t xml:space="preserve"> &amp; Partnerships </w:t>
            </w:r>
            <w:r>
              <w:rPr>
                <w:rFonts w:cs="Arial"/>
                <w:szCs w:val="24"/>
              </w:rPr>
              <w:t>Team</w:t>
            </w:r>
            <w:r>
              <w:rPr>
                <w:rFonts w:cs="Arial"/>
              </w:rPr>
              <w:t xml:space="preserve"> discharges its responsibilities regarding </w:t>
            </w:r>
            <w:r w:rsidRPr="00F633A8">
              <w:rPr>
                <w:rFonts w:cs="Arial"/>
              </w:rPr>
              <w:t xml:space="preserve">creditors, debtors and purchasing, liaising with suppliers and the Council’s Financial Services team to ensure </w:t>
            </w:r>
            <w:r w:rsidR="00292B3F">
              <w:rPr>
                <w:rFonts w:cs="Arial"/>
              </w:rPr>
              <w:t xml:space="preserve">new suppliers are set up and that </w:t>
            </w:r>
            <w:r>
              <w:rPr>
                <w:rFonts w:cs="Arial"/>
              </w:rPr>
              <w:t>invoices are paid</w:t>
            </w:r>
            <w:r w:rsidRPr="00F633A8">
              <w:rPr>
                <w:rFonts w:cs="Arial"/>
              </w:rPr>
              <w:t xml:space="preserve"> within given timescales</w:t>
            </w:r>
            <w:r>
              <w:rPr>
                <w:rFonts w:cs="Arial"/>
              </w:rPr>
              <w:t>.</w:t>
            </w:r>
          </w:p>
          <w:p w14:paraId="2A8C5044" w14:textId="77777777" w:rsidR="00B663BA" w:rsidRDefault="00B663BA" w:rsidP="00B663BA">
            <w:pPr>
              <w:pStyle w:val="BodyTextIndent"/>
              <w:ind w:left="0"/>
              <w:rPr>
                <w:rFonts w:cs="Arial"/>
              </w:rPr>
            </w:pPr>
          </w:p>
          <w:p w14:paraId="1674EF93" w14:textId="53505AC8" w:rsidR="00B663BA" w:rsidRDefault="00B663BA" w:rsidP="00B663BA">
            <w:pPr>
              <w:pStyle w:val="BodyTextIndent"/>
              <w:numPr>
                <w:ilvl w:val="0"/>
                <w:numId w:val="34"/>
              </w:numPr>
              <w:ind w:left="709" w:hanging="709"/>
              <w:rPr>
                <w:rFonts w:cs="Arial"/>
              </w:rPr>
            </w:pPr>
            <w:r w:rsidRPr="0047318A">
              <w:rPr>
                <w:rFonts w:cs="Arial"/>
              </w:rPr>
              <w:t xml:space="preserve">To process payments and invoices for the Housing </w:t>
            </w:r>
            <w:r>
              <w:rPr>
                <w:rFonts w:cs="Arial"/>
              </w:rPr>
              <w:t>Development T</w:t>
            </w:r>
            <w:r w:rsidRPr="0047318A">
              <w:rPr>
                <w:rFonts w:cs="Arial"/>
              </w:rPr>
              <w:t>eam</w:t>
            </w:r>
            <w:r>
              <w:rPr>
                <w:rFonts w:cs="Arial"/>
              </w:rPr>
              <w:t xml:space="preserve"> &amp; </w:t>
            </w:r>
            <w:r w:rsidRPr="00F53C51">
              <w:rPr>
                <w:rFonts w:cs="Arial"/>
                <w:szCs w:val="24"/>
              </w:rPr>
              <w:t>Housing Policy</w:t>
            </w:r>
            <w:r w:rsidR="0098152A">
              <w:rPr>
                <w:rFonts w:cs="Arial"/>
                <w:szCs w:val="24"/>
              </w:rPr>
              <w:t xml:space="preserve"> &amp; Partnership </w:t>
            </w:r>
            <w:r>
              <w:rPr>
                <w:rFonts w:cs="Arial"/>
                <w:szCs w:val="24"/>
              </w:rPr>
              <w:t>Team</w:t>
            </w:r>
            <w:r w:rsidRPr="0047318A">
              <w:rPr>
                <w:rFonts w:cs="Arial"/>
              </w:rPr>
              <w:t>, using the Council’s e-financials system</w:t>
            </w:r>
            <w:r w:rsidR="00292B3F">
              <w:rPr>
                <w:rFonts w:cs="Arial"/>
              </w:rPr>
              <w:t>.</w:t>
            </w:r>
            <w:r>
              <w:rPr>
                <w:rFonts w:cs="Arial"/>
              </w:rPr>
              <w:t xml:space="preserve"> </w:t>
            </w:r>
          </w:p>
          <w:p w14:paraId="53E6C845" w14:textId="77777777" w:rsidR="00097A53" w:rsidRDefault="00097A53" w:rsidP="00097A53">
            <w:pPr>
              <w:pStyle w:val="ListParagraph"/>
              <w:rPr>
                <w:rFonts w:cs="Arial"/>
              </w:rPr>
            </w:pPr>
          </w:p>
          <w:p w14:paraId="579DE51E" w14:textId="6B88420F" w:rsidR="00097A53" w:rsidRPr="00F6726E" w:rsidRDefault="00097A53" w:rsidP="00097A53">
            <w:pPr>
              <w:pStyle w:val="BodyTextIndent"/>
              <w:ind w:left="0"/>
              <w:rPr>
                <w:rFonts w:cs="Arial"/>
                <w:b/>
              </w:rPr>
            </w:pPr>
            <w:r w:rsidRPr="00F6726E">
              <w:rPr>
                <w:rFonts w:cs="Arial"/>
                <w:b/>
                <w:szCs w:val="24"/>
              </w:rPr>
              <w:t>Housing Policy</w:t>
            </w:r>
            <w:r w:rsidR="00DA5CA4">
              <w:rPr>
                <w:rFonts w:cs="Arial"/>
                <w:b/>
                <w:szCs w:val="24"/>
              </w:rPr>
              <w:t xml:space="preserve"> &amp; Partnership Team </w:t>
            </w:r>
          </w:p>
          <w:p w14:paraId="5F6B98DF" w14:textId="77777777" w:rsidR="00097A53" w:rsidRDefault="00097A53" w:rsidP="00097A53">
            <w:pPr>
              <w:pStyle w:val="BodyTextIndent"/>
              <w:rPr>
                <w:rFonts w:cs="Arial"/>
              </w:rPr>
            </w:pPr>
          </w:p>
          <w:p w14:paraId="3DD48F35" w14:textId="77777777" w:rsidR="00097A53" w:rsidRDefault="00097A53" w:rsidP="00097A53">
            <w:pPr>
              <w:pStyle w:val="BodyTextIndent"/>
              <w:numPr>
                <w:ilvl w:val="0"/>
                <w:numId w:val="34"/>
              </w:numPr>
              <w:ind w:left="709" w:hanging="709"/>
              <w:jc w:val="left"/>
              <w:rPr>
                <w:rFonts w:cs="Arial"/>
              </w:rPr>
            </w:pPr>
            <w:r>
              <w:rPr>
                <w:rFonts w:cs="Arial"/>
              </w:rPr>
              <w:t>Booking appointments for refugees.</w:t>
            </w:r>
            <w:r>
              <w:rPr>
                <w:rFonts w:cs="Arial"/>
              </w:rPr>
              <w:br/>
            </w:r>
          </w:p>
          <w:p w14:paraId="1E86C92F" w14:textId="6366C12D" w:rsidR="00097A53" w:rsidRPr="003148F3" w:rsidRDefault="00097A53" w:rsidP="00097A53">
            <w:pPr>
              <w:pStyle w:val="BodyTextIndent"/>
              <w:numPr>
                <w:ilvl w:val="0"/>
                <w:numId w:val="34"/>
              </w:numPr>
              <w:ind w:left="709" w:hanging="709"/>
              <w:jc w:val="left"/>
              <w:rPr>
                <w:rFonts w:cs="Arial"/>
              </w:rPr>
            </w:pPr>
            <w:r>
              <w:rPr>
                <w:rFonts w:cs="Arial"/>
                <w:szCs w:val="24"/>
              </w:rPr>
              <w:t>Arranging translators for refugee appointments</w:t>
            </w:r>
            <w:r w:rsidRPr="00F6726E">
              <w:rPr>
                <w:rFonts w:cs="Arial"/>
                <w:szCs w:val="24"/>
              </w:rPr>
              <w:t xml:space="preserve"> </w:t>
            </w:r>
            <w:r>
              <w:rPr>
                <w:rFonts w:cs="Arial"/>
                <w:szCs w:val="24"/>
              </w:rPr>
              <w:t>as instructed.</w:t>
            </w:r>
            <w:r>
              <w:rPr>
                <w:rFonts w:cs="Arial"/>
                <w:szCs w:val="24"/>
              </w:rPr>
              <w:br/>
            </w:r>
          </w:p>
          <w:p w14:paraId="33E0DD40" w14:textId="634F406E" w:rsidR="00097A53" w:rsidRPr="00F90D00" w:rsidRDefault="00097A53" w:rsidP="00097A53">
            <w:pPr>
              <w:pStyle w:val="BodyTextIndent"/>
              <w:numPr>
                <w:ilvl w:val="0"/>
                <w:numId w:val="34"/>
              </w:numPr>
              <w:ind w:left="709" w:hanging="709"/>
              <w:jc w:val="left"/>
              <w:rPr>
                <w:rFonts w:cs="Arial"/>
              </w:rPr>
            </w:pPr>
            <w:r>
              <w:rPr>
                <w:rFonts w:cs="Arial"/>
                <w:szCs w:val="24"/>
              </w:rPr>
              <w:t>Arranging volunteers to attend appointments with refugees as instructed</w:t>
            </w:r>
            <w:r w:rsidR="002311AE">
              <w:rPr>
                <w:rFonts w:cs="Arial"/>
                <w:szCs w:val="24"/>
              </w:rPr>
              <w:t>.</w:t>
            </w:r>
            <w:r>
              <w:rPr>
                <w:rFonts w:cs="Arial"/>
                <w:szCs w:val="24"/>
              </w:rPr>
              <w:br/>
            </w:r>
          </w:p>
          <w:p w14:paraId="5494BD89" w14:textId="4B415668" w:rsidR="00097A53" w:rsidRPr="00F90D00" w:rsidRDefault="00097A53" w:rsidP="00097A53">
            <w:pPr>
              <w:pStyle w:val="BodyTextIndent"/>
              <w:numPr>
                <w:ilvl w:val="0"/>
                <w:numId w:val="34"/>
              </w:numPr>
              <w:ind w:left="709" w:hanging="709"/>
              <w:jc w:val="left"/>
              <w:rPr>
                <w:rFonts w:cs="Arial"/>
              </w:rPr>
            </w:pPr>
            <w:r>
              <w:rPr>
                <w:rFonts w:cs="Arial"/>
                <w:szCs w:val="24"/>
              </w:rPr>
              <w:t xml:space="preserve">Making referrals or bookings for refugees to third parties to access </w:t>
            </w:r>
            <w:r>
              <w:rPr>
                <w:rFonts w:cs="Arial"/>
              </w:rPr>
              <w:t>specialist support including</w:t>
            </w:r>
            <w:r w:rsidR="002311AE">
              <w:rPr>
                <w:rFonts w:cs="Arial"/>
              </w:rPr>
              <w:t>.</w:t>
            </w:r>
            <w:r>
              <w:rPr>
                <w:rFonts w:cs="Arial"/>
              </w:rPr>
              <w:br/>
            </w:r>
          </w:p>
          <w:p w14:paraId="69381013" w14:textId="0910AE00" w:rsidR="00097A53" w:rsidRPr="00AE6BF2" w:rsidRDefault="00097A53" w:rsidP="00097A53">
            <w:pPr>
              <w:pStyle w:val="BodyTextIndent"/>
              <w:numPr>
                <w:ilvl w:val="0"/>
                <w:numId w:val="34"/>
              </w:numPr>
              <w:ind w:left="709" w:hanging="709"/>
              <w:jc w:val="left"/>
              <w:rPr>
                <w:rFonts w:cs="Arial"/>
              </w:rPr>
            </w:pPr>
            <w:r>
              <w:rPr>
                <w:rFonts w:cs="Arial"/>
                <w:szCs w:val="24"/>
              </w:rPr>
              <w:t xml:space="preserve">Helping to set-up new refugee families on arrival </w:t>
            </w:r>
            <w:r w:rsidR="00DA5CA4">
              <w:rPr>
                <w:rFonts w:cs="Arial"/>
                <w:szCs w:val="24"/>
              </w:rPr>
              <w:t>e.g</w:t>
            </w:r>
            <w:r>
              <w:rPr>
                <w:rFonts w:cs="Arial"/>
                <w:szCs w:val="24"/>
              </w:rPr>
              <w:t>.</w:t>
            </w:r>
            <w:r w:rsidR="00DA5CA4">
              <w:rPr>
                <w:rFonts w:cs="Arial"/>
                <w:szCs w:val="24"/>
              </w:rPr>
              <w:t xml:space="preserve"> helping with donations, ordering of items etc. as instructed. </w:t>
            </w:r>
            <w:r>
              <w:rPr>
                <w:rFonts w:cs="Arial"/>
                <w:szCs w:val="24"/>
              </w:rPr>
              <w:br/>
            </w:r>
          </w:p>
          <w:p w14:paraId="2BE62F73" w14:textId="77777777" w:rsidR="00097A53" w:rsidRPr="00F6726E" w:rsidRDefault="00097A53" w:rsidP="00097A53">
            <w:pPr>
              <w:pStyle w:val="BodyTextIndent"/>
              <w:numPr>
                <w:ilvl w:val="0"/>
                <w:numId w:val="34"/>
              </w:numPr>
              <w:ind w:left="709" w:hanging="709"/>
              <w:jc w:val="left"/>
              <w:rPr>
                <w:rFonts w:cs="Arial"/>
              </w:rPr>
            </w:pPr>
            <w:r>
              <w:rPr>
                <w:rFonts w:cs="Arial"/>
                <w:szCs w:val="24"/>
              </w:rPr>
              <w:lastRenderedPageBreak/>
              <w:t xml:space="preserve">Providing admin support to the team, including raising purchase orders, booking officers on training etc. </w:t>
            </w:r>
            <w:r>
              <w:rPr>
                <w:rFonts w:cs="Arial"/>
                <w:szCs w:val="24"/>
              </w:rPr>
              <w:br/>
            </w:r>
          </w:p>
          <w:p w14:paraId="38B725FF" w14:textId="7BD7C187" w:rsidR="00097A53" w:rsidRPr="006A52A7" w:rsidRDefault="00097A53" w:rsidP="00097A53">
            <w:pPr>
              <w:pStyle w:val="BodyTextIndent"/>
              <w:numPr>
                <w:ilvl w:val="0"/>
                <w:numId w:val="34"/>
              </w:numPr>
              <w:ind w:left="709" w:hanging="709"/>
              <w:jc w:val="left"/>
              <w:rPr>
                <w:rFonts w:cs="Arial"/>
              </w:rPr>
            </w:pPr>
            <w:r>
              <w:rPr>
                <w:rFonts w:cs="Arial"/>
                <w:szCs w:val="24"/>
              </w:rPr>
              <w:t>Carrying out research</w:t>
            </w:r>
            <w:r w:rsidR="00DA5CA4">
              <w:rPr>
                <w:rFonts w:cs="Arial"/>
                <w:szCs w:val="24"/>
              </w:rPr>
              <w:t xml:space="preserve"> as instructed</w:t>
            </w:r>
            <w:r>
              <w:rPr>
                <w:rFonts w:cs="Arial"/>
                <w:szCs w:val="24"/>
              </w:rPr>
              <w:t>.</w:t>
            </w:r>
            <w:r>
              <w:rPr>
                <w:rFonts w:cs="Arial"/>
                <w:szCs w:val="24"/>
              </w:rPr>
              <w:br/>
            </w:r>
          </w:p>
          <w:p w14:paraId="54B113D4" w14:textId="77777777" w:rsidR="00657101" w:rsidRDefault="00657101" w:rsidP="00657101">
            <w:pPr>
              <w:rPr>
                <w:rFonts w:cs="Arial"/>
                <w:b/>
              </w:rPr>
            </w:pPr>
            <w:r>
              <w:rPr>
                <w:rFonts w:cs="Arial"/>
                <w:b/>
              </w:rPr>
              <w:t>Service Development</w:t>
            </w:r>
            <w:r>
              <w:rPr>
                <w:rFonts w:cs="Arial"/>
                <w:b/>
              </w:rPr>
              <w:br/>
            </w:r>
          </w:p>
          <w:p w14:paraId="457AD309" w14:textId="77777777" w:rsidR="00F7158B" w:rsidRDefault="00F7158B" w:rsidP="00F7158B">
            <w:pPr>
              <w:numPr>
                <w:ilvl w:val="0"/>
                <w:numId w:val="34"/>
              </w:numPr>
              <w:ind w:left="709" w:hanging="709"/>
              <w:jc w:val="both"/>
              <w:rPr>
                <w:rFonts w:cs="Arial"/>
              </w:rPr>
            </w:pPr>
            <w:r w:rsidRPr="00AC703A">
              <w:rPr>
                <w:rFonts w:cs="Arial"/>
              </w:rPr>
              <w:t>To fully participate in individual and team training and development exercises to ensure the dissemination of best practice in service delivery.</w:t>
            </w:r>
            <w:r>
              <w:rPr>
                <w:rFonts w:cs="Arial"/>
              </w:rPr>
              <w:br/>
            </w:r>
          </w:p>
          <w:p w14:paraId="13FED4F1" w14:textId="77777777" w:rsidR="00F7158B" w:rsidRPr="00AC703A" w:rsidRDefault="00F7158B" w:rsidP="00F7158B">
            <w:pPr>
              <w:numPr>
                <w:ilvl w:val="0"/>
                <w:numId w:val="34"/>
              </w:numPr>
              <w:ind w:left="709" w:hanging="709"/>
              <w:jc w:val="both"/>
              <w:rPr>
                <w:rFonts w:cs="Arial"/>
              </w:rPr>
            </w:pPr>
            <w:r w:rsidRPr="00AC703A">
              <w:rPr>
                <w:rFonts w:cs="Arial"/>
                <w:snapToGrid w:val="0"/>
                <w:lang w:val="en-US"/>
              </w:rPr>
              <w:t xml:space="preserve">To undertake such further duties commensurate with the level of the post as </w:t>
            </w:r>
            <w:r w:rsidRPr="00AC703A">
              <w:rPr>
                <w:rFonts w:cs="Arial"/>
                <w:snapToGrid w:val="0"/>
                <w:lang w:val="en-US"/>
              </w:rPr>
              <w:tab/>
              <w:t>may be required from time to time</w:t>
            </w:r>
            <w:r w:rsidRPr="00AC703A">
              <w:rPr>
                <w:rFonts w:cs="Arial"/>
              </w:rPr>
              <w:t xml:space="preserve">. </w:t>
            </w:r>
          </w:p>
          <w:p w14:paraId="1FF66039" w14:textId="77777777" w:rsidR="007218F9" w:rsidRDefault="007218F9" w:rsidP="00657101">
            <w:pPr>
              <w:spacing w:before="60" w:after="60"/>
              <w:ind w:right="227"/>
              <w:jc w:val="both"/>
              <w:rPr>
                <w:rFonts w:cs="Arial"/>
                <w:b/>
                <w:bCs/>
                <w:color w:val="FFFFFF" w:themeColor="background1"/>
              </w:rPr>
            </w:pPr>
          </w:p>
          <w:p w14:paraId="4579FD6A" w14:textId="4F4C87CD" w:rsidR="007218F9" w:rsidRPr="00686D54" w:rsidRDefault="007218F9" w:rsidP="00A2058D">
            <w:pPr>
              <w:pStyle w:val="BodyTextIndent"/>
              <w:ind w:left="709"/>
              <w:jc w:val="left"/>
              <w:rPr>
                <w:rFonts w:cs="Arial"/>
                <w:b/>
                <w:bCs/>
                <w:color w:val="FFFFFF" w:themeColor="background1"/>
              </w:rPr>
            </w:pPr>
          </w:p>
        </w:tc>
      </w:tr>
    </w:tbl>
    <w:p w14:paraId="678277BF" w14:textId="77777777" w:rsidR="00686D54" w:rsidRPr="00686D54" w:rsidRDefault="00686D54" w:rsidP="00686D54">
      <w:pPr>
        <w:keepNext/>
        <w:spacing w:before="120" w:after="120"/>
        <w:ind w:left="360" w:right="227"/>
        <w:jc w:val="both"/>
        <w:outlineLvl w:val="2"/>
        <w:rPr>
          <w:rFonts w:cs="Arial"/>
          <w:b/>
          <w:bCs/>
          <w:color w:val="0D0D0D" w:themeColor="text1" w:themeTint="F2"/>
        </w:rPr>
      </w:pPr>
    </w:p>
    <w:tbl>
      <w:tblPr>
        <w:tblStyle w:val="TableGrid"/>
        <w:tblW w:w="9065" w:type="dxa"/>
        <w:tblInd w:w="-5" w:type="dxa"/>
        <w:tblLook w:val="04A0" w:firstRow="1" w:lastRow="0" w:firstColumn="1" w:lastColumn="0" w:noHBand="0" w:noVBand="1"/>
      </w:tblPr>
      <w:tblGrid>
        <w:gridCol w:w="9065"/>
      </w:tblGrid>
      <w:tr w:rsidR="00444A8A" w:rsidRPr="00116EBE" w14:paraId="2C822AD5" w14:textId="77777777" w:rsidTr="00204444">
        <w:tc>
          <w:tcPr>
            <w:tcW w:w="9065" w:type="dxa"/>
          </w:tcPr>
          <w:p w14:paraId="00AF0250" w14:textId="20EFF151" w:rsidR="00444A8A" w:rsidRPr="00116EBE" w:rsidRDefault="00444A8A" w:rsidP="00444A8A">
            <w:pPr>
              <w:keepNext/>
              <w:shd w:val="clear" w:color="auto" w:fill="00B050"/>
              <w:spacing w:before="120" w:after="120"/>
              <w:ind w:left="680" w:right="113" w:hanging="567"/>
              <w:outlineLvl w:val="2"/>
              <w:rPr>
                <w:rFonts w:cs="Arial"/>
                <w:b/>
                <w:bCs/>
              </w:rPr>
            </w:pPr>
            <w:r>
              <w:rPr>
                <w:rFonts w:cs="Arial"/>
                <w:b/>
                <w:bCs/>
              </w:rPr>
              <w:t>S</w:t>
            </w:r>
            <w:r w:rsidRPr="00116EBE">
              <w:rPr>
                <w:rFonts w:cs="Arial"/>
                <w:b/>
                <w:bCs/>
              </w:rPr>
              <w:t>pecial Conditions</w:t>
            </w:r>
            <w:r>
              <w:rPr>
                <w:rFonts w:cs="Arial"/>
                <w:b/>
                <w:bCs/>
              </w:rPr>
              <w:t xml:space="preserve"> (as relevant to role)  JE Factor K  Working</w:t>
            </w:r>
            <w:r w:rsidR="008F67B6">
              <w:rPr>
                <w:rFonts w:cs="Arial"/>
                <w:b/>
                <w:bCs/>
              </w:rPr>
              <w:t xml:space="preserve"> </w:t>
            </w:r>
            <w:r>
              <w:rPr>
                <w:rFonts w:cs="Arial"/>
                <w:b/>
                <w:bCs/>
              </w:rPr>
              <w:t>Environment</w:t>
            </w:r>
          </w:p>
          <w:p w14:paraId="2481ED2F" w14:textId="3AAF623F" w:rsidR="00657101" w:rsidRDefault="00657101" w:rsidP="00657101">
            <w:pPr>
              <w:jc w:val="both"/>
              <w:rPr>
                <w:rFonts w:cs="Arial"/>
              </w:rPr>
            </w:pPr>
            <w:r>
              <w:rPr>
                <w:rFonts w:cs="Arial"/>
              </w:rPr>
              <w:t>The duties of the post may on ad hoc occasions require members of staff to work in other locations within the district and work outside normal office hours (for example attendance at tenants meetings or consultation exercises)</w:t>
            </w:r>
            <w:r w:rsidR="00DA6D08">
              <w:rPr>
                <w:rFonts w:cs="Arial"/>
              </w:rPr>
              <w:t>.  Out of hours work is unusual.</w:t>
            </w:r>
          </w:p>
          <w:p w14:paraId="1EA7F581" w14:textId="18902EA7" w:rsidR="00657101" w:rsidRDefault="00657101" w:rsidP="00444A8A">
            <w:pPr>
              <w:pStyle w:val="reportnormal"/>
              <w:tabs>
                <w:tab w:val="left" w:pos="567"/>
                <w:tab w:val="left" w:pos="1134"/>
              </w:tabs>
              <w:spacing w:before="60" w:after="60"/>
              <w:ind w:right="227"/>
              <w:rPr>
                <w:snapToGrid w:val="0"/>
              </w:rPr>
            </w:pPr>
          </w:p>
        </w:tc>
      </w:tr>
    </w:tbl>
    <w:p w14:paraId="4A422665" w14:textId="77777777" w:rsidR="00444A8A" w:rsidRDefault="00444A8A" w:rsidP="00444A8A"/>
    <w:p w14:paraId="26ED21DF" w14:textId="15CBE5F8" w:rsidR="00444A8A" w:rsidRDefault="00444A8A" w:rsidP="00444A8A">
      <w:r>
        <w:t>This is an outline job description designed to summarise the key responsibilities of the role and is not intended to cover every task that may be required.  You will be expected to be flexible to respond to change and organisational need.</w:t>
      </w:r>
      <w:r>
        <w:rPr>
          <w:sz w:val="20"/>
        </w:rPr>
        <w:t xml:space="preserve"> </w:t>
      </w:r>
    </w:p>
    <w:p w14:paraId="7239284C" w14:textId="77777777" w:rsidR="00444A8A" w:rsidRDefault="00444A8A" w:rsidP="00444A8A"/>
    <w:tbl>
      <w:tblPr>
        <w:tblStyle w:val="TableGrid0"/>
        <w:tblW w:w="10684" w:type="dxa"/>
        <w:jc w:val="center"/>
        <w:tblInd w:w="0" w:type="dxa"/>
        <w:tblCellMar>
          <w:left w:w="107" w:type="dxa"/>
          <w:right w:w="67" w:type="dxa"/>
        </w:tblCellMar>
        <w:tblLook w:val="04A0" w:firstRow="1" w:lastRow="0" w:firstColumn="1" w:lastColumn="0" w:noHBand="0" w:noVBand="1"/>
      </w:tblPr>
      <w:tblGrid>
        <w:gridCol w:w="2113"/>
        <w:gridCol w:w="8571"/>
      </w:tblGrid>
      <w:tr w:rsidR="003F06BD" w14:paraId="64E334EF" w14:textId="77777777" w:rsidTr="003F06BD">
        <w:trPr>
          <w:trHeight w:val="743"/>
          <w:jc w:val="center"/>
        </w:trPr>
        <w:tc>
          <w:tcPr>
            <w:tcW w:w="106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2C416C44" w14:textId="66C7DF95" w:rsidR="003F06BD" w:rsidRDefault="00444A8A" w:rsidP="0048417D">
            <w:pPr>
              <w:spacing w:line="259" w:lineRule="auto"/>
              <w:ind w:right="58"/>
              <w:jc w:val="center"/>
            </w:pPr>
            <w:r>
              <w:rPr>
                <w:lang w:eastAsia="en-US"/>
              </w:rPr>
              <w:br w:type="page"/>
            </w:r>
            <w:r w:rsidR="003F06BD">
              <w:rPr>
                <w:rFonts w:eastAsia="Arial" w:cs="Arial"/>
                <w:b/>
                <w:color w:val="F2F2F2"/>
              </w:rPr>
              <w:t xml:space="preserve">Additional Information </w:t>
            </w:r>
          </w:p>
        </w:tc>
      </w:tr>
      <w:tr w:rsidR="003F06BD" w14:paraId="4FBCA067" w14:textId="77777777" w:rsidTr="007C47BF">
        <w:trPr>
          <w:trHeight w:val="126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B72928E" w14:textId="2E221640" w:rsidR="003F06BD" w:rsidRDefault="003F06BD" w:rsidP="007B170E">
            <w:pPr>
              <w:spacing w:line="259" w:lineRule="auto"/>
              <w:jc w:val="center"/>
            </w:pPr>
            <w:r>
              <w:rPr>
                <w:color w:val="FFFFFF"/>
              </w:rPr>
              <w:t xml:space="preserve">Standards of  </w:t>
            </w:r>
            <w:r w:rsidR="007C47BF">
              <w:rPr>
                <w:color w:val="FFFFFF"/>
              </w:rPr>
              <w:t>C</w:t>
            </w:r>
            <w:r>
              <w:rPr>
                <w:color w:val="FFFFFF"/>
              </w:rPr>
              <w:t>onduct</w:t>
            </w:r>
          </w:p>
        </w:tc>
        <w:tc>
          <w:tcPr>
            <w:tcW w:w="8571" w:type="dxa"/>
            <w:tcBorders>
              <w:top w:val="single" w:sz="4" w:space="0" w:color="000000"/>
              <w:left w:val="single" w:sz="4" w:space="0" w:color="000000"/>
              <w:bottom w:val="single" w:sz="4" w:space="0" w:color="000000"/>
              <w:right w:val="single" w:sz="4" w:space="0" w:color="000000"/>
            </w:tcBorders>
            <w:vAlign w:val="center"/>
          </w:tcPr>
          <w:p w14:paraId="3940044C" w14:textId="1D8A87EE" w:rsidR="003F06BD" w:rsidRDefault="003F06BD" w:rsidP="007C47BF">
            <w:pPr>
              <w:spacing w:after="242"/>
            </w:pPr>
            <w:r>
              <w:t xml:space="preserve">You will be required to comply with the Council’s Standing Orders and Standing Financial Instructions, and at all times deal honestly with the Council, </w:t>
            </w:r>
            <w:r w:rsidR="007C47BF">
              <w:t>Members,</w:t>
            </w:r>
            <w:r>
              <w:t xml:space="preserve"> </w:t>
            </w:r>
            <w:r w:rsidR="007C47BF">
              <w:t>C</w:t>
            </w:r>
            <w:r>
              <w:t xml:space="preserve">olleagues and all those who have dealings with the </w:t>
            </w:r>
            <w:r w:rsidR="007B170E">
              <w:t>Council</w:t>
            </w:r>
            <w:r>
              <w:t xml:space="preserve">, including customers and suppliers. </w:t>
            </w:r>
          </w:p>
          <w:p w14:paraId="7882DF47" w14:textId="00D55808" w:rsidR="007C47BF" w:rsidRDefault="007C47BF" w:rsidP="007C47BF">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3F06BD" w14:paraId="2B8B8EA1" w14:textId="77777777" w:rsidTr="003F06BD">
        <w:trPr>
          <w:trHeight w:val="1500"/>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6261C4" w14:textId="6CBC70A9" w:rsidR="003F06BD" w:rsidRDefault="00E660A7" w:rsidP="007B170E">
            <w:pPr>
              <w:spacing w:line="259" w:lineRule="auto"/>
              <w:ind w:left="58"/>
              <w:jc w:val="center"/>
            </w:pPr>
            <w:r>
              <w:rPr>
                <w:color w:val="FFFFFF"/>
              </w:rPr>
              <w:t>Health &amp; Safety/</w:t>
            </w:r>
            <w:r w:rsidR="003F06BD">
              <w:rPr>
                <w:color w:val="FFFFFF"/>
              </w:rPr>
              <w:t>Risk Management</w:t>
            </w:r>
          </w:p>
        </w:tc>
        <w:tc>
          <w:tcPr>
            <w:tcW w:w="8571" w:type="dxa"/>
            <w:tcBorders>
              <w:top w:val="single" w:sz="4" w:space="0" w:color="000000"/>
              <w:left w:val="single" w:sz="4" w:space="0" w:color="000000"/>
              <w:bottom w:val="single" w:sz="4" w:space="0" w:color="000000"/>
              <w:right w:val="single" w:sz="4" w:space="0" w:color="000000"/>
            </w:tcBorders>
            <w:vAlign w:val="center"/>
          </w:tcPr>
          <w:p w14:paraId="70C313AA" w14:textId="1AB8C3EC" w:rsidR="00E660A7" w:rsidRPr="00E660A7" w:rsidRDefault="00E660A7" w:rsidP="00E660A7">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sidR="003D2E8A">
              <w:rPr>
                <w:rFonts w:cs="Arial"/>
              </w:rPr>
              <w:t>, in line with the H&amp;S policies</w:t>
            </w:r>
            <w:r w:rsidRPr="00E660A7">
              <w:rPr>
                <w:rFonts w:cs="Arial"/>
              </w:rPr>
              <w:t>.</w:t>
            </w:r>
          </w:p>
          <w:p w14:paraId="40DCC6CA" w14:textId="77777777" w:rsidR="00E660A7" w:rsidRDefault="00E660A7" w:rsidP="0048417D">
            <w:pPr>
              <w:spacing w:line="259" w:lineRule="auto"/>
            </w:pPr>
          </w:p>
          <w:p w14:paraId="634D6794" w14:textId="03111199" w:rsidR="003F06BD" w:rsidRDefault="003F06BD" w:rsidP="0048417D">
            <w:pPr>
              <w:spacing w:line="259" w:lineRule="auto"/>
            </w:pPr>
            <w:r>
              <w:lastRenderedPageBreak/>
              <w:t xml:space="preserve">You will need to be compliant with the </w:t>
            </w:r>
            <w:r w:rsidR="007C47BF">
              <w:t>Council’</w:t>
            </w:r>
            <w:r>
              <w:t xml:space="preserve">s risk management policies and procedures. These describe the </w:t>
            </w:r>
            <w:r w:rsidR="007C47BF">
              <w:t>Council’</w:t>
            </w:r>
            <w:r>
              <w:t xml:space="preserve">s commitment to risk management, the recognition that our aim is to protect colleagues and visitors from harm, and stress that all colleagues have a responsibility to minimise risk. </w:t>
            </w:r>
          </w:p>
        </w:tc>
      </w:tr>
      <w:tr w:rsidR="003F06BD" w14:paraId="2CADBC77" w14:textId="77777777" w:rsidTr="003F06BD">
        <w:trPr>
          <w:trHeight w:val="99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3EB859D" w14:textId="143AF451" w:rsidR="003F06BD" w:rsidRDefault="003F06BD" w:rsidP="007B170E">
            <w:pPr>
              <w:spacing w:line="259" w:lineRule="auto"/>
              <w:jc w:val="center"/>
            </w:pPr>
            <w:r>
              <w:rPr>
                <w:color w:val="FFFFFF"/>
              </w:rPr>
              <w:lastRenderedPageBreak/>
              <w:t>Governance Standards</w:t>
            </w:r>
          </w:p>
        </w:tc>
        <w:tc>
          <w:tcPr>
            <w:tcW w:w="8571" w:type="dxa"/>
            <w:tcBorders>
              <w:top w:val="single" w:sz="4" w:space="0" w:color="000000"/>
              <w:left w:val="single" w:sz="4" w:space="0" w:color="000000"/>
              <w:bottom w:val="single" w:sz="4" w:space="0" w:color="000000"/>
              <w:right w:val="single" w:sz="4" w:space="0" w:color="000000"/>
            </w:tcBorders>
            <w:vAlign w:val="center"/>
          </w:tcPr>
          <w:p w14:paraId="1D71AAAF" w14:textId="65AE2295" w:rsidR="003F06BD" w:rsidRDefault="003F06BD" w:rsidP="0048417D">
            <w:pPr>
              <w:spacing w:line="259" w:lineRule="auto"/>
            </w:pPr>
            <w:r>
              <w:t xml:space="preserve">Comply with the relevant governance standards applicable to the </w:t>
            </w:r>
            <w:r w:rsidR="007C47BF">
              <w:t>Council a</w:t>
            </w:r>
            <w:r>
              <w:t xml:space="preserve">s communicated to the post-holder from time to time. </w:t>
            </w:r>
          </w:p>
        </w:tc>
      </w:tr>
      <w:tr w:rsidR="003F06BD" w14:paraId="1866E327" w14:textId="77777777" w:rsidTr="003F06BD">
        <w:trPr>
          <w:trHeight w:val="994"/>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23E03F" w14:textId="34BB70B6" w:rsidR="003F06BD" w:rsidRDefault="003F06BD" w:rsidP="007B170E">
            <w:pPr>
              <w:spacing w:line="259" w:lineRule="auto"/>
              <w:ind w:right="39"/>
              <w:jc w:val="center"/>
            </w:pPr>
            <w:r>
              <w:rPr>
                <w:color w:val="FFFFFF"/>
              </w:rPr>
              <w:t>Data Protection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B5EA183" w14:textId="2D336C70" w:rsidR="003F06BD" w:rsidRDefault="003F06BD" w:rsidP="0048417D">
            <w:pPr>
              <w:spacing w:line="259" w:lineRule="auto"/>
            </w:pPr>
            <w:r>
              <w:t xml:space="preserve">To comply with </w:t>
            </w:r>
            <w:r w:rsidR="007C47BF">
              <w:t>Council</w:t>
            </w:r>
            <w:r>
              <w:t xml:space="preserve"> Policies and the Data Protection Act in all respects, with particular relevance to the protection and use of </w:t>
            </w:r>
            <w:r w:rsidR="007C47BF">
              <w:t>staff and customer i</w:t>
            </w:r>
            <w:r>
              <w:t xml:space="preserve">nformation. </w:t>
            </w:r>
          </w:p>
        </w:tc>
      </w:tr>
      <w:tr w:rsidR="003F06BD" w14:paraId="04470C2B" w14:textId="77777777" w:rsidTr="003F06BD">
        <w:trPr>
          <w:trHeight w:val="201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E250A5D" w14:textId="15DFD32E" w:rsidR="003F06BD" w:rsidRDefault="003F06BD" w:rsidP="007B170E">
            <w:pPr>
              <w:spacing w:line="259" w:lineRule="auto"/>
              <w:ind w:right="40"/>
              <w:jc w:val="center"/>
            </w:pPr>
            <w:r>
              <w:rPr>
                <w:color w:val="FFFFFF"/>
              </w:rPr>
              <w:t>Confidentiality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2E0B584B" w14:textId="65C4EE00" w:rsidR="003F06BD" w:rsidRDefault="007C47BF" w:rsidP="0048417D">
            <w:pPr>
              <w:spacing w:line="259" w:lineRule="auto"/>
            </w:pPr>
            <w:r>
              <w:t>Council</w:t>
            </w:r>
            <w:r w:rsidR="003F06BD">
              <w:t xml:space="preserve"> colleagues are required to ensure that information about </w:t>
            </w:r>
            <w:r>
              <w:t>customers</w:t>
            </w:r>
            <w:r w:rsidR="003F06BD">
              <w:t xml:space="preserve"> and staff is safeguarded to maintain confidentiality and is kept securely in accordance with General Data Protection Regulations (GDPR), Data Protection Act 2018 (DPA18). The </w:t>
            </w:r>
            <w:r>
              <w:t>Council</w:t>
            </w:r>
            <w:r w:rsidR="003F06BD">
              <w:t>’s Data Security and Protection policy I</w:t>
            </w:r>
            <w:r>
              <w:t xml:space="preserve">CT policies </w:t>
            </w:r>
            <w:r w:rsidR="003F06BD">
              <w:t xml:space="preserve">provide guidance on how this can be achieved. </w:t>
            </w:r>
          </w:p>
        </w:tc>
      </w:tr>
      <w:tr w:rsidR="003F06BD" w14:paraId="30A8AA45" w14:textId="77777777" w:rsidTr="003F06BD">
        <w:trPr>
          <w:trHeight w:val="2007"/>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AA75B5" w14:textId="4CA4D5F6" w:rsidR="003F06BD" w:rsidRPr="00E660A7" w:rsidRDefault="00E660A7" w:rsidP="007B170E">
            <w:pPr>
              <w:spacing w:line="259" w:lineRule="auto"/>
              <w:jc w:val="center"/>
              <w:rPr>
                <w:color w:val="FFFFFF" w:themeColor="background1"/>
              </w:rPr>
            </w:pPr>
            <w:r w:rsidRPr="00E660A7">
              <w:rPr>
                <w:color w:val="FFFFFF" w:themeColor="background1"/>
              </w:rPr>
              <w:t>Communication</w:t>
            </w:r>
          </w:p>
        </w:tc>
        <w:tc>
          <w:tcPr>
            <w:tcW w:w="8571" w:type="dxa"/>
            <w:tcBorders>
              <w:top w:val="single" w:sz="4" w:space="0" w:color="000000"/>
              <w:left w:val="single" w:sz="4" w:space="0" w:color="000000"/>
              <w:bottom w:val="single" w:sz="4" w:space="0" w:color="000000"/>
              <w:right w:val="single" w:sz="4" w:space="0" w:color="000000"/>
            </w:tcBorders>
            <w:vAlign w:val="center"/>
          </w:tcPr>
          <w:p w14:paraId="13D8929B" w14:textId="356E1258" w:rsidR="00E660A7" w:rsidRPr="00E660A7" w:rsidRDefault="00E660A7" w:rsidP="00E660A7">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65DB7F1F" w14:textId="767D0678" w:rsidR="003F06BD" w:rsidRDefault="003F06BD" w:rsidP="0048417D">
            <w:pPr>
              <w:spacing w:line="259" w:lineRule="auto"/>
              <w:ind w:right="106"/>
            </w:pPr>
          </w:p>
        </w:tc>
      </w:tr>
      <w:tr w:rsidR="003F06BD" w14:paraId="4308DC36" w14:textId="77777777" w:rsidTr="00E660A7">
        <w:trPr>
          <w:trHeight w:val="996"/>
          <w:jc w:val="center"/>
        </w:trPr>
        <w:tc>
          <w:tcPr>
            <w:tcW w:w="2113" w:type="dxa"/>
            <w:tcBorders>
              <w:top w:val="single" w:sz="4" w:space="0" w:color="000000"/>
              <w:left w:val="single" w:sz="4" w:space="0" w:color="000000"/>
              <w:bottom w:val="single" w:sz="4" w:space="0" w:color="auto"/>
              <w:right w:val="single" w:sz="4" w:space="0" w:color="000000"/>
            </w:tcBorders>
            <w:shd w:val="clear" w:color="auto" w:fill="00B050"/>
            <w:vAlign w:val="center"/>
          </w:tcPr>
          <w:p w14:paraId="6CCBA882" w14:textId="77777777" w:rsidR="001070B9" w:rsidRDefault="00E660A7" w:rsidP="007B170E">
            <w:pPr>
              <w:spacing w:line="259" w:lineRule="auto"/>
              <w:jc w:val="center"/>
              <w:rPr>
                <w:color w:val="FFFFFF"/>
              </w:rPr>
            </w:pPr>
            <w:r>
              <w:rPr>
                <w:color w:val="FFFFFF"/>
              </w:rPr>
              <w:t>Digital/</w:t>
            </w:r>
          </w:p>
          <w:p w14:paraId="32EC806B" w14:textId="46B5561D" w:rsidR="003F06BD" w:rsidRDefault="003F06BD" w:rsidP="007B170E">
            <w:pPr>
              <w:spacing w:line="259" w:lineRule="auto"/>
              <w:jc w:val="center"/>
              <w:rPr>
                <w:color w:val="FFFFFF"/>
              </w:rPr>
            </w:pPr>
            <w:r>
              <w:rPr>
                <w:color w:val="FFFFFF"/>
              </w:rPr>
              <w:t>Records</w:t>
            </w:r>
            <w:r w:rsidR="001070B9">
              <w:rPr>
                <w:color w:val="FFFFFF"/>
              </w:rPr>
              <w:t xml:space="preserve"> </w:t>
            </w:r>
            <w:r>
              <w:rPr>
                <w:color w:val="FFFFFF"/>
              </w:rPr>
              <w:t>Management</w:t>
            </w:r>
          </w:p>
          <w:p w14:paraId="53D2F841" w14:textId="77777777" w:rsidR="007C47BF" w:rsidRDefault="007C47BF" w:rsidP="007B170E">
            <w:pPr>
              <w:spacing w:line="259" w:lineRule="auto"/>
              <w:jc w:val="center"/>
              <w:rPr>
                <w:color w:val="FFFFFF"/>
              </w:rPr>
            </w:pPr>
          </w:p>
          <w:p w14:paraId="688AAF04" w14:textId="77777777" w:rsidR="007C47BF" w:rsidRDefault="007C47BF" w:rsidP="007B170E">
            <w:pPr>
              <w:spacing w:line="259" w:lineRule="auto"/>
              <w:jc w:val="center"/>
              <w:rPr>
                <w:color w:val="FFFFFF"/>
              </w:rPr>
            </w:pPr>
          </w:p>
          <w:p w14:paraId="5198E305" w14:textId="5F8ABD3D" w:rsidR="007C47BF" w:rsidRDefault="007C47BF" w:rsidP="007B170E">
            <w:pPr>
              <w:spacing w:line="259" w:lineRule="auto"/>
              <w:jc w:val="center"/>
            </w:pPr>
          </w:p>
        </w:tc>
        <w:tc>
          <w:tcPr>
            <w:tcW w:w="8571" w:type="dxa"/>
            <w:tcBorders>
              <w:top w:val="single" w:sz="4" w:space="0" w:color="000000"/>
              <w:left w:val="single" w:sz="4" w:space="0" w:color="000000"/>
              <w:bottom w:val="single" w:sz="4" w:space="0" w:color="auto"/>
              <w:right w:val="single" w:sz="4" w:space="0" w:color="000000"/>
            </w:tcBorders>
            <w:vAlign w:val="center"/>
          </w:tcPr>
          <w:p w14:paraId="7880D63B" w14:textId="77777777" w:rsidR="00E660A7" w:rsidRPr="00E660A7" w:rsidRDefault="00E660A7" w:rsidP="00E660A7">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32F19228" w14:textId="77777777" w:rsidR="00E660A7" w:rsidRDefault="00E660A7" w:rsidP="0048417D">
            <w:pPr>
              <w:spacing w:line="259" w:lineRule="auto"/>
            </w:pPr>
          </w:p>
          <w:p w14:paraId="714A1B5E" w14:textId="3EC33303" w:rsidR="003F06BD" w:rsidRDefault="003F06BD" w:rsidP="0048417D">
            <w:pPr>
              <w:spacing w:line="259" w:lineRule="auto"/>
            </w:pPr>
            <w:r>
              <w:t xml:space="preserve">To maintain </w:t>
            </w:r>
            <w:r w:rsidR="007C47BF">
              <w:t>Council customer</w:t>
            </w:r>
            <w:r>
              <w:t xml:space="preserve"> and staff records (both paper and electronic) in accordance with </w:t>
            </w:r>
            <w:r w:rsidR="001070B9">
              <w:t xml:space="preserve">Council </w:t>
            </w:r>
            <w:r>
              <w:t xml:space="preserve">policies. </w:t>
            </w:r>
          </w:p>
        </w:tc>
      </w:tr>
      <w:tr w:rsidR="00E660A7" w14:paraId="359E3783" w14:textId="77777777" w:rsidTr="00E660A7">
        <w:trPr>
          <w:trHeight w:val="1489"/>
          <w:jc w:val="center"/>
        </w:trPr>
        <w:tc>
          <w:tcPr>
            <w:tcW w:w="2113" w:type="dxa"/>
            <w:tcBorders>
              <w:top w:val="single" w:sz="4" w:space="0" w:color="auto"/>
              <w:left w:val="single" w:sz="4" w:space="0" w:color="auto"/>
              <w:bottom w:val="single" w:sz="4" w:space="0" w:color="auto"/>
              <w:right w:val="single" w:sz="4" w:space="0" w:color="000000"/>
            </w:tcBorders>
            <w:shd w:val="clear" w:color="auto" w:fill="00B050"/>
            <w:vAlign w:val="bottom"/>
          </w:tcPr>
          <w:p w14:paraId="7E9E8985" w14:textId="3A4D5ED7" w:rsidR="00E660A7" w:rsidRDefault="00E660A7" w:rsidP="007B170E">
            <w:pPr>
              <w:spacing w:line="259" w:lineRule="auto"/>
              <w:ind w:right="49"/>
              <w:jc w:val="center"/>
            </w:pPr>
            <w:r>
              <w:rPr>
                <w:color w:val="FFFFFF"/>
              </w:rPr>
              <w:t>Freedom of</w:t>
            </w:r>
          </w:p>
          <w:p w14:paraId="45F4CF38" w14:textId="563883E0" w:rsidR="00E660A7" w:rsidRDefault="00E660A7" w:rsidP="007B170E">
            <w:pPr>
              <w:tabs>
                <w:tab w:val="center" w:pos="949"/>
              </w:tabs>
              <w:spacing w:line="259" w:lineRule="auto"/>
              <w:jc w:val="center"/>
            </w:pPr>
            <w:r>
              <w:rPr>
                <w:color w:val="FFFFFF"/>
              </w:rPr>
              <w:t>Information</w:t>
            </w:r>
          </w:p>
        </w:tc>
        <w:tc>
          <w:tcPr>
            <w:tcW w:w="8571" w:type="dxa"/>
            <w:tcBorders>
              <w:top w:val="single" w:sz="4" w:space="0" w:color="auto"/>
              <w:left w:val="single" w:sz="4" w:space="0" w:color="000000"/>
              <w:bottom w:val="single" w:sz="4" w:space="0" w:color="auto"/>
              <w:right w:val="single" w:sz="4" w:space="0" w:color="auto"/>
            </w:tcBorders>
            <w:vAlign w:val="bottom"/>
          </w:tcPr>
          <w:p w14:paraId="5BBE7BBF" w14:textId="31C5C8E5" w:rsidR="00E660A7" w:rsidRDefault="00E660A7" w:rsidP="001070B9">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3F06BD" w14:paraId="1BA2154B" w14:textId="77777777" w:rsidTr="00E660A7">
        <w:trPr>
          <w:trHeight w:val="1249"/>
          <w:jc w:val="center"/>
        </w:trPr>
        <w:tc>
          <w:tcPr>
            <w:tcW w:w="2113" w:type="dxa"/>
            <w:tcBorders>
              <w:top w:val="single" w:sz="4" w:space="0" w:color="auto"/>
              <w:left w:val="single" w:sz="4" w:space="0" w:color="000000"/>
              <w:bottom w:val="single" w:sz="4" w:space="0" w:color="000000"/>
              <w:right w:val="single" w:sz="4" w:space="0" w:color="000000"/>
            </w:tcBorders>
            <w:shd w:val="clear" w:color="auto" w:fill="00B050"/>
            <w:vAlign w:val="center"/>
          </w:tcPr>
          <w:p w14:paraId="650E1B53" w14:textId="35B57E89" w:rsidR="003F06BD" w:rsidRDefault="003F06BD" w:rsidP="007B170E">
            <w:pPr>
              <w:spacing w:line="259" w:lineRule="auto"/>
              <w:ind w:right="17"/>
              <w:jc w:val="center"/>
            </w:pPr>
            <w:r>
              <w:rPr>
                <w:color w:val="FFFFFF"/>
              </w:rPr>
              <w:t>Security</w:t>
            </w:r>
          </w:p>
        </w:tc>
        <w:tc>
          <w:tcPr>
            <w:tcW w:w="8571" w:type="dxa"/>
            <w:tcBorders>
              <w:top w:val="single" w:sz="4" w:space="0" w:color="auto"/>
              <w:left w:val="single" w:sz="4" w:space="0" w:color="000000"/>
              <w:bottom w:val="single" w:sz="4" w:space="0" w:color="000000"/>
              <w:right w:val="single" w:sz="4" w:space="0" w:color="000000"/>
            </w:tcBorders>
            <w:vAlign w:val="center"/>
          </w:tcPr>
          <w:p w14:paraId="693B1BB0" w14:textId="6B44C624" w:rsidR="003F06BD" w:rsidRDefault="003F06BD" w:rsidP="0048417D">
            <w:pPr>
              <w:spacing w:line="259" w:lineRule="auto"/>
              <w:ind w:left="4"/>
            </w:pPr>
            <w:r>
              <w:t xml:space="preserve">To comply with </w:t>
            </w:r>
            <w:r w:rsidR="007C47BF">
              <w:t xml:space="preserve">Council </w:t>
            </w:r>
            <w:r>
              <w:t xml:space="preserve">policies to ensure there is a safe and secure environment that protects </w:t>
            </w:r>
            <w:r w:rsidR="007C47BF">
              <w:t>Members,</w:t>
            </w:r>
            <w:r>
              <w:t xml:space="preserve"> staff and visitors and their property, and the physical assets and the information of the organisation. </w:t>
            </w:r>
          </w:p>
        </w:tc>
      </w:tr>
      <w:tr w:rsidR="003F06BD" w14:paraId="2E00315A" w14:textId="77777777" w:rsidTr="003F06BD">
        <w:trPr>
          <w:trHeight w:val="125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17965E" w14:textId="7C1172AD" w:rsidR="003F06BD" w:rsidRDefault="00E660A7" w:rsidP="007B170E">
            <w:pPr>
              <w:spacing w:line="259" w:lineRule="auto"/>
              <w:ind w:right="12"/>
              <w:jc w:val="center"/>
            </w:pPr>
            <w:r w:rsidRPr="00E660A7">
              <w:rPr>
                <w:color w:val="FFFFFF" w:themeColor="background1"/>
              </w:rPr>
              <w:t>Other duties</w:t>
            </w:r>
          </w:p>
        </w:tc>
        <w:tc>
          <w:tcPr>
            <w:tcW w:w="8571" w:type="dxa"/>
            <w:tcBorders>
              <w:top w:val="single" w:sz="4" w:space="0" w:color="000000"/>
              <w:left w:val="single" w:sz="4" w:space="0" w:color="000000"/>
              <w:bottom w:val="single" w:sz="4" w:space="0" w:color="000000"/>
              <w:right w:val="single" w:sz="4" w:space="0" w:color="000000"/>
            </w:tcBorders>
            <w:vAlign w:val="center"/>
          </w:tcPr>
          <w:p w14:paraId="07F06FDD" w14:textId="50D6F0EC" w:rsidR="003F06BD" w:rsidRDefault="00E660A7" w:rsidP="00E660A7">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3F06BD" w14:paraId="112319E4" w14:textId="77777777" w:rsidTr="003F06BD">
        <w:trPr>
          <w:trHeight w:val="1249"/>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C7DE9D" w14:textId="0EC42C1C" w:rsidR="003F06BD" w:rsidRDefault="003F06BD" w:rsidP="007B170E">
            <w:pPr>
              <w:spacing w:line="259" w:lineRule="auto"/>
              <w:ind w:left="43"/>
              <w:jc w:val="center"/>
            </w:pPr>
            <w:r>
              <w:rPr>
                <w:color w:val="FFFFFF"/>
              </w:rPr>
              <w:lastRenderedPageBreak/>
              <w:t>Freedom to Speak Up</w:t>
            </w:r>
          </w:p>
          <w:p w14:paraId="73B3ED78" w14:textId="16DCD596" w:rsidR="003F06BD" w:rsidRDefault="003F06BD" w:rsidP="007B170E">
            <w:pPr>
              <w:spacing w:line="259" w:lineRule="auto"/>
              <w:ind w:right="12"/>
              <w:jc w:val="center"/>
            </w:pPr>
            <w:r>
              <w:rPr>
                <w:color w:val="FFFFFF"/>
              </w:rPr>
              <w:t>(Whistleblowing)</w:t>
            </w:r>
          </w:p>
        </w:tc>
        <w:tc>
          <w:tcPr>
            <w:tcW w:w="8571" w:type="dxa"/>
            <w:tcBorders>
              <w:top w:val="single" w:sz="4" w:space="0" w:color="000000"/>
              <w:left w:val="single" w:sz="4" w:space="0" w:color="000000"/>
              <w:bottom w:val="single" w:sz="4" w:space="0" w:color="000000"/>
              <w:right w:val="single" w:sz="4" w:space="0" w:color="000000"/>
            </w:tcBorders>
            <w:vAlign w:val="center"/>
          </w:tcPr>
          <w:p w14:paraId="58AA1CE3" w14:textId="798D9E7E" w:rsidR="003F06BD" w:rsidRDefault="003F06BD" w:rsidP="0048417D">
            <w:pPr>
              <w:spacing w:line="259" w:lineRule="auto"/>
              <w:ind w:left="4"/>
            </w:pPr>
            <w:r>
              <w:t xml:space="preserve">You </w:t>
            </w:r>
            <w:r w:rsidR="007C47BF">
              <w:t xml:space="preserve">have </w:t>
            </w:r>
            <w:r>
              <w:t xml:space="preserve">responsibility for </w:t>
            </w:r>
            <w:r w:rsidR="007C47BF">
              <w:t>customer</w:t>
            </w:r>
            <w:r>
              <w:t xml:space="preserve"> and staff welfare and should raise any concerns relating to a breach of </w:t>
            </w:r>
            <w:r w:rsidR="007C47BF">
              <w:t>Council</w:t>
            </w:r>
            <w:r>
              <w:t xml:space="preserve"> policies and procedures with </w:t>
            </w:r>
            <w:r w:rsidR="001070B9">
              <w:t xml:space="preserve">your </w:t>
            </w:r>
            <w:r>
              <w:t xml:space="preserve">manager or refer to </w:t>
            </w:r>
            <w:r w:rsidR="007C47BF">
              <w:t>HR</w:t>
            </w:r>
            <w:r>
              <w:t xml:space="preserve"> for alternative options. </w:t>
            </w:r>
          </w:p>
        </w:tc>
      </w:tr>
      <w:tr w:rsidR="003F06BD" w14:paraId="6034894C" w14:textId="77777777" w:rsidTr="003F06BD">
        <w:trPr>
          <w:trHeight w:val="1503"/>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AA5091D" w14:textId="30FAA3CD" w:rsidR="003F06BD" w:rsidRDefault="003F06BD" w:rsidP="007B170E">
            <w:pPr>
              <w:spacing w:line="259" w:lineRule="auto"/>
              <w:jc w:val="center"/>
            </w:pPr>
            <w:r>
              <w:rPr>
                <w:color w:val="FFFFFF"/>
              </w:rPr>
              <w:t>Environmental Impact</w:t>
            </w:r>
          </w:p>
        </w:tc>
        <w:tc>
          <w:tcPr>
            <w:tcW w:w="8571" w:type="dxa"/>
            <w:tcBorders>
              <w:top w:val="single" w:sz="4" w:space="0" w:color="000000"/>
              <w:left w:val="single" w:sz="4" w:space="0" w:color="000000"/>
              <w:bottom w:val="single" w:sz="4" w:space="0" w:color="000000"/>
              <w:right w:val="single" w:sz="4" w:space="0" w:color="000000"/>
            </w:tcBorders>
            <w:vAlign w:val="center"/>
          </w:tcPr>
          <w:p w14:paraId="785B435F" w14:textId="7B8B9BFF" w:rsidR="003F06BD" w:rsidRDefault="003F06BD" w:rsidP="0048417D">
            <w:pPr>
              <w:spacing w:line="259" w:lineRule="auto"/>
              <w:ind w:left="4" w:right="15"/>
            </w:pPr>
            <w:r>
              <w:t xml:space="preserve">You will ensure compliance with the </w:t>
            </w:r>
            <w:r w:rsidR="007C47BF">
              <w:t>Council’</w:t>
            </w:r>
            <w:r>
              <w:t xml:space="preserve">s environmental management policies and procedures. These describe the </w:t>
            </w:r>
            <w:r w:rsidR="007C47BF">
              <w:t>Council</w:t>
            </w:r>
            <w:r>
              <w:t xml:space="preserve">’s commitment to climate change and carbon management, the recognition that our aim is to protect the environment and the use of natural resources that all staff have a responsibility towards. </w:t>
            </w:r>
          </w:p>
        </w:tc>
      </w:tr>
      <w:tr w:rsidR="003F06BD" w14:paraId="33BA97D0" w14:textId="77777777" w:rsidTr="003F06BD">
        <w:trPr>
          <w:trHeight w:val="2501"/>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841721" w14:textId="1A6AADD1" w:rsidR="003F06BD" w:rsidRDefault="003F06BD" w:rsidP="007B170E">
            <w:pPr>
              <w:spacing w:line="259" w:lineRule="auto"/>
              <w:jc w:val="center"/>
            </w:pPr>
            <w:r>
              <w:rPr>
                <w:color w:val="FFFFFF"/>
              </w:rPr>
              <w:t>Performance review</w:t>
            </w:r>
          </w:p>
        </w:tc>
        <w:tc>
          <w:tcPr>
            <w:tcW w:w="8571" w:type="dxa"/>
            <w:tcBorders>
              <w:top w:val="single" w:sz="4" w:space="0" w:color="000000"/>
              <w:left w:val="single" w:sz="4" w:space="0" w:color="000000"/>
              <w:bottom w:val="single" w:sz="4" w:space="0" w:color="000000"/>
              <w:right w:val="single" w:sz="4" w:space="0" w:color="000000"/>
            </w:tcBorders>
            <w:vAlign w:val="center"/>
          </w:tcPr>
          <w:p w14:paraId="187823C2" w14:textId="77777777" w:rsidR="003F06BD" w:rsidRDefault="003F06BD" w:rsidP="0048417D">
            <w:pPr>
              <w:spacing w:after="245" w:line="236" w:lineRule="auto"/>
              <w:ind w:left="4"/>
            </w:pPr>
            <w:r>
              <w:t xml:space="preserve">This Job Description will be used as a basis for individual performance review between you and your line manager. </w:t>
            </w:r>
          </w:p>
          <w:p w14:paraId="540089FD" w14:textId="64FC628B" w:rsidR="003F06BD" w:rsidRDefault="003F06BD" w:rsidP="0048417D">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w:t>
            </w:r>
            <w:r w:rsidR="007C47BF">
              <w:t>Council</w:t>
            </w:r>
            <w:r>
              <w:t xml:space="preserve"> policies and procedures. </w:t>
            </w:r>
          </w:p>
        </w:tc>
      </w:tr>
      <w:tr w:rsidR="003F06BD" w14:paraId="14EC4C9E" w14:textId="77777777" w:rsidTr="003F06BD">
        <w:trPr>
          <w:trHeight w:val="1752"/>
          <w:jc w:val="center"/>
        </w:trPr>
        <w:tc>
          <w:tcPr>
            <w:tcW w:w="21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85EC56E" w14:textId="099AE333" w:rsidR="003F06BD" w:rsidRDefault="003F06BD" w:rsidP="007B170E">
            <w:pPr>
              <w:spacing w:line="259" w:lineRule="auto"/>
              <w:jc w:val="center"/>
            </w:pPr>
            <w:r>
              <w:rPr>
                <w:color w:val="FFFFFF"/>
              </w:rPr>
              <w:t>Equality and Diversity</w:t>
            </w:r>
          </w:p>
        </w:tc>
        <w:tc>
          <w:tcPr>
            <w:tcW w:w="8571" w:type="dxa"/>
            <w:tcBorders>
              <w:top w:val="single" w:sz="4" w:space="0" w:color="000000"/>
              <w:left w:val="single" w:sz="4" w:space="0" w:color="000000"/>
              <w:bottom w:val="single" w:sz="4" w:space="0" w:color="000000"/>
              <w:right w:val="single" w:sz="4" w:space="0" w:color="000000"/>
            </w:tcBorders>
            <w:vAlign w:val="center"/>
          </w:tcPr>
          <w:p w14:paraId="6017C976" w14:textId="77777777" w:rsidR="00E660A7" w:rsidRPr="00E660A7" w:rsidRDefault="00E660A7" w:rsidP="00E660A7">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60D2E01B" w14:textId="2BB529F8" w:rsidR="003F06BD" w:rsidRDefault="003F06BD" w:rsidP="007C47BF">
            <w:pPr>
              <w:spacing w:line="249" w:lineRule="auto"/>
              <w:ind w:left="4"/>
            </w:pPr>
          </w:p>
        </w:tc>
      </w:tr>
    </w:tbl>
    <w:p w14:paraId="1C56C17A" w14:textId="208AB89F" w:rsidR="002C4913" w:rsidRDefault="002C4913" w:rsidP="003E115B"/>
    <w:p w14:paraId="04D97F16" w14:textId="77777777" w:rsidR="00444A8A" w:rsidRPr="00116EBE" w:rsidRDefault="00444A8A" w:rsidP="003E115B"/>
    <w:tbl>
      <w:tblPr>
        <w:tblStyle w:val="TableGrid"/>
        <w:tblW w:w="10632" w:type="dxa"/>
        <w:tblInd w:w="-714" w:type="dxa"/>
        <w:tblLook w:val="04A0" w:firstRow="1" w:lastRow="0" w:firstColumn="1" w:lastColumn="0" w:noHBand="0" w:noVBand="1"/>
      </w:tblPr>
      <w:tblGrid>
        <w:gridCol w:w="10632"/>
      </w:tblGrid>
      <w:tr w:rsidR="00120D01" w14:paraId="49729281" w14:textId="77777777" w:rsidTr="00D700F3">
        <w:tc>
          <w:tcPr>
            <w:tcW w:w="10632" w:type="dxa"/>
            <w:shd w:val="clear" w:color="auto" w:fill="00B050"/>
          </w:tcPr>
          <w:p w14:paraId="3B23048E" w14:textId="5C58BAA0" w:rsidR="00120D01" w:rsidRPr="00120D01" w:rsidRDefault="00D700F3" w:rsidP="00120D01">
            <w:pPr>
              <w:jc w:val="center"/>
            </w:pPr>
            <w:r>
              <w:t>EVALUATION FACTOR</w:t>
            </w:r>
            <w:r w:rsidR="002C4913">
              <w:t xml:space="preserve"> GUIDE</w:t>
            </w:r>
          </w:p>
        </w:tc>
      </w:tr>
      <w:tr w:rsidR="00D700F3" w:rsidRPr="00B10AD9" w14:paraId="24EF6C3C" w14:textId="77777777" w:rsidTr="00D700F3">
        <w:tc>
          <w:tcPr>
            <w:tcW w:w="10632" w:type="dxa"/>
          </w:tcPr>
          <w:p w14:paraId="61D78AA9" w14:textId="77777777" w:rsidR="00D700F3" w:rsidRPr="00B10AD9" w:rsidRDefault="00D700F3" w:rsidP="0048417D">
            <w:pPr>
              <w:rPr>
                <w:sz w:val="22"/>
                <w:lang w:eastAsia="en-GB"/>
              </w:rPr>
            </w:pPr>
            <w:r w:rsidRPr="00B10AD9">
              <w:rPr>
                <w:b/>
                <w:bCs/>
                <w:sz w:val="22"/>
                <w:lang w:eastAsia="en-GB"/>
              </w:rPr>
              <w:t>A – Education</w:t>
            </w:r>
            <w:r w:rsidRPr="00B10AD9">
              <w:rPr>
                <w:sz w:val="22"/>
                <w:lang w:eastAsia="en-GB"/>
              </w:rPr>
              <w:t> You should identify the minimum requirements for the job for the job to be performed competently.</w:t>
            </w:r>
          </w:p>
        </w:tc>
      </w:tr>
      <w:tr w:rsidR="00D700F3" w:rsidRPr="00B10AD9" w14:paraId="016F22AD" w14:textId="77777777" w:rsidTr="00D700F3">
        <w:tc>
          <w:tcPr>
            <w:tcW w:w="10632" w:type="dxa"/>
          </w:tcPr>
          <w:p w14:paraId="1017F06C" w14:textId="77777777" w:rsidR="00D700F3" w:rsidRPr="00B10AD9" w:rsidRDefault="00D700F3" w:rsidP="0048417D">
            <w:pPr>
              <w:rPr>
                <w:b/>
                <w:bCs/>
                <w:sz w:val="22"/>
                <w:lang w:eastAsia="en-GB"/>
              </w:rPr>
            </w:pPr>
            <w:r w:rsidRPr="00B10AD9">
              <w:rPr>
                <w:sz w:val="22"/>
                <w:shd w:val="clear" w:color="auto" w:fill="FFFFFF"/>
              </w:rPr>
              <w:t>This factor relates to the level of education/formal training/qualification that indicate the "mental ability" required for the job to be performed competently. This does not necessarily mean that a specific jobholder has obtained the qualifications referred to (they may have acquired the knowledge by another route), nor that a specific jobholder has only the qualifications referred to.</w:t>
            </w:r>
          </w:p>
        </w:tc>
      </w:tr>
      <w:tr w:rsidR="00D700F3" w:rsidRPr="00B10AD9" w14:paraId="3B3AB67C" w14:textId="77777777" w:rsidTr="00D700F3">
        <w:tc>
          <w:tcPr>
            <w:tcW w:w="10632" w:type="dxa"/>
          </w:tcPr>
          <w:p w14:paraId="1F91E63F" w14:textId="096C4E78" w:rsidR="00D700F3" w:rsidRPr="00B10AD9" w:rsidRDefault="00D700F3" w:rsidP="0048417D">
            <w:pPr>
              <w:rPr>
                <w:sz w:val="22"/>
                <w:lang w:eastAsia="en-GB"/>
              </w:rPr>
            </w:pPr>
            <w:r w:rsidRPr="00B10AD9">
              <w:rPr>
                <w:b/>
                <w:bCs/>
                <w:sz w:val="22"/>
                <w:lang w:eastAsia="en-GB"/>
              </w:rPr>
              <w:t>B - Proven Ability</w:t>
            </w:r>
            <w:r w:rsidRPr="00B10AD9">
              <w:rPr>
                <w:sz w:val="22"/>
                <w:lang w:eastAsia="en-GB"/>
              </w:rPr>
              <w:t> This factor gauges the skills and aptitudes needed for the jobholder successfully to apply the mental ability assessed under Factor A so as to perform the job competently.</w:t>
            </w:r>
          </w:p>
        </w:tc>
      </w:tr>
      <w:tr w:rsidR="00D700F3" w:rsidRPr="00B10AD9" w14:paraId="43D63D11" w14:textId="77777777" w:rsidTr="00D700F3">
        <w:tc>
          <w:tcPr>
            <w:tcW w:w="10632" w:type="dxa"/>
          </w:tcPr>
          <w:p w14:paraId="56778FD8" w14:textId="084BD3B1" w:rsidR="00D700F3" w:rsidRPr="00B10AD9" w:rsidRDefault="00D700F3" w:rsidP="0048417D">
            <w:pPr>
              <w:rPr>
                <w:b/>
                <w:bCs/>
                <w:sz w:val="22"/>
                <w:lang w:eastAsia="en-GB"/>
              </w:rPr>
            </w:pPr>
            <w:r w:rsidRPr="00B10AD9">
              <w:rPr>
                <w:sz w:val="22"/>
                <w:shd w:val="clear" w:color="auto" w:fill="FFFFFF"/>
              </w:rPr>
              <w:t>. These attributes may have been gained through successful exposure to work of a similar type or order, but may equally well have been acquired via some other route altogether.</w:t>
            </w:r>
          </w:p>
        </w:tc>
      </w:tr>
      <w:tr w:rsidR="00D700F3" w:rsidRPr="00B10AD9" w14:paraId="2916E8FD" w14:textId="77777777" w:rsidTr="00D700F3">
        <w:tc>
          <w:tcPr>
            <w:tcW w:w="10632" w:type="dxa"/>
          </w:tcPr>
          <w:p w14:paraId="0CF188B9" w14:textId="0283F645" w:rsidR="00D700F3" w:rsidRPr="00B10AD9" w:rsidRDefault="00D700F3" w:rsidP="0048417D">
            <w:pPr>
              <w:rPr>
                <w:sz w:val="22"/>
                <w:lang w:eastAsia="en-GB"/>
              </w:rPr>
            </w:pPr>
            <w:r w:rsidRPr="00B10AD9">
              <w:rPr>
                <w:b/>
                <w:bCs/>
                <w:sz w:val="22"/>
                <w:lang w:eastAsia="en-GB"/>
              </w:rPr>
              <w:t>C - Managerial and Supervisory Responsibility</w:t>
            </w:r>
            <w:r w:rsidRPr="00B10AD9">
              <w:rPr>
                <w:sz w:val="22"/>
                <w:lang w:eastAsia="en-GB"/>
              </w:rPr>
              <w:t> This takes account of the degree to which the job holder is expected to manage people and the requirement to perform or act in a specialist “advisory” capacity.</w:t>
            </w:r>
          </w:p>
        </w:tc>
      </w:tr>
      <w:tr w:rsidR="00D700F3" w:rsidRPr="00B10AD9" w14:paraId="49E1D5A5" w14:textId="77777777" w:rsidTr="00D700F3">
        <w:tc>
          <w:tcPr>
            <w:tcW w:w="10632" w:type="dxa"/>
          </w:tcPr>
          <w:p w14:paraId="6EF50C32" w14:textId="51C950AB" w:rsidR="00D700F3" w:rsidRPr="00B10AD9" w:rsidRDefault="00D700F3" w:rsidP="0048417D">
            <w:pPr>
              <w:rPr>
                <w:b/>
                <w:bCs/>
                <w:sz w:val="22"/>
                <w:lang w:eastAsia="en-GB"/>
              </w:rPr>
            </w:pPr>
            <w:r w:rsidRPr="00B10AD9">
              <w:rPr>
                <w:sz w:val="22"/>
                <w:shd w:val="clear" w:color="auto" w:fill="FFFFFF"/>
              </w:rPr>
              <w:t>This factor examines managerial and staff responsibilities, with balance being struck between controlling a large number of staff carrying out routine tasks and a small team carrying out complex assignments requiring professional skills.</w:t>
            </w:r>
            <w:r w:rsidR="007B170E">
              <w:rPr>
                <w:sz w:val="22"/>
                <w:shd w:val="clear" w:color="auto" w:fill="FFFFFF"/>
              </w:rPr>
              <w:t xml:space="preserve">  </w:t>
            </w:r>
            <w:r w:rsidR="007B170E">
              <w:rPr>
                <w:sz w:val="22"/>
                <w:lang w:eastAsia="en-GB"/>
              </w:rPr>
              <w:t>It may also include staff without a formal management responsibility but who delegate some work to more junior staff.</w:t>
            </w:r>
          </w:p>
        </w:tc>
      </w:tr>
      <w:tr w:rsidR="00D700F3" w:rsidRPr="00B10AD9" w14:paraId="352E5791" w14:textId="77777777" w:rsidTr="00D700F3">
        <w:tc>
          <w:tcPr>
            <w:tcW w:w="10632" w:type="dxa"/>
          </w:tcPr>
          <w:p w14:paraId="77CE01F7" w14:textId="77777777" w:rsidR="00D700F3" w:rsidRPr="00B10AD9" w:rsidRDefault="00D700F3" w:rsidP="0048417D">
            <w:pPr>
              <w:rPr>
                <w:sz w:val="22"/>
                <w:lang w:eastAsia="en-GB"/>
              </w:rPr>
            </w:pPr>
            <w:r w:rsidRPr="00B10AD9">
              <w:rPr>
                <w:b/>
                <w:bCs/>
                <w:sz w:val="22"/>
                <w:lang w:eastAsia="en-GB"/>
              </w:rPr>
              <w:t>D - Accountability</w:t>
            </w:r>
            <w:r w:rsidRPr="00B10AD9">
              <w:rPr>
                <w:sz w:val="22"/>
                <w:lang w:eastAsia="en-GB"/>
              </w:rPr>
              <w:t> The level of accountability is related to what extent the job holder is answerable for their actions and the consequences. It is important to recognise the difference between responsibility and accountability.</w:t>
            </w:r>
          </w:p>
        </w:tc>
      </w:tr>
      <w:tr w:rsidR="00D700F3" w:rsidRPr="00B10AD9" w14:paraId="79C426EE" w14:textId="77777777" w:rsidTr="00D700F3">
        <w:tc>
          <w:tcPr>
            <w:tcW w:w="10632" w:type="dxa"/>
          </w:tcPr>
          <w:p w14:paraId="4DE232D0" w14:textId="77777777" w:rsidR="00D700F3" w:rsidRPr="00B10AD9" w:rsidRDefault="00D700F3" w:rsidP="0048417D">
            <w:pPr>
              <w:rPr>
                <w:b/>
                <w:bCs/>
                <w:sz w:val="22"/>
                <w:lang w:eastAsia="en-GB"/>
              </w:rPr>
            </w:pPr>
            <w:r w:rsidRPr="00B10AD9">
              <w:rPr>
                <w:sz w:val="22"/>
                <w:shd w:val="clear" w:color="auto" w:fill="FFFFFF"/>
              </w:rPr>
              <w:t>This factor examines accountability for operations, equipment, procedures and projects, some of which may not carry managerial or staff responsibilities. The level of responsibility is related to the impact of the job on end results and the consequence of errors.</w:t>
            </w:r>
          </w:p>
        </w:tc>
      </w:tr>
      <w:tr w:rsidR="00D700F3" w:rsidRPr="00B10AD9" w14:paraId="7BA1122C" w14:textId="77777777" w:rsidTr="00D700F3">
        <w:tc>
          <w:tcPr>
            <w:tcW w:w="10632" w:type="dxa"/>
          </w:tcPr>
          <w:p w14:paraId="751682B3" w14:textId="77777777" w:rsidR="00D700F3" w:rsidRPr="00B10AD9" w:rsidRDefault="00D700F3" w:rsidP="0048417D">
            <w:pPr>
              <w:rPr>
                <w:sz w:val="22"/>
                <w:lang w:eastAsia="en-GB"/>
              </w:rPr>
            </w:pPr>
            <w:r w:rsidRPr="00B10AD9">
              <w:rPr>
                <w:b/>
                <w:bCs/>
                <w:sz w:val="22"/>
                <w:lang w:eastAsia="en-GB"/>
              </w:rPr>
              <w:lastRenderedPageBreak/>
              <w:t>E - Independence of Action</w:t>
            </w:r>
            <w:r w:rsidRPr="00B10AD9">
              <w:rPr>
                <w:sz w:val="22"/>
                <w:lang w:eastAsia="en-GB"/>
              </w:rPr>
              <w:t> This factor takes account of the freedom to act, the extent to which procedures are followed and the involvement/input into the formulation of strategy.</w:t>
            </w:r>
          </w:p>
        </w:tc>
      </w:tr>
      <w:tr w:rsidR="00D700F3" w:rsidRPr="00B10AD9" w14:paraId="423BABED" w14:textId="77777777" w:rsidTr="00D700F3">
        <w:tc>
          <w:tcPr>
            <w:tcW w:w="10632" w:type="dxa"/>
          </w:tcPr>
          <w:p w14:paraId="6D4319A4" w14:textId="77777777" w:rsidR="00D700F3" w:rsidRPr="00B10AD9" w:rsidRDefault="00D700F3" w:rsidP="0048417D">
            <w:pPr>
              <w:rPr>
                <w:b/>
                <w:bCs/>
                <w:sz w:val="22"/>
                <w:lang w:eastAsia="en-GB"/>
              </w:rPr>
            </w:pPr>
            <w:r w:rsidRPr="00B10AD9">
              <w:rPr>
                <w:sz w:val="22"/>
                <w:shd w:val="clear" w:color="auto" w:fill="FFFFFF"/>
              </w:rPr>
              <w:t>This factor examines the extent to which initiative can be used and decisions taken by job-holders. In essence, this covers freedom to operate.</w:t>
            </w:r>
          </w:p>
        </w:tc>
      </w:tr>
      <w:tr w:rsidR="00D700F3" w:rsidRPr="00B10AD9" w14:paraId="4F0FF92F" w14:textId="77777777" w:rsidTr="00D700F3">
        <w:tc>
          <w:tcPr>
            <w:tcW w:w="10632" w:type="dxa"/>
          </w:tcPr>
          <w:p w14:paraId="063F8CFA" w14:textId="77777777" w:rsidR="00D700F3" w:rsidRPr="00B10AD9" w:rsidRDefault="00D700F3" w:rsidP="0048417D">
            <w:pPr>
              <w:rPr>
                <w:sz w:val="22"/>
                <w:lang w:eastAsia="en-GB"/>
              </w:rPr>
            </w:pPr>
            <w:r w:rsidRPr="00B10AD9">
              <w:rPr>
                <w:b/>
                <w:bCs/>
                <w:sz w:val="22"/>
                <w:lang w:eastAsia="en-GB"/>
              </w:rPr>
              <w:t>F - Complexity</w:t>
            </w:r>
            <w:r w:rsidRPr="00B10AD9">
              <w:rPr>
                <w:sz w:val="22"/>
                <w:lang w:eastAsia="en-GB"/>
              </w:rPr>
              <w:t> This factor relates to the spread and types of different skills/activities involved in the job and considers the depth and degree of complexity required versus the routine nature of the job.</w:t>
            </w:r>
          </w:p>
        </w:tc>
      </w:tr>
      <w:tr w:rsidR="00D700F3" w:rsidRPr="00B10AD9" w14:paraId="0AA137AF" w14:textId="77777777" w:rsidTr="00D700F3">
        <w:tc>
          <w:tcPr>
            <w:tcW w:w="10632" w:type="dxa"/>
          </w:tcPr>
          <w:p w14:paraId="32D759EA" w14:textId="77777777" w:rsidR="00D700F3" w:rsidRPr="00B10AD9" w:rsidRDefault="00D700F3" w:rsidP="0048417D">
            <w:pPr>
              <w:rPr>
                <w:b/>
                <w:bCs/>
                <w:sz w:val="22"/>
                <w:lang w:eastAsia="en-GB"/>
              </w:rPr>
            </w:pPr>
            <w:r w:rsidRPr="00B10AD9">
              <w:rPr>
                <w:sz w:val="22"/>
                <w:shd w:val="clear" w:color="auto" w:fill="FFFFFF"/>
              </w:rPr>
              <w:t>This factor examines the variety and diversity of tasks and challenges faced by the job-holder linked to the range of skills required.</w:t>
            </w:r>
          </w:p>
        </w:tc>
      </w:tr>
      <w:tr w:rsidR="00D700F3" w:rsidRPr="00B10AD9" w14:paraId="267ECD2C" w14:textId="77777777" w:rsidTr="00D700F3">
        <w:tc>
          <w:tcPr>
            <w:tcW w:w="10632" w:type="dxa"/>
          </w:tcPr>
          <w:p w14:paraId="65E1E799" w14:textId="77777777" w:rsidR="00D700F3" w:rsidRPr="00B10AD9" w:rsidRDefault="00D700F3" w:rsidP="0048417D">
            <w:pPr>
              <w:rPr>
                <w:sz w:val="22"/>
                <w:lang w:eastAsia="en-GB"/>
              </w:rPr>
            </w:pPr>
            <w:r w:rsidRPr="00B10AD9">
              <w:rPr>
                <w:b/>
                <w:bCs/>
                <w:sz w:val="22"/>
                <w:lang w:eastAsia="en-GB"/>
              </w:rPr>
              <w:t>G - Relationships</w:t>
            </w:r>
            <w:r w:rsidRPr="00B10AD9">
              <w:rPr>
                <w:sz w:val="22"/>
                <w:lang w:eastAsia="en-GB"/>
              </w:rPr>
              <w:t> This factor takes account of the degree of people contact in the context of internal/external, the level and the nature.</w:t>
            </w:r>
          </w:p>
        </w:tc>
      </w:tr>
      <w:tr w:rsidR="00D700F3" w:rsidRPr="00B10AD9" w14:paraId="1BCE0AA4" w14:textId="77777777" w:rsidTr="00D700F3">
        <w:tc>
          <w:tcPr>
            <w:tcW w:w="10632" w:type="dxa"/>
          </w:tcPr>
          <w:p w14:paraId="6991DCBC" w14:textId="77777777" w:rsidR="00D700F3" w:rsidRPr="00B10AD9" w:rsidRDefault="00D700F3" w:rsidP="0048417D">
            <w:pPr>
              <w:rPr>
                <w:b/>
                <w:bCs/>
                <w:sz w:val="22"/>
                <w:lang w:eastAsia="en-GB"/>
              </w:rPr>
            </w:pPr>
            <w:r w:rsidRPr="00B10AD9">
              <w:rPr>
                <w:sz w:val="22"/>
                <w:shd w:val="clear" w:color="auto" w:fill="FFFFFF"/>
              </w:rPr>
              <w:t>This factor examines the extent to which the work involves contact with people inside and outside the organisation, the level and importance of these contacts and the impact of the results of the relationship on the reputation and performance of the organisation.</w:t>
            </w:r>
          </w:p>
        </w:tc>
      </w:tr>
      <w:tr w:rsidR="00D700F3" w:rsidRPr="00B10AD9" w14:paraId="6959C399" w14:textId="77777777" w:rsidTr="00D700F3">
        <w:tc>
          <w:tcPr>
            <w:tcW w:w="10632" w:type="dxa"/>
          </w:tcPr>
          <w:p w14:paraId="4A7AF019" w14:textId="77777777" w:rsidR="00D700F3" w:rsidRPr="00B10AD9" w:rsidRDefault="00D700F3" w:rsidP="0048417D">
            <w:pPr>
              <w:rPr>
                <w:sz w:val="22"/>
                <w:lang w:eastAsia="en-GB"/>
              </w:rPr>
            </w:pPr>
            <w:r w:rsidRPr="00B10AD9">
              <w:rPr>
                <w:b/>
                <w:bCs/>
                <w:sz w:val="22"/>
                <w:lang w:eastAsia="en-GB"/>
              </w:rPr>
              <w:t>H - Direction</w:t>
            </w:r>
            <w:r w:rsidRPr="00B10AD9">
              <w:rPr>
                <w:sz w:val="22"/>
                <w:lang w:eastAsia="en-GB"/>
              </w:rPr>
              <w:t> This factor assesses how the work is generated and the frequency of checking/review against progress.</w:t>
            </w:r>
          </w:p>
        </w:tc>
      </w:tr>
      <w:tr w:rsidR="00D700F3" w:rsidRPr="00B10AD9" w14:paraId="45362BEF" w14:textId="77777777" w:rsidTr="00D700F3">
        <w:tc>
          <w:tcPr>
            <w:tcW w:w="10632" w:type="dxa"/>
          </w:tcPr>
          <w:p w14:paraId="33B1C097" w14:textId="77777777" w:rsidR="00D700F3" w:rsidRPr="00B10AD9" w:rsidRDefault="00D700F3" w:rsidP="0048417D">
            <w:pPr>
              <w:rPr>
                <w:b/>
                <w:bCs/>
                <w:sz w:val="22"/>
                <w:lang w:eastAsia="en-GB"/>
              </w:rPr>
            </w:pPr>
            <w:r w:rsidRPr="00B10AD9">
              <w:rPr>
                <w:sz w:val="22"/>
                <w:shd w:val="clear" w:color="auto" w:fill="FFFFFF"/>
              </w:rPr>
              <w:t>This factor is akin to independence. It is, in fact, the opposite of independence and examines the constraints that are in place to act as a check on jobs.</w:t>
            </w:r>
          </w:p>
        </w:tc>
      </w:tr>
      <w:tr w:rsidR="00D700F3" w:rsidRPr="00B10AD9" w14:paraId="1F5C902C" w14:textId="77777777" w:rsidTr="00D700F3">
        <w:tc>
          <w:tcPr>
            <w:tcW w:w="10632" w:type="dxa"/>
          </w:tcPr>
          <w:p w14:paraId="4A4049D0" w14:textId="77777777" w:rsidR="00D700F3" w:rsidRPr="00B10AD9" w:rsidRDefault="00D700F3" w:rsidP="0048417D">
            <w:pPr>
              <w:rPr>
                <w:sz w:val="22"/>
                <w:lang w:eastAsia="en-GB"/>
              </w:rPr>
            </w:pPr>
            <w:r w:rsidRPr="00B10AD9">
              <w:rPr>
                <w:b/>
                <w:bCs/>
                <w:sz w:val="22"/>
                <w:lang w:eastAsia="en-GB"/>
              </w:rPr>
              <w:t>J - Pressure of Work</w:t>
            </w:r>
            <w:r w:rsidRPr="00B10AD9">
              <w:rPr>
                <w:sz w:val="22"/>
                <w:lang w:eastAsia="en-GB"/>
              </w:rPr>
              <w:t> This factor relates to the mental and physical pressure. It is important to recognise that work volume is not considered within this factor.</w:t>
            </w:r>
          </w:p>
        </w:tc>
      </w:tr>
      <w:tr w:rsidR="00D700F3" w:rsidRPr="00B10AD9" w14:paraId="38B21C54" w14:textId="77777777" w:rsidTr="00D700F3">
        <w:tc>
          <w:tcPr>
            <w:tcW w:w="10632" w:type="dxa"/>
          </w:tcPr>
          <w:p w14:paraId="3D13B922" w14:textId="77777777" w:rsidR="00D700F3" w:rsidRPr="00B10AD9" w:rsidRDefault="00D700F3" w:rsidP="0048417D">
            <w:pPr>
              <w:rPr>
                <w:b/>
                <w:bCs/>
                <w:sz w:val="22"/>
                <w:lang w:eastAsia="en-GB"/>
              </w:rPr>
            </w:pPr>
            <w:r w:rsidRPr="00B10AD9">
              <w:rPr>
                <w:sz w:val="22"/>
                <w:shd w:val="clear" w:color="auto" w:fill="FFFFFF"/>
              </w:rPr>
              <w:t>This factor examines the mental and physical stress inherent in jobs.</w:t>
            </w:r>
          </w:p>
        </w:tc>
      </w:tr>
      <w:tr w:rsidR="00D700F3" w:rsidRPr="00B10AD9" w14:paraId="1D518534" w14:textId="77777777" w:rsidTr="00D700F3">
        <w:tc>
          <w:tcPr>
            <w:tcW w:w="10632" w:type="dxa"/>
          </w:tcPr>
          <w:p w14:paraId="23F5873A" w14:textId="77777777" w:rsidR="00D700F3" w:rsidRPr="00B10AD9" w:rsidRDefault="00D700F3" w:rsidP="0048417D">
            <w:pPr>
              <w:rPr>
                <w:sz w:val="22"/>
                <w:lang w:eastAsia="en-GB"/>
              </w:rPr>
            </w:pPr>
            <w:r w:rsidRPr="00B10AD9">
              <w:rPr>
                <w:b/>
                <w:bCs/>
                <w:sz w:val="22"/>
                <w:lang w:eastAsia="en-GB"/>
              </w:rPr>
              <w:t>K - Working Environment</w:t>
            </w:r>
            <w:r w:rsidRPr="00B10AD9">
              <w:rPr>
                <w:sz w:val="22"/>
                <w:lang w:eastAsia="en-GB"/>
              </w:rPr>
              <w:t> This factor takes account of the working conditions normally encountered when carrying out the job. A consistent assessment should be considered for discrete groups of employees.</w:t>
            </w:r>
          </w:p>
        </w:tc>
      </w:tr>
      <w:tr w:rsidR="00D700F3" w:rsidRPr="00B10AD9" w14:paraId="6D110832" w14:textId="77777777" w:rsidTr="00D700F3">
        <w:tc>
          <w:tcPr>
            <w:tcW w:w="10632" w:type="dxa"/>
          </w:tcPr>
          <w:p w14:paraId="5B6FDA28" w14:textId="77777777" w:rsidR="00D700F3" w:rsidRPr="00B10AD9" w:rsidRDefault="00D700F3" w:rsidP="0048417D">
            <w:pPr>
              <w:rPr>
                <w:b/>
                <w:bCs/>
                <w:sz w:val="22"/>
                <w:lang w:eastAsia="en-GB"/>
              </w:rPr>
            </w:pPr>
            <w:r w:rsidRPr="00B10AD9">
              <w:rPr>
                <w:sz w:val="22"/>
                <w:shd w:val="clear" w:color="auto" w:fill="FFFFFF"/>
              </w:rPr>
              <w:t>This factor examines the physical environment within which jobs operate together with other physical factors, such as mileage, overseas travel etc.</w:t>
            </w:r>
          </w:p>
        </w:tc>
      </w:tr>
    </w:tbl>
    <w:p w14:paraId="21279BD1" w14:textId="77777777" w:rsidR="00D700F3" w:rsidRDefault="00D700F3" w:rsidP="00D700F3"/>
    <w:p w14:paraId="7195B497" w14:textId="77777777" w:rsidR="00D700F3" w:rsidRDefault="00D700F3" w:rsidP="00D700F3"/>
    <w:p w14:paraId="191BDB28" w14:textId="77777777" w:rsidR="006F3097" w:rsidRDefault="006F3097">
      <w:pPr>
        <w:spacing w:after="160" w:line="259" w:lineRule="auto"/>
      </w:pPr>
      <w:r>
        <w:br w:type="page"/>
      </w:r>
    </w:p>
    <w:p w14:paraId="5CB34401" w14:textId="77777777" w:rsidR="00CD0745" w:rsidRPr="00116EBE" w:rsidRDefault="00CD0745" w:rsidP="003E115B"/>
    <w:tbl>
      <w:tblPr>
        <w:tblStyle w:val="TableGrid"/>
        <w:tblW w:w="9351" w:type="dxa"/>
        <w:tblLook w:val="04A0" w:firstRow="1" w:lastRow="0" w:firstColumn="1" w:lastColumn="0" w:noHBand="0" w:noVBand="1"/>
      </w:tblPr>
      <w:tblGrid>
        <w:gridCol w:w="9351"/>
      </w:tblGrid>
      <w:tr w:rsidR="003E115B" w:rsidRPr="00116EBE" w14:paraId="3B0F9D12" w14:textId="77777777" w:rsidTr="00444A8A">
        <w:tc>
          <w:tcPr>
            <w:tcW w:w="9351"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t>PERSON SPECIFICATION</w:t>
            </w:r>
          </w:p>
        </w:tc>
      </w:tr>
    </w:tbl>
    <w:tbl>
      <w:tblPr>
        <w:tblW w:w="9356" w:type="dxa"/>
        <w:tblInd w:w="-8" w:type="dxa"/>
        <w:tblLayout w:type="fixed"/>
        <w:tblLook w:val="0000" w:firstRow="0" w:lastRow="0" w:firstColumn="0" w:lastColumn="0" w:noHBand="0" w:noVBand="0"/>
      </w:tblPr>
      <w:tblGrid>
        <w:gridCol w:w="2079"/>
        <w:gridCol w:w="4394"/>
        <w:gridCol w:w="1417"/>
        <w:gridCol w:w="1466"/>
      </w:tblGrid>
      <w:tr w:rsidR="00102355" w:rsidRPr="00116EBE" w14:paraId="1FD63E99" w14:textId="77777777" w:rsidTr="00444A8A">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4835D617"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CRITERIA</w:t>
            </w:r>
          </w:p>
        </w:tc>
        <w:tc>
          <w:tcPr>
            <w:tcW w:w="4394" w:type="dxa"/>
            <w:tcBorders>
              <w:top w:val="single" w:sz="6" w:space="0" w:color="auto"/>
              <w:left w:val="single" w:sz="6" w:space="0" w:color="auto"/>
              <w:bottom w:val="single" w:sz="6" w:space="0" w:color="auto"/>
              <w:right w:val="single" w:sz="6" w:space="0" w:color="auto"/>
            </w:tcBorders>
            <w:shd w:val="clear" w:color="auto" w:fill="00B050"/>
            <w:vAlign w:val="center"/>
          </w:tcPr>
          <w:p w14:paraId="5463101D" w14:textId="77777777" w:rsidR="00102355" w:rsidRPr="00444A8A" w:rsidRDefault="00102355" w:rsidP="00444A8A">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7" w:type="dxa"/>
            <w:tcBorders>
              <w:top w:val="single" w:sz="6" w:space="0" w:color="auto"/>
              <w:left w:val="single" w:sz="6" w:space="0" w:color="auto"/>
              <w:bottom w:val="single" w:sz="6" w:space="0" w:color="auto"/>
              <w:right w:val="single" w:sz="6" w:space="0" w:color="auto"/>
            </w:tcBorders>
            <w:shd w:val="clear" w:color="auto" w:fill="00B050"/>
            <w:vAlign w:val="center"/>
          </w:tcPr>
          <w:p w14:paraId="776E079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466" w:type="dxa"/>
            <w:tcBorders>
              <w:top w:val="single" w:sz="6" w:space="0" w:color="auto"/>
              <w:left w:val="single" w:sz="6" w:space="0" w:color="auto"/>
              <w:bottom w:val="single" w:sz="6" w:space="0" w:color="auto"/>
              <w:right w:val="single" w:sz="6" w:space="0" w:color="auto"/>
            </w:tcBorders>
            <w:shd w:val="clear" w:color="auto" w:fill="00B050"/>
            <w:vAlign w:val="center"/>
          </w:tcPr>
          <w:p w14:paraId="5327257E" w14:textId="77777777" w:rsidR="00102355" w:rsidRPr="00444A8A" w:rsidRDefault="00102355" w:rsidP="00444A8A">
            <w:pPr>
              <w:shd w:val="clear" w:color="auto" w:fill="00B050"/>
              <w:spacing w:before="120" w:after="120"/>
              <w:jc w:val="both"/>
              <w:rPr>
                <w:rFonts w:cs="Arial"/>
                <w:b/>
                <w:bCs/>
                <w:sz w:val="20"/>
                <w:szCs w:val="20"/>
              </w:rPr>
            </w:pPr>
            <w:r w:rsidRPr="00444A8A">
              <w:rPr>
                <w:rFonts w:cs="Arial"/>
                <w:b/>
                <w:bCs/>
                <w:sz w:val="20"/>
                <w:szCs w:val="20"/>
              </w:rPr>
              <w:t>DESIRABLE</w:t>
            </w:r>
          </w:p>
        </w:tc>
      </w:tr>
      <w:tr w:rsidR="00F53FA3" w:rsidRPr="00116EBE" w14:paraId="057D952C" w14:textId="77777777" w:rsidTr="00EB0773">
        <w:tc>
          <w:tcPr>
            <w:tcW w:w="2079" w:type="dxa"/>
            <w:vMerge w:val="restart"/>
            <w:tcBorders>
              <w:top w:val="single" w:sz="6" w:space="0" w:color="auto"/>
              <w:left w:val="single" w:sz="6" w:space="0" w:color="auto"/>
              <w:right w:val="single" w:sz="6" w:space="0" w:color="auto"/>
            </w:tcBorders>
            <w:shd w:val="clear" w:color="auto" w:fill="auto"/>
          </w:tcPr>
          <w:p w14:paraId="792C35AA" w14:textId="63ACF52E" w:rsidR="00F53FA3" w:rsidRPr="00116EBE" w:rsidRDefault="00F53FA3" w:rsidP="00F53FA3">
            <w:pPr>
              <w:spacing w:before="120"/>
              <w:rPr>
                <w:rFonts w:cs="Arial"/>
                <w:b/>
                <w:bCs/>
                <w:color w:val="0D0D0D" w:themeColor="text1" w:themeTint="F2"/>
              </w:rPr>
            </w:pPr>
            <w:r>
              <w:rPr>
                <w:rFonts w:cs="Arial"/>
                <w:b/>
                <w:bCs/>
                <w:color w:val="0D0D0D" w:themeColor="text1" w:themeTint="F2"/>
              </w:rPr>
              <w:t>E</w:t>
            </w:r>
            <w:r w:rsidRPr="00116EBE">
              <w:rPr>
                <w:rFonts w:cs="Arial"/>
                <w:b/>
                <w:bCs/>
                <w:color w:val="0D0D0D" w:themeColor="text1" w:themeTint="F2"/>
              </w:rPr>
              <w:t>xperience</w:t>
            </w:r>
          </w:p>
        </w:tc>
        <w:tc>
          <w:tcPr>
            <w:tcW w:w="4394" w:type="dxa"/>
            <w:tcBorders>
              <w:top w:val="single" w:sz="6" w:space="0" w:color="auto"/>
              <w:left w:val="single" w:sz="6" w:space="0" w:color="auto"/>
              <w:bottom w:val="single" w:sz="6" w:space="0" w:color="auto"/>
              <w:right w:val="single" w:sz="6" w:space="0" w:color="auto"/>
            </w:tcBorders>
          </w:tcPr>
          <w:p w14:paraId="6DAC7BE0" w14:textId="2D5CC4C4" w:rsidR="00F53FA3" w:rsidRPr="00D700F3" w:rsidRDefault="00F53FA3" w:rsidP="00F53FA3">
            <w:pPr>
              <w:widowControl w:val="0"/>
              <w:tabs>
                <w:tab w:val="left" w:pos="567"/>
                <w:tab w:val="left" w:pos="1134"/>
                <w:tab w:val="left" w:pos="2552"/>
              </w:tabs>
              <w:spacing w:after="120"/>
              <w:rPr>
                <w:rFonts w:cs="Arial"/>
                <w:snapToGrid w:val="0"/>
                <w:color w:val="0D0D0D" w:themeColor="text1" w:themeTint="F2"/>
              </w:rPr>
            </w:pPr>
            <w:r>
              <w:rPr>
                <w:rFonts w:cs="Arial"/>
              </w:rPr>
              <w:t xml:space="preserve">Considerable </w:t>
            </w:r>
            <w:r w:rsidRPr="00B80D32">
              <w:rPr>
                <w:rFonts w:cs="Arial"/>
              </w:rPr>
              <w:t>Office IT skills to a high level, including advanced MS-Word (using templates and styles), MS-Excel for data inputting, MS Power Point, e-mail handling, electronic diaries, internet and search engines</w:t>
            </w:r>
          </w:p>
        </w:tc>
        <w:tc>
          <w:tcPr>
            <w:tcW w:w="1417" w:type="dxa"/>
            <w:tcBorders>
              <w:top w:val="single" w:sz="6" w:space="0" w:color="auto"/>
              <w:left w:val="single" w:sz="6" w:space="0" w:color="auto"/>
              <w:bottom w:val="single" w:sz="6" w:space="0" w:color="auto"/>
              <w:right w:val="single" w:sz="6" w:space="0" w:color="auto"/>
            </w:tcBorders>
          </w:tcPr>
          <w:p w14:paraId="0D192E86" w14:textId="13AD18F3" w:rsidR="00F53FA3" w:rsidRPr="00116EBE" w:rsidRDefault="00F53FA3" w:rsidP="00F53FA3">
            <w:pPr>
              <w:jc w:val="center"/>
              <w:rPr>
                <w:rFonts w:cs="Arial"/>
              </w:rPr>
            </w:pPr>
            <w:r w:rsidRPr="00402981">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A1A7EC2" w14:textId="77777777" w:rsidR="00F53FA3" w:rsidRPr="00116EBE" w:rsidRDefault="00F53FA3" w:rsidP="00F53FA3">
            <w:pPr>
              <w:rPr>
                <w:rFonts w:cs="Arial"/>
                <w:sz w:val="10"/>
                <w:szCs w:val="10"/>
              </w:rPr>
            </w:pPr>
          </w:p>
        </w:tc>
      </w:tr>
      <w:tr w:rsidR="00F53FA3" w:rsidRPr="00116EBE" w14:paraId="120A533D" w14:textId="77777777" w:rsidTr="00EB0773">
        <w:tc>
          <w:tcPr>
            <w:tcW w:w="2079" w:type="dxa"/>
            <w:vMerge/>
            <w:tcBorders>
              <w:left w:val="single" w:sz="6" w:space="0" w:color="auto"/>
              <w:right w:val="single" w:sz="6" w:space="0" w:color="auto"/>
            </w:tcBorders>
            <w:shd w:val="clear" w:color="auto" w:fill="auto"/>
          </w:tcPr>
          <w:p w14:paraId="3DD07168" w14:textId="77777777" w:rsidR="00F53FA3" w:rsidRPr="00116EBE" w:rsidRDefault="00F53FA3" w:rsidP="00F53F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6EA374A" w14:textId="72A2D081" w:rsidR="00F53FA3" w:rsidRPr="00F258F0" w:rsidRDefault="00F53FA3" w:rsidP="00F53FA3">
            <w:pPr>
              <w:widowControl w:val="0"/>
              <w:tabs>
                <w:tab w:val="left" w:pos="1134"/>
              </w:tabs>
              <w:rPr>
                <w:rFonts w:cs="Arial"/>
                <w:snapToGrid w:val="0"/>
              </w:rPr>
            </w:pPr>
            <w:r>
              <w:rPr>
                <w:rFonts w:cs="Arial"/>
              </w:rPr>
              <w:t>Considerable Administrative experience</w:t>
            </w:r>
          </w:p>
        </w:tc>
        <w:tc>
          <w:tcPr>
            <w:tcW w:w="1417" w:type="dxa"/>
            <w:tcBorders>
              <w:top w:val="single" w:sz="6" w:space="0" w:color="auto"/>
              <w:left w:val="single" w:sz="6" w:space="0" w:color="auto"/>
              <w:bottom w:val="single" w:sz="6" w:space="0" w:color="auto"/>
              <w:right w:val="single" w:sz="6" w:space="0" w:color="auto"/>
            </w:tcBorders>
          </w:tcPr>
          <w:p w14:paraId="0257E6DB" w14:textId="283BEA10" w:rsidR="00F53FA3" w:rsidRPr="00116EBE" w:rsidRDefault="00F53FA3" w:rsidP="00F53FA3">
            <w:pPr>
              <w:jc w:val="center"/>
              <w:rPr>
                <w:rFonts w:cs="Arial"/>
              </w:rPr>
            </w:pPr>
            <w:r w:rsidRPr="00402981">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0140124A" w14:textId="1FA856F2" w:rsidR="00F53FA3" w:rsidRPr="00116EBE" w:rsidRDefault="00F53FA3" w:rsidP="00F53FA3">
            <w:pPr>
              <w:jc w:val="center"/>
              <w:rPr>
                <w:rFonts w:cs="Arial"/>
              </w:rPr>
            </w:pPr>
          </w:p>
        </w:tc>
      </w:tr>
      <w:tr w:rsidR="00F53FA3" w:rsidRPr="00116EBE" w14:paraId="276633C3" w14:textId="77777777" w:rsidTr="00EB0773">
        <w:tc>
          <w:tcPr>
            <w:tcW w:w="2079" w:type="dxa"/>
            <w:tcBorders>
              <w:left w:val="single" w:sz="6" w:space="0" w:color="auto"/>
              <w:right w:val="single" w:sz="6" w:space="0" w:color="auto"/>
            </w:tcBorders>
            <w:shd w:val="clear" w:color="auto" w:fill="auto"/>
          </w:tcPr>
          <w:p w14:paraId="31281808" w14:textId="77777777" w:rsidR="00F53FA3" w:rsidRPr="00116EBE" w:rsidRDefault="00F53FA3" w:rsidP="00F53FA3">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A2EBF8E" w14:textId="1BED744F" w:rsidR="00F53FA3" w:rsidRPr="00116EBE" w:rsidRDefault="00F53FA3" w:rsidP="00F53FA3">
            <w:pPr>
              <w:widowControl w:val="0"/>
              <w:tabs>
                <w:tab w:val="left" w:pos="567"/>
                <w:tab w:val="num" w:pos="600"/>
                <w:tab w:val="left" w:pos="1134"/>
                <w:tab w:val="left" w:pos="2552"/>
              </w:tabs>
              <w:spacing w:before="120" w:after="120"/>
            </w:pPr>
            <w:r>
              <w:rPr>
                <w:rFonts w:cs="Arial"/>
              </w:rPr>
              <w:t>Some e</w:t>
            </w:r>
            <w:r w:rsidRPr="00402981">
              <w:rPr>
                <w:rFonts w:cs="Arial"/>
              </w:rPr>
              <w:t xml:space="preserve">xperience of working in a local authority </w:t>
            </w:r>
            <w:r>
              <w:rPr>
                <w:rFonts w:cs="Arial"/>
              </w:rPr>
              <w:t>or within a political environment</w:t>
            </w:r>
          </w:p>
        </w:tc>
        <w:tc>
          <w:tcPr>
            <w:tcW w:w="1417" w:type="dxa"/>
            <w:tcBorders>
              <w:top w:val="single" w:sz="6" w:space="0" w:color="auto"/>
              <w:left w:val="single" w:sz="6" w:space="0" w:color="auto"/>
              <w:bottom w:val="single" w:sz="6" w:space="0" w:color="auto"/>
              <w:right w:val="single" w:sz="6" w:space="0" w:color="auto"/>
            </w:tcBorders>
          </w:tcPr>
          <w:p w14:paraId="1E779609" w14:textId="181C3ADD" w:rsidR="00F53FA3" w:rsidRPr="00116EBE" w:rsidRDefault="00F53FA3" w:rsidP="00F53FA3">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04B7D7B" w14:textId="77777777" w:rsidR="00F53FA3" w:rsidRPr="00402981" w:rsidRDefault="00F53FA3" w:rsidP="00F53FA3">
            <w:pPr>
              <w:pStyle w:val="Header"/>
              <w:jc w:val="center"/>
              <w:rPr>
                <w:rFonts w:cs="Arial"/>
              </w:rPr>
            </w:pPr>
          </w:p>
          <w:p w14:paraId="6CC39CE0" w14:textId="4B19D3FD" w:rsidR="00F53FA3" w:rsidRPr="00116EBE" w:rsidRDefault="00F53FA3" w:rsidP="00F53FA3">
            <w:pPr>
              <w:rPr>
                <w:rFonts w:cs="Arial"/>
              </w:rPr>
            </w:pPr>
            <w:r w:rsidRPr="00402981">
              <w:rPr>
                <w:rFonts w:cs="Arial"/>
              </w:rPr>
              <w:sym w:font="Wingdings" w:char="F0FC"/>
            </w:r>
          </w:p>
        </w:tc>
      </w:tr>
      <w:tr w:rsidR="00894051" w:rsidRPr="00116EBE" w14:paraId="4E7F6A47" w14:textId="77777777" w:rsidTr="00444A8A">
        <w:tc>
          <w:tcPr>
            <w:tcW w:w="2079" w:type="dxa"/>
            <w:tcBorders>
              <w:left w:val="single" w:sz="6" w:space="0" w:color="auto"/>
              <w:right w:val="single" w:sz="6" w:space="0" w:color="auto"/>
            </w:tcBorders>
            <w:shd w:val="clear" w:color="auto" w:fill="auto"/>
          </w:tcPr>
          <w:p w14:paraId="16DC9962" w14:textId="77777777" w:rsidR="00894051" w:rsidRPr="00116EBE" w:rsidRDefault="00894051" w:rsidP="00894051">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7F4FA67" w14:textId="71784049" w:rsidR="00894051" w:rsidRPr="00116EBE" w:rsidRDefault="00894051" w:rsidP="00894051">
            <w:pPr>
              <w:widowControl w:val="0"/>
              <w:tabs>
                <w:tab w:val="left" w:pos="567"/>
                <w:tab w:val="num" w:pos="600"/>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7C3704ED" w14:textId="0E0AE590" w:rsidR="00894051" w:rsidRPr="00116EBE" w:rsidRDefault="00894051" w:rsidP="00894051">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65C4EB2F" w14:textId="77777777" w:rsidR="00894051" w:rsidRPr="00116EBE" w:rsidRDefault="00894051" w:rsidP="00894051">
            <w:pPr>
              <w:rPr>
                <w:rFonts w:cs="Arial"/>
              </w:rPr>
            </w:pPr>
          </w:p>
        </w:tc>
      </w:tr>
      <w:tr w:rsidR="00894051" w:rsidRPr="00116EBE" w14:paraId="5E9F7CBC" w14:textId="77777777" w:rsidTr="00444A8A">
        <w:tc>
          <w:tcPr>
            <w:tcW w:w="2079" w:type="dxa"/>
            <w:tcBorders>
              <w:left w:val="single" w:sz="6" w:space="0" w:color="auto"/>
              <w:bottom w:val="single" w:sz="6" w:space="0" w:color="auto"/>
              <w:right w:val="single" w:sz="6" w:space="0" w:color="auto"/>
            </w:tcBorders>
            <w:shd w:val="clear" w:color="auto" w:fill="auto"/>
          </w:tcPr>
          <w:p w14:paraId="091CF778" w14:textId="77777777" w:rsidR="00894051" w:rsidRPr="00116EBE" w:rsidRDefault="00894051" w:rsidP="00894051">
            <w:pPr>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74E699F" w14:textId="2D472410" w:rsidR="00894051" w:rsidRPr="00116EBE" w:rsidRDefault="00894051" w:rsidP="00894051">
            <w:pPr>
              <w:widowControl w:val="0"/>
              <w:tabs>
                <w:tab w:val="left" w:pos="567"/>
                <w:tab w:val="left" w:pos="1134"/>
                <w:tab w:val="left" w:pos="2552"/>
              </w:tabs>
              <w:spacing w:before="120" w:after="120"/>
            </w:pPr>
          </w:p>
        </w:tc>
        <w:tc>
          <w:tcPr>
            <w:tcW w:w="1417" w:type="dxa"/>
            <w:tcBorders>
              <w:top w:val="single" w:sz="6" w:space="0" w:color="auto"/>
              <w:left w:val="single" w:sz="6" w:space="0" w:color="auto"/>
              <w:bottom w:val="single" w:sz="6" w:space="0" w:color="auto"/>
              <w:right w:val="single" w:sz="6" w:space="0" w:color="auto"/>
            </w:tcBorders>
            <w:vAlign w:val="center"/>
          </w:tcPr>
          <w:p w14:paraId="5636C6FC" w14:textId="53157E68" w:rsidR="00894051" w:rsidRPr="00116EBE" w:rsidRDefault="00894051" w:rsidP="00894051">
            <w:pPr>
              <w:jc w:val="center"/>
              <w:rPr>
                <w:rFonts w:cs="Arial"/>
              </w:rPr>
            </w:pPr>
          </w:p>
        </w:tc>
        <w:tc>
          <w:tcPr>
            <w:tcW w:w="1466" w:type="dxa"/>
            <w:tcBorders>
              <w:top w:val="single" w:sz="6" w:space="0" w:color="auto"/>
              <w:left w:val="single" w:sz="6" w:space="0" w:color="auto"/>
              <w:bottom w:val="single" w:sz="6" w:space="0" w:color="auto"/>
              <w:right w:val="single" w:sz="6" w:space="0" w:color="auto"/>
            </w:tcBorders>
            <w:vAlign w:val="center"/>
          </w:tcPr>
          <w:p w14:paraId="0E7CA3AA" w14:textId="77777777" w:rsidR="00894051" w:rsidRPr="00116EBE" w:rsidRDefault="00894051" w:rsidP="00894051">
            <w:pPr>
              <w:rPr>
                <w:rFonts w:cs="Arial"/>
              </w:rPr>
            </w:pPr>
          </w:p>
        </w:tc>
      </w:tr>
      <w:tr w:rsidR="00894051" w:rsidRPr="00116EBE" w14:paraId="1721D298" w14:textId="77777777" w:rsidTr="00444A8A">
        <w:tc>
          <w:tcPr>
            <w:tcW w:w="2079" w:type="dxa"/>
            <w:tcBorders>
              <w:top w:val="single" w:sz="6" w:space="0" w:color="auto"/>
              <w:left w:val="single" w:sz="6" w:space="0" w:color="auto"/>
              <w:bottom w:val="single" w:sz="6" w:space="0" w:color="auto"/>
              <w:right w:val="single" w:sz="6" w:space="0" w:color="auto"/>
            </w:tcBorders>
            <w:shd w:val="clear" w:color="auto" w:fill="auto"/>
          </w:tcPr>
          <w:p w14:paraId="4303133F" w14:textId="77777777" w:rsidR="00894051" w:rsidRDefault="00894051" w:rsidP="00894051">
            <w:pPr>
              <w:rPr>
                <w:rFonts w:cs="Arial"/>
                <w:b/>
                <w:bCs/>
              </w:rPr>
            </w:pPr>
            <w:r>
              <w:rPr>
                <w:rFonts w:cs="Arial"/>
                <w:b/>
                <w:bCs/>
              </w:rPr>
              <w:t>Q</w:t>
            </w:r>
            <w:r w:rsidRPr="00116EBE">
              <w:rPr>
                <w:rFonts w:cs="Arial"/>
                <w:b/>
                <w:bCs/>
              </w:rPr>
              <w:t>ualifications</w:t>
            </w:r>
            <w:r>
              <w:rPr>
                <w:rFonts w:cs="Arial"/>
                <w:b/>
                <w:bCs/>
              </w:rPr>
              <w:t>/</w:t>
            </w:r>
          </w:p>
          <w:p w14:paraId="0FCBAF98" w14:textId="1AE0F426" w:rsidR="00894051" w:rsidRDefault="00894051" w:rsidP="00894051">
            <w:pPr>
              <w:rPr>
                <w:rFonts w:cs="Arial"/>
                <w:b/>
                <w:bCs/>
              </w:rPr>
            </w:pPr>
            <w:r>
              <w:rPr>
                <w:rFonts w:cs="Arial"/>
                <w:b/>
                <w:bCs/>
              </w:rPr>
              <w:t>Education</w:t>
            </w:r>
          </w:p>
          <w:p w14:paraId="725F0C74" w14:textId="5A36856D" w:rsidR="00894051" w:rsidRPr="00116EBE" w:rsidRDefault="00894051" w:rsidP="00894051">
            <w:pPr>
              <w:spacing w:before="120" w:after="120"/>
              <w:rPr>
                <w:rFonts w:cs="Arial"/>
                <w:b/>
                <w:bCs/>
              </w:rPr>
            </w:pPr>
            <w:r>
              <w:rPr>
                <w:rFonts w:cs="Arial"/>
                <w:b/>
                <w:bCs/>
              </w:rPr>
              <w:t>JE Factor A</w:t>
            </w:r>
          </w:p>
        </w:tc>
        <w:tc>
          <w:tcPr>
            <w:tcW w:w="4394" w:type="dxa"/>
            <w:tcBorders>
              <w:top w:val="single" w:sz="6" w:space="0" w:color="auto"/>
              <w:left w:val="single" w:sz="6" w:space="0" w:color="auto"/>
              <w:bottom w:val="single" w:sz="6" w:space="0" w:color="auto"/>
              <w:right w:val="single" w:sz="6" w:space="0" w:color="auto"/>
            </w:tcBorders>
          </w:tcPr>
          <w:p w14:paraId="436DA2C5" w14:textId="50FAFA88" w:rsidR="00894051" w:rsidRPr="00116EBE" w:rsidRDefault="00894051" w:rsidP="00894051">
            <w:pPr>
              <w:widowControl w:val="0"/>
              <w:tabs>
                <w:tab w:val="left" w:pos="567"/>
                <w:tab w:val="left" w:pos="1134"/>
                <w:tab w:val="left" w:pos="2552"/>
              </w:tabs>
              <w:spacing w:before="120" w:after="120"/>
              <w:rPr>
                <w:rFonts w:cs="Arial"/>
              </w:rPr>
            </w:pPr>
            <w:r>
              <w:rPr>
                <w:rFonts w:cs="Arial"/>
              </w:rPr>
              <w:t>GCSE Grade C or above in English Language &amp; Maths or NVQ Level 2 Administration (or equivalent qualification), or can otherwise demonstrate relevant level of literacy and numeracy through work experience.</w:t>
            </w:r>
          </w:p>
        </w:tc>
        <w:tc>
          <w:tcPr>
            <w:tcW w:w="1417" w:type="dxa"/>
            <w:tcBorders>
              <w:top w:val="single" w:sz="6" w:space="0" w:color="auto"/>
              <w:left w:val="single" w:sz="6" w:space="0" w:color="auto"/>
              <w:bottom w:val="single" w:sz="6" w:space="0" w:color="auto"/>
              <w:right w:val="single" w:sz="6" w:space="0" w:color="auto"/>
            </w:tcBorders>
            <w:vAlign w:val="center"/>
          </w:tcPr>
          <w:p w14:paraId="600A374E" w14:textId="566673CB" w:rsidR="00894051" w:rsidRPr="00116EBE" w:rsidRDefault="00894051" w:rsidP="00894051">
            <w:pPr>
              <w:spacing w:before="120" w:after="120"/>
              <w:jc w:val="center"/>
              <w:rPr>
                <w:rFonts w:cs="Arial"/>
              </w:rPr>
            </w:pPr>
            <w:r>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02F8A014" w14:textId="77777777" w:rsidR="00894051" w:rsidRPr="00116EBE" w:rsidRDefault="00894051" w:rsidP="00894051">
            <w:pPr>
              <w:rPr>
                <w:rFonts w:cs="Arial"/>
              </w:rPr>
            </w:pPr>
          </w:p>
        </w:tc>
      </w:tr>
      <w:tr w:rsidR="00E647B0" w:rsidRPr="00116EBE" w14:paraId="7D4B3F56" w14:textId="77777777" w:rsidTr="00C476D1">
        <w:tc>
          <w:tcPr>
            <w:tcW w:w="2079" w:type="dxa"/>
            <w:vMerge w:val="restart"/>
            <w:tcBorders>
              <w:top w:val="single" w:sz="6" w:space="0" w:color="auto"/>
              <w:left w:val="single" w:sz="6" w:space="0" w:color="auto"/>
              <w:right w:val="single" w:sz="6" w:space="0" w:color="auto"/>
            </w:tcBorders>
            <w:shd w:val="clear" w:color="auto" w:fill="auto"/>
          </w:tcPr>
          <w:p w14:paraId="0798D4F6" w14:textId="6764A022" w:rsidR="00E647B0" w:rsidRPr="00116EBE" w:rsidRDefault="00E647B0" w:rsidP="00E647B0">
            <w:pPr>
              <w:spacing w:before="120" w:after="120"/>
              <w:rPr>
                <w:rFonts w:cs="Arial"/>
                <w:b/>
                <w:bCs/>
              </w:rPr>
            </w:pPr>
            <w:r>
              <w:rPr>
                <w:rFonts w:cs="Arial"/>
                <w:b/>
                <w:bCs/>
              </w:rPr>
              <w:t>K</w:t>
            </w:r>
            <w:r w:rsidRPr="00116EBE">
              <w:rPr>
                <w:rFonts w:cs="Arial"/>
                <w:b/>
                <w:bCs/>
              </w:rPr>
              <w:t>nowledge</w:t>
            </w:r>
          </w:p>
        </w:tc>
        <w:tc>
          <w:tcPr>
            <w:tcW w:w="4394" w:type="dxa"/>
            <w:tcBorders>
              <w:top w:val="single" w:sz="6" w:space="0" w:color="auto"/>
              <w:left w:val="single" w:sz="6" w:space="0" w:color="auto"/>
              <w:bottom w:val="single" w:sz="6" w:space="0" w:color="auto"/>
              <w:right w:val="single" w:sz="6" w:space="0" w:color="auto"/>
            </w:tcBorders>
          </w:tcPr>
          <w:p w14:paraId="0D2E8D47" w14:textId="50827C17" w:rsidR="00E647B0" w:rsidRPr="00116EBE" w:rsidRDefault="00E647B0" w:rsidP="00E647B0">
            <w:pPr>
              <w:widowControl w:val="0"/>
              <w:tabs>
                <w:tab w:val="left" w:pos="567"/>
                <w:tab w:val="left" w:pos="1134"/>
                <w:tab w:val="left" w:pos="2552"/>
              </w:tabs>
              <w:spacing w:before="120" w:after="120"/>
              <w:rPr>
                <w:rFonts w:cs="Arial"/>
                <w:snapToGrid w:val="0"/>
              </w:rPr>
            </w:pPr>
            <w:r>
              <w:t>Knowledge of housing development activities</w:t>
            </w:r>
          </w:p>
        </w:tc>
        <w:tc>
          <w:tcPr>
            <w:tcW w:w="1417" w:type="dxa"/>
            <w:tcBorders>
              <w:top w:val="single" w:sz="6" w:space="0" w:color="auto"/>
              <w:left w:val="single" w:sz="6" w:space="0" w:color="auto"/>
              <w:bottom w:val="single" w:sz="6" w:space="0" w:color="auto"/>
              <w:right w:val="single" w:sz="6" w:space="0" w:color="auto"/>
            </w:tcBorders>
          </w:tcPr>
          <w:p w14:paraId="4DEEA134" w14:textId="4B348B46" w:rsidR="00E647B0" w:rsidRPr="00116EBE" w:rsidRDefault="00E647B0" w:rsidP="00E647B0">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56AB1B82" w14:textId="6C191E65" w:rsidR="00E647B0" w:rsidRPr="00116EBE" w:rsidRDefault="00E647B0" w:rsidP="00E647B0">
            <w:pPr>
              <w:spacing w:before="120" w:after="120"/>
              <w:rPr>
                <w:rFonts w:cs="Arial"/>
              </w:rPr>
            </w:pPr>
            <w:r w:rsidRPr="00402981">
              <w:rPr>
                <w:rFonts w:cs="Arial"/>
              </w:rPr>
              <w:sym w:font="Wingdings" w:char="F0FC"/>
            </w:r>
          </w:p>
        </w:tc>
      </w:tr>
      <w:tr w:rsidR="00E647B0" w:rsidRPr="00116EBE" w14:paraId="56F69718" w14:textId="77777777" w:rsidTr="00C476D1">
        <w:tc>
          <w:tcPr>
            <w:tcW w:w="2079" w:type="dxa"/>
            <w:vMerge/>
            <w:tcBorders>
              <w:left w:val="single" w:sz="6" w:space="0" w:color="auto"/>
              <w:right w:val="single" w:sz="6" w:space="0" w:color="auto"/>
            </w:tcBorders>
            <w:shd w:val="clear" w:color="auto" w:fill="auto"/>
          </w:tcPr>
          <w:p w14:paraId="4AC9C2C6" w14:textId="77777777" w:rsidR="00E647B0" w:rsidRPr="00116EBE" w:rsidRDefault="00E647B0" w:rsidP="00E647B0">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3941FB93" w14:textId="1AAFE827" w:rsidR="00E647B0" w:rsidRPr="00116EBE" w:rsidRDefault="00E647B0" w:rsidP="00E647B0">
            <w:pPr>
              <w:spacing w:before="120" w:after="120"/>
              <w:ind w:right="-2"/>
              <w:rPr>
                <w:rFonts w:cs="Arial"/>
                <w:snapToGrid w:val="0"/>
              </w:rPr>
            </w:pPr>
            <w:r>
              <w:t>Knowledge of local government services</w:t>
            </w:r>
          </w:p>
        </w:tc>
        <w:tc>
          <w:tcPr>
            <w:tcW w:w="1417" w:type="dxa"/>
            <w:tcBorders>
              <w:top w:val="single" w:sz="6" w:space="0" w:color="auto"/>
              <w:left w:val="single" w:sz="6" w:space="0" w:color="auto"/>
              <w:bottom w:val="single" w:sz="6" w:space="0" w:color="auto"/>
              <w:right w:val="single" w:sz="6" w:space="0" w:color="auto"/>
            </w:tcBorders>
          </w:tcPr>
          <w:p w14:paraId="335D017B" w14:textId="39CFE6C1" w:rsidR="00E647B0" w:rsidRPr="00116EBE" w:rsidRDefault="00E647B0" w:rsidP="00E647B0">
            <w:pPr>
              <w:spacing w:before="120" w:after="120"/>
              <w:jc w:val="center"/>
            </w:pPr>
          </w:p>
        </w:tc>
        <w:tc>
          <w:tcPr>
            <w:tcW w:w="1466" w:type="dxa"/>
            <w:tcBorders>
              <w:top w:val="single" w:sz="6" w:space="0" w:color="auto"/>
              <w:left w:val="single" w:sz="6" w:space="0" w:color="auto"/>
              <w:bottom w:val="single" w:sz="6" w:space="0" w:color="auto"/>
              <w:right w:val="single" w:sz="6" w:space="0" w:color="auto"/>
            </w:tcBorders>
            <w:vAlign w:val="center"/>
          </w:tcPr>
          <w:p w14:paraId="120EA5AD" w14:textId="6969E387" w:rsidR="00E647B0" w:rsidRPr="00116EBE" w:rsidRDefault="00E647B0" w:rsidP="00E647B0">
            <w:pPr>
              <w:rPr>
                <w:rFonts w:cs="Arial"/>
                <w:sz w:val="12"/>
                <w:szCs w:val="12"/>
              </w:rPr>
            </w:pPr>
            <w:r w:rsidRPr="00EC41EF">
              <w:rPr>
                <w:rFonts w:cs="Arial"/>
              </w:rPr>
              <w:sym w:font="Wingdings" w:char="F0FC"/>
            </w:r>
          </w:p>
        </w:tc>
      </w:tr>
      <w:tr w:rsidR="00894051" w:rsidRPr="00116EBE" w14:paraId="128592A5" w14:textId="77777777" w:rsidTr="00444A8A">
        <w:tc>
          <w:tcPr>
            <w:tcW w:w="2079" w:type="dxa"/>
            <w:vMerge/>
            <w:tcBorders>
              <w:left w:val="single" w:sz="6" w:space="0" w:color="auto"/>
              <w:bottom w:val="single" w:sz="4" w:space="0" w:color="auto"/>
              <w:right w:val="single" w:sz="6" w:space="0" w:color="auto"/>
            </w:tcBorders>
            <w:shd w:val="clear" w:color="auto" w:fill="auto"/>
          </w:tcPr>
          <w:p w14:paraId="4D0F44DE" w14:textId="77777777" w:rsidR="00894051" w:rsidRPr="00116EBE" w:rsidRDefault="00894051" w:rsidP="00894051">
            <w:pPr>
              <w:spacing w:before="120" w:after="120"/>
              <w:rPr>
                <w:rFonts w:cs="Arial"/>
                <w:b/>
                <w:bCs/>
              </w:rPr>
            </w:pPr>
          </w:p>
        </w:tc>
        <w:tc>
          <w:tcPr>
            <w:tcW w:w="4394" w:type="dxa"/>
            <w:tcBorders>
              <w:top w:val="single" w:sz="6" w:space="0" w:color="auto"/>
              <w:left w:val="single" w:sz="6" w:space="0" w:color="auto"/>
              <w:bottom w:val="single" w:sz="4" w:space="0" w:color="auto"/>
              <w:right w:val="single" w:sz="6" w:space="0" w:color="auto"/>
            </w:tcBorders>
          </w:tcPr>
          <w:p w14:paraId="5DD1C79F" w14:textId="0793F515" w:rsidR="00894051" w:rsidRPr="00116EBE" w:rsidRDefault="00894051" w:rsidP="00894051">
            <w:pPr>
              <w:widowControl w:val="0"/>
              <w:tabs>
                <w:tab w:val="left" w:pos="567"/>
                <w:tab w:val="left" w:pos="1134"/>
                <w:tab w:val="left" w:pos="2552"/>
              </w:tabs>
              <w:spacing w:before="120" w:after="120"/>
              <w:rPr>
                <w:rFonts w:cs="Arial"/>
                <w:snapToGrid w:val="0"/>
              </w:rPr>
            </w:pPr>
          </w:p>
        </w:tc>
        <w:tc>
          <w:tcPr>
            <w:tcW w:w="1417" w:type="dxa"/>
            <w:tcBorders>
              <w:top w:val="single" w:sz="6" w:space="0" w:color="auto"/>
              <w:left w:val="single" w:sz="6" w:space="0" w:color="auto"/>
              <w:bottom w:val="single" w:sz="4" w:space="0" w:color="auto"/>
              <w:right w:val="single" w:sz="6" w:space="0" w:color="auto"/>
            </w:tcBorders>
            <w:vAlign w:val="center"/>
          </w:tcPr>
          <w:p w14:paraId="53E409D5" w14:textId="686A977E" w:rsidR="00894051" w:rsidRPr="00116EBE" w:rsidRDefault="00894051" w:rsidP="00894051">
            <w:pPr>
              <w:spacing w:before="120" w:after="120"/>
              <w:jc w:val="center"/>
            </w:pPr>
          </w:p>
        </w:tc>
        <w:tc>
          <w:tcPr>
            <w:tcW w:w="1466" w:type="dxa"/>
            <w:tcBorders>
              <w:top w:val="single" w:sz="6" w:space="0" w:color="auto"/>
              <w:left w:val="single" w:sz="6" w:space="0" w:color="auto"/>
              <w:bottom w:val="single" w:sz="4" w:space="0" w:color="auto"/>
              <w:right w:val="single" w:sz="6" w:space="0" w:color="auto"/>
            </w:tcBorders>
            <w:vAlign w:val="center"/>
          </w:tcPr>
          <w:p w14:paraId="6E5A1FDF" w14:textId="77777777" w:rsidR="00894051" w:rsidRPr="00116EBE" w:rsidRDefault="00894051" w:rsidP="00894051">
            <w:pPr>
              <w:rPr>
                <w:rFonts w:cs="Arial"/>
                <w:sz w:val="12"/>
                <w:szCs w:val="12"/>
              </w:rPr>
            </w:pPr>
          </w:p>
        </w:tc>
      </w:tr>
      <w:tr w:rsidR="00C82BA3" w:rsidRPr="00116EBE" w14:paraId="03114BBA" w14:textId="77777777" w:rsidTr="00F22E40">
        <w:tc>
          <w:tcPr>
            <w:tcW w:w="2079" w:type="dxa"/>
            <w:vMerge w:val="restart"/>
            <w:tcBorders>
              <w:top w:val="single" w:sz="4" w:space="0" w:color="auto"/>
              <w:left w:val="single" w:sz="4" w:space="0" w:color="auto"/>
              <w:bottom w:val="single" w:sz="4" w:space="0" w:color="auto"/>
              <w:right w:val="single" w:sz="4" w:space="0" w:color="auto"/>
            </w:tcBorders>
            <w:shd w:val="clear" w:color="auto" w:fill="auto"/>
          </w:tcPr>
          <w:p w14:paraId="4E123B86" w14:textId="77777777" w:rsidR="00C82BA3" w:rsidRDefault="00C82BA3" w:rsidP="00C82BA3">
            <w:pPr>
              <w:spacing w:before="120" w:after="120"/>
              <w:rPr>
                <w:rFonts w:cs="Arial"/>
                <w:b/>
                <w:bCs/>
              </w:rPr>
            </w:pPr>
            <w:r w:rsidRPr="00116EBE">
              <w:rPr>
                <w:rFonts w:cs="Arial"/>
                <w:b/>
                <w:bCs/>
              </w:rPr>
              <w:t>Skills and aptitudes</w:t>
            </w:r>
          </w:p>
          <w:p w14:paraId="29577552" w14:textId="3E822E39" w:rsidR="00C82BA3" w:rsidRPr="00116EBE" w:rsidRDefault="00C82BA3" w:rsidP="00C82BA3">
            <w:pPr>
              <w:spacing w:before="120" w:after="120"/>
              <w:rPr>
                <w:rFonts w:cs="Arial"/>
                <w:b/>
                <w:bCs/>
              </w:rPr>
            </w:pPr>
            <w:r>
              <w:rPr>
                <w:rFonts w:cs="Arial"/>
                <w:b/>
                <w:bCs/>
              </w:rPr>
              <w:t>JE Factor B</w:t>
            </w:r>
          </w:p>
        </w:tc>
        <w:tc>
          <w:tcPr>
            <w:tcW w:w="4394" w:type="dxa"/>
            <w:tcBorders>
              <w:top w:val="single" w:sz="4" w:space="0" w:color="auto"/>
              <w:left w:val="single" w:sz="4" w:space="0" w:color="auto"/>
              <w:bottom w:val="single" w:sz="4" w:space="0" w:color="auto"/>
              <w:right w:val="single" w:sz="4" w:space="0" w:color="auto"/>
            </w:tcBorders>
          </w:tcPr>
          <w:p w14:paraId="1B3C992B" w14:textId="3D65C1F2" w:rsidR="00C82BA3" w:rsidRPr="00116EBE" w:rsidRDefault="00C82BA3" w:rsidP="00C82BA3">
            <w:pPr>
              <w:widowControl w:val="0"/>
              <w:tabs>
                <w:tab w:val="left" w:pos="33"/>
                <w:tab w:val="left" w:pos="2552"/>
              </w:tabs>
              <w:spacing w:before="120" w:after="120"/>
              <w:rPr>
                <w:rFonts w:cs="Arial"/>
                <w:snapToGrid w:val="0"/>
              </w:rPr>
            </w:pPr>
            <w:r>
              <w:rPr>
                <w:rFonts w:cs="Arial"/>
              </w:rPr>
              <w:t>Ability to work with flexibility in a team.</w:t>
            </w:r>
          </w:p>
        </w:tc>
        <w:tc>
          <w:tcPr>
            <w:tcW w:w="1417" w:type="dxa"/>
            <w:tcBorders>
              <w:top w:val="single" w:sz="4" w:space="0" w:color="auto"/>
              <w:left w:val="single" w:sz="4" w:space="0" w:color="auto"/>
              <w:bottom w:val="single" w:sz="4" w:space="0" w:color="auto"/>
              <w:right w:val="single" w:sz="4" w:space="0" w:color="auto"/>
            </w:tcBorders>
          </w:tcPr>
          <w:p w14:paraId="7ECCB9F2" w14:textId="1B9F398B" w:rsidR="00C82BA3" w:rsidRPr="00116EBE" w:rsidRDefault="00C82BA3" w:rsidP="00C82BA3">
            <w:pPr>
              <w:spacing w:before="120" w:after="120"/>
              <w:jc w:val="center"/>
            </w:pPr>
            <w:r>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0F066304" w14:textId="77777777" w:rsidR="00C82BA3" w:rsidRPr="00116EBE" w:rsidRDefault="00C82BA3" w:rsidP="00C82BA3">
            <w:pPr>
              <w:spacing w:before="120" w:after="120"/>
              <w:rPr>
                <w:rFonts w:cs="Arial"/>
                <w:sz w:val="12"/>
                <w:szCs w:val="12"/>
              </w:rPr>
            </w:pPr>
          </w:p>
        </w:tc>
      </w:tr>
      <w:tr w:rsidR="00C82BA3" w:rsidRPr="00116EBE" w14:paraId="23FACB0C" w14:textId="77777777" w:rsidTr="00F22E40">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4992C5AF" w14:textId="77777777" w:rsidR="00C82BA3" w:rsidRPr="00116EBE" w:rsidRDefault="00C82BA3" w:rsidP="00C82BA3">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1EB69D60" w14:textId="37740C3F" w:rsidR="00C82BA3" w:rsidRPr="00116EBE" w:rsidRDefault="00C82BA3" w:rsidP="00C82BA3">
            <w:pPr>
              <w:widowControl w:val="0"/>
              <w:tabs>
                <w:tab w:val="left" w:pos="33"/>
                <w:tab w:val="left" w:pos="2552"/>
              </w:tabs>
              <w:spacing w:before="120" w:after="120"/>
              <w:rPr>
                <w:rFonts w:cs="Arial"/>
                <w:snapToGrid w:val="0"/>
              </w:rPr>
            </w:pPr>
            <w:r>
              <w:rPr>
                <w:rFonts w:cs="Arial"/>
              </w:rPr>
              <w:t>Ability to communicate verbally and by correspondence with a variety of stakeholders</w:t>
            </w:r>
          </w:p>
        </w:tc>
        <w:tc>
          <w:tcPr>
            <w:tcW w:w="1417" w:type="dxa"/>
            <w:tcBorders>
              <w:top w:val="single" w:sz="4" w:space="0" w:color="auto"/>
              <w:left w:val="single" w:sz="4" w:space="0" w:color="auto"/>
              <w:bottom w:val="single" w:sz="4" w:space="0" w:color="auto"/>
              <w:right w:val="single" w:sz="4" w:space="0" w:color="auto"/>
            </w:tcBorders>
          </w:tcPr>
          <w:p w14:paraId="5EC02B56" w14:textId="6B510996" w:rsidR="00C82BA3" w:rsidRPr="00116EBE" w:rsidRDefault="00C82BA3" w:rsidP="00C82BA3">
            <w:pPr>
              <w:spacing w:before="120" w:after="120"/>
              <w:jc w:val="center"/>
            </w:pPr>
            <w:r>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0D4B7CAE" w14:textId="77777777" w:rsidR="00C82BA3" w:rsidRPr="00116EBE" w:rsidRDefault="00C82BA3" w:rsidP="00C82BA3">
            <w:pPr>
              <w:spacing w:before="120" w:after="120"/>
              <w:jc w:val="center"/>
              <w:rPr>
                <w:rFonts w:cs="Arial"/>
                <w:sz w:val="12"/>
                <w:szCs w:val="12"/>
              </w:rPr>
            </w:pPr>
          </w:p>
        </w:tc>
      </w:tr>
      <w:tr w:rsidR="00C82BA3" w:rsidRPr="00116EBE" w14:paraId="6A315939" w14:textId="77777777" w:rsidTr="00F22E40">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674C48CC" w14:textId="77777777" w:rsidR="00C82BA3" w:rsidRPr="00116EBE" w:rsidRDefault="00C82BA3" w:rsidP="00C82BA3">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7491B836" w14:textId="060A7CD5" w:rsidR="00C82BA3" w:rsidRPr="00116EBE" w:rsidRDefault="00C82BA3" w:rsidP="00C82BA3">
            <w:pPr>
              <w:widowControl w:val="0"/>
              <w:tabs>
                <w:tab w:val="left" w:pos="33"/>
                <w:tab w:val="left" w:pos="2552"/>
              </w:tabs>
              <w:spacing w:before="120" w:after="120"/>
              <w:rPr>
                <w:rFonts w:cs="Arial"/>
                <w:snapToGrid w:val="0"/>
              </w:rPr>
            </w:pPr>
            <w:r>
              <w:rPr>
                <w:rFonts w:cs="Arial"/>
              </w:rPr>
              <w:t>Organisational skills, ability to prioritise and work under pressure and to tight deadlines</w:t>
            </w:r>
          </w:p>
        </w:tc>
        <w:tc>
          <w:tcPr>
            <w:tcW w:w="1417" w:type="dxa"/>
            <w:tcBorders>
              <w:top w:val="single" w:sz="4" w:space="0" w:color="auto"/>
              <w:left w:val="single" w:sz="4" w:space="0" w:color="auto"/>
              <w:bottom w:val="single" w:sz="4" w:space="0" w:color="auto"/>
              <w:right w:val="single" w:sz="4" w:space="0" w:color="auto"/>
            </w:tcBorders>
          </w:tcPr>
          <w:p w14:paraId="1554E45C" w14:textId="194B08FC" w:rsidR="00C82BA3" w:rsidRPr="00116EBE" w:rsidRDefault="00C82BA3" w:rsidP="00C82BA3">
            <w:pPr>
              <w:spacing w:before="120" w:after="120"/>
              <w:jc w:val="center"/>
            </w:pPr>
            <w:r>
              <w:rPr>
                <w:rFonts w:cs="Arial"/>
              </w:rPr>
              <w:sym w:font="Wingdings" w:char="F0FC"/>
            </w:r>
          </w:p>
        </w:tc>
        <w:tc>
          <w:tcPr>
            <w:tcW w:w="1466" w:type="dxa"/>
            <w:tcBorders>
              <w:top w:val="single" w:sz="4" w:space="0" w:color="auto"/>
              <w:left w:val="single" w:sz="4" w:space="0" w:color="auto"/>
              <w:bottom w:val="single" w:sz="4" w:space="0" w:color="auto"/>
              <w:right w:val="single" w:sz="4" w:space="0" w:color="auto"/>
            </w:tcBorders>
            <w:vAlign w:val="center"/>
          </w:tcPr>
          <w:p w14:paraId="74C950E5" w14:textId="77777777" w:rsidR="00C82BA3" w:rsidRPr="00116EBE" w:rsidRDefault="00C82BA3" w:rsidP="00C82BA3">
            <w:pPr>
              <w:spacing w:before="120" w:after="120"/>
              <w:rPr>
                <w:rFonts w:cs="Arial"/>
                <w:sz w:val="12"/>
                <w:szCs w:val="12"/>
              </w:rPr>
            </w:pPr>
          </w:p>
        </w:tc>
      </w:tr>
      <w:tr w:rsidR="00C82BA3" w:rsidRPr="00116EBE" w14:paraId="0568F5D2" w14:textId="77777777" w:rsidTr="00F22E40">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0238DF9D" w14:textId="77777777" w:rsidR="00C82BA3" w:rsidRPr="00116EBE" w:rsidRDefault="00C82BA3" w:rsidP="00C82BA3">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5AE73FD5" w14:textId="33769400" w:rsidR="00C82BA3" w:rsidRPr="00116EBE" w:rsidRDefault="00C82BA3" w:rsidP="00C82BA3">
            <w:pPr>
              <w:tabs>
                <w:tab w:val="left" w:pos="33"/>
              </w:tabs>
              <w:spacing w:before="120" w:after="120"/>
              <w:rPr>
                <w:rFonts w:cs="Arial"/>
                <w:snapToGrid w:val="0"/>
              </w:rPr>
            </w:pPr>
            <w:r>
              <w:rPr>
                <w:rFonts w:cs="Arial"/>
              </w:rPr>
              <w:t>Ability to interpret customers’ needs and provide solutions face to face and over the telephone</w:t>
            </w:r>
          </w:p>
        </w:tc>
        <w:tc>
          <w:tcPr>
            <w:tcW w:w="1417" w:type="dxa"/>
            <w:tcBorders>
              <w:top w:val="single" w:sz="4" w:space="0" w:color="auto"/>
              <w:left w:val="single" w:sz="4" w:space="0" w:color="auto"/>
              <w:bottom w:val="single" w:sz="4" w:space="0" w:color="auto"/>
              <w:right w:val="single" w:sz="4" w:space="0" w:color="auto"/>
            </w:tcBorders>
          </w:tcPr>
          <w:p w14:paraId="32614156" w14:textId="77777777" w:rsidR="00C82BA3" w:rsidRDefault="00C82BA3" w:rsidP="00C82BA3">
            <w:pPr>
              <w:pStyle w:val="Header"/>
              <w:jc w:val="center"/>
              <w:rPr>
                <w:rFonts w:cs="Arial"/>
              </w:rPr>
            </w:pPr>
            <w:r>
              <w:rPr>
                <w:rFonts w:cs="Arial"/>
              </w:rPr>
              <w:sym w:font="Wingdings" w:char="F0FC"/>
            </w:r>
          </w:p>
          <w:p w14:paraId="7488B841" w14:textId="671882DD" w:rsidR="00C82BA3" w:rsidRPr="00894051" w:rsidRDefault="00C82BA3" w:rsidP="00C82BA3">
            <w:pPr>
              <w:pStyle w:val="Header"/>
              <w:jc w:val="center"/>
              <w:rPr>
                <w:rFonts w:cs="Arial"/>
              </w:rPr>
            </w:pPr>
          </w:p>
        </w:tc>
        <w:tc>
          <w:tcPr>
            <w:tcW w:w="1466" w:type="dxa"/>
            <w:tcBorders>
              <w:top w:val="single" w:sz="4" w:space="0" w:color="auto"/>
              <w:left w:val="single" w:sz="4" w:space="0" w:color="auto"/>
              <w:bottom w:val="single" w:sz="4" w:space="0" w:color="auto"/>
              <w:right w:val="single" w:sz="4" w:space="0" w:color="auto"/>
            </w:tcBorders>
            <w:vAlign w:val="center"/>
          </w:tcPr>
          <w:p w14:paraId="3C117958" w14:textId="77777777" w:rsidR="00C82BA3" w:rsidRPr="00116EBE" w:rsidRDefault="00C82BA3" w:rsidP="00C82BA3">
            <w:pPr>
              <w:spacing w:before="120" w:after="120"/>
              <w:rPr>
                <w:rFonts w:cs="Arial"/>
                <w:sz w:val="12"/>
                <w:szCs w:val="12"/>
              </w:rPr>
            </w:pPr>
          </w:p>
        </w:tc>
      </w:tr>
      <w:tr w:rsidR="00C82BA3" w:rsidRPr="00116EBE" w14:paraId="06474414" w14:textId="77777777" w:rsidTr="00F22E40">
        <w:tc>
          <w:tcPr>
            <w:tcW w:w="2079" w:type="dxa"/>
            <w:tcBorders>
              <w:top w:val="single" w:sz="4" w:space="0" w:color="auto"/>
              <w:left w:val="single" w:sz="4" w:space="0" w:color="auto"/>
              <w:bottom w:val="single" w:sz="4" w:space="0" w:color="auto"/>
              <w:right w:val="single" w:sz="4" w:space="0" w:color="auto"/>
            </w:tcBorders>
            <w:shd w:val="clear" w:color="auto" w:fill="auto"/>
          </w:tcPr>
          <w:p w14:paraId="68C5DC59" w14:textId="77777777" w:rsidR="00C82BA3" w:rsidRPr="00116EBE" w:rsidRDefault="00C82BA3" w:rsidP="00C82BA3">
            <w:pPr>
              <w:spacing w:before="120" w:after="120"/>
              <w:rPr>
                <w:rFonts w:cs="Arial"/>
                <w:b/>
                <w:bCs/>
              </w:rPr>
            </w:pPr>
          </w:p>
        </w:tc>
        <w:tc>
          <w:tcPr>
            <w:tcW w:w="4394" w:type="dxa"/>
            <w:tcBorders>
              <w:top w:val="single" w:sz="4" w:space="0" w:color="auto"/>
              <w:left w:val="single" w:sz="4" w:space="0" w:color="auto"/>
              <w:bottom w:val="single" w:sz="4" w:space="0" w:color="auto"/>
              <w:right w:val="single" w:sz="4" w:space="0" w:color="auto"/>
            </w:tcBorders>
          </w:tcPr>
          <w:p w14:paraId="09A33234" w14:textId="1DDC7FCE" w:rsidR="00C82BA3" w:rsidRDefault="00C82BA3" w:rsidP="00C82BA3">
            <w:pPr>
              <w:tabs>
                <w:tab w:val="left" w:pos="33"/>
              </w:tabs>
              <w:spacing w:before="120" w:after="120"/>
              <w:rPr>
                <w:rFonts w:cs="Arial"/>
              </w:rPr>
            </w:pPr>
            <w:r w:rsidRPr="00B607E4">
              <w:rPr>
                <w:rFonts w:cs="Arial"/>
              </w:rPr>
              <w:t xml:space="preserve">The ability to contribute to the wider team and take notes at meetings </w:t>
            </w:r>
          </w:p>
        </w:tc>
        <w:tc>
          <w:tcPr>
            <w:tcW w:w="1417" w:type="dxa"/>
            <w:tcBorders>
              <w:top w:val="single" w:sz="4" w:space="0" w:color="auto"/>
              <w:left w:val="single" w:sz="4" w:space="0" w:color="auto"/>
              <w:bottom w:val="single" w:sz="4" w:space="0" w:color="auto"/>
              <w:right w:val="single" w:sz="4" w:space="0" w:color="auto"/>
            </w:tcBorders>
          </w:tcPr>
          <w:p w14:paraId="2F1FCF63" w14:textId="77777777" w:rsidR="00C82BA3" w:rsidRDefault="00C82BA3" w:rsidP="00C82BA3">
            <w:pPr>
              <w:pStyle w:val="Header"/>
              <w:jc w:val="center"/>
              <w:rPr>
                <w:rFonts w:cs="Arial"/>
              </w:rPr>
            </w:pPr>
            <w:r>
              <w:rPr>
                <w:rFonts w:cs="Arial"/>
              </w:rPr>
              <w:sym w:font="Wingdings" w:char="F0FC"/>
            </w:r>
          </w:p>
          <w:p w14:paraId="54C9AFA2" w14:textId="77777777" w:rsidR="00C82BA3" w:rsidRDefault="00C82BA3" w:rsidP="00C82BA3">
            <w:pPr>
              <w:pStyle w:val="Header"/>
              <w:jc w:val="center"/>
              <w:rPr>
                <w:rFonts w:cs="Arial"/>
              </w:rPr>
            </w:pPr>
          </w:p>
        </w:tc>
        <w:tc>
          <w:tcPr>
            <w:tcW w:w="1466" w:type="dxa"/>
            <w:tcBorders>
              <w:top w:val="single" w:sz="4" w:space="0" w:color="auto"/>
              <w:left w:val="single" w:sz="4" w:space="0" w:color="auto"/>
              <w:bottom w:val="single" w:sz="4" w:space="0" w:color="auto"/>
              <w:right w:val="single" w:sz="4" w:space="0" w:color="auto"/>
            </w:tcBorders>
            <w:vAlign w:val="center"/>
          </w:tcPr>
          <w:p w14:paraId="5863C346" w14:textId="77777777" w:rsidR="00C82BA3" w:rsidRPr="00116EBE" w:rsidRDefault="00C82BA3" w:rsidP="00C82BA3">
            <w:pPr>
              <w:spacing w:before="120" w:after="120"/>
              <w:rPr>
                <w:rFonts w:cs="Arial"/>
                <w:sz w:val="12"/>
                <w:szCs w:val="12"/>
              </w:rPr>
            </w:pPr>
          </w:p>
        </w:tc>
      </w:tr>
      <w:tr w:rsidR="00933408" w:rsidRPr="00116EBE" w14:paraId="2FAE4971" w14:textId="77777777" w:rsidTr="00010E17">
        <w:tc>
          <w:tcPr>
            <w:tcW w:w="2079" w:type="dxa"/>
            <w:vMerge w:val="restart"/>
            <w:tcBorders>
              <w:top w:val="single" w:sz="6" w:space="0" w:color="auto"/>
              <w:left w:val="single" w:sz="6" w:space="0" w:color="auto"/>
              <w:right w:val="single" w:sz="6" w:space="0" w:color="auto"/>
            </w:tcBorders>
            <w:shd w:val="clear" w:color="auto" w:fill="auto"/>
          </w:tcPr>
          <w:p w14:paraId="1D44B8C2" w14:textId="7660025B" w:rsidR="00933408" w:rsidRPr="00116EBE" w:rsidRDefault="00933408" w:rsidP="00933408">
            <w:pPr>
              <w:spacing w:before="120" w:after="120"/>
              <w:rPr>
                <w:rFonts w:cs="Arial"/>
                <w:b/>
                <w:bCs/>
              </w:rPr>
            </w:pPr>
            <w:r>
              <w:rPr>
                <w:rFonts w:cs="Arial"/>
                <w:b/>
                <w:bCs/>
              </w:rPr>
              <w:t>Personal attributes</w:t>
            </w:r>
          </w:p>
        </w:tc>
        <w:tc>
          <w:tcPr>
            <w:tcW w:w="4394" w:type="dxa"/>
            <w:tcBorders>
              <w:top w:val="single" w:sz="6" w:space="0" w:color="auto"/>
              <w:left w:val="single" w:sz="6" w:space="0" w:color="auto"/>
              <w:bottom w:val="single" w:sz="6" w:space="0" w:color="auto"/>
              <w:right w:val="single" w:sz="6" w:space="0" w:color="auto"/>
            </w:tcBorders>
          </w:tcPr>
          <w:p w14:paraId="7070A6F1" w14:textId="30F62242" w:rsidR="00933408" w:rsidRPr="00116EBE" w:rsidRDefault="00933408" w:rsidP="00933408">
            <w:pPr>
              <w:tabs>
                <w:tab w:val="left" w:pos="33"/>
              </w:tabs>
              <w:spacing w:before="120" w:after="120"/>
              <w:ind w:left="34" w:right="-2"/>
              <w:rPr>
                <w:rFonts w:cs="Arial"/>
              </w:rPr>
            </w:pPr>
            <w:r>
              <w:rPr>
                <w:rFonts w:cs="Arial"/>
              </w:rPr>
              <w:t>Approachable and professional manner</w:t>
            </w:r>
          </w:p>
        </w:tc>
        <w:tc>
          <w:tcPr>
            <w:tcW w:w="1417" w:type="dxa"/>
            <w:tcBorders>
              <w:top w:val="single" w:sz="6" w:space="0" w:color="auto"/>
              <w:left w:val="single" w:sz="6" w:space="0" w:color="auto"/>
              <w:bottom w:val="single" w:sz="6" w:space="0" w:color="auto"/>
              <w:right w:val="single" w:sz="6" w:space="0" w:color="auto"/>
            </w:tcBorders>
          </w:tcPr>
          <w:p w14:paraId="2CC15BCB" w14:textId="585BE428" w:rsidR="00933408" w:rsidRPr="00116EBE" w:rsidRDefault="00933408" w:rsidP="00933408">
            <w:pPr>
              <w:spacing w:before="120" w:after="120"/>
              <w:jc w:val="center"/>
              <w:rPr>
                <w:rFonts w:cs="Arial"/>
              </w:rPr>
            </w:pPr>
            <w:r>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10EB587C" w14:textId="77777777" w:rsidR="00933408" w:rsidRPr="00116EBE" w:rsidRDefault="00933408" w:rsidP="00933408">
            <w:pPr>
              <w:rPr>
                <w:rFonts w:cs="Arial"/>
                <w:sz w:val="12"/>
                <w:szCs w:val="12"/>
              </w:rPr>
            </w:pPr>
          </w:p>
        </w:tc>
      </w:tr>
      <w:tr w:rsidR="00933408" w:rsidRPr="00116EBE" w14:paraId="01B012CD" w14:textId="77777777" w:rsidTr="00010E17">
        <w:tc>
          <w:tcPr>
            <w:tcW w:w="2079" w:type="dxa"/>
            <w:vMerge/>
            <w:tcBorders>
              <w:left w:val="single" w:sz="6" w:space="0" w:color="auto"/>
              <w:right w:val="single" w:sz="6" w:space="0" w:color="auto"/>
            </w:tcBorders>
            <w:shd w:val="clear" w:color="auto" w:fill="auto"/>
          </w:tcPr>
          <w:p w14:paraId="4C4436F6" w14:textId="77777777" w:rsidR="00933408" w:rsidRPr="00116EBE" w:rsidRDefault="00933408" w:rsidP="00933408">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6FFD5D12" w14:textId="13FE61D6" w:rsidR="00933408" w:rsidRPr="00116EBE" w:rsidRDefault="00933408" w:rsidP="00933408">
            <w:pPr>
              <w:tabs>
                <w:tab w:val="left" w:pos="33"/>
              </w:tabs>
              <w:spacing w:before="120" w:after="120"/>
              <w:ind w:left="34" w:right="-2"/>
              <w:rPr>
                <w:rFonts w:cs="Arial"/>
              </w:rPr>
            </w:pPr>
            <w:r w:rsidRPr="00B607E4">
              <w:rPr>
                <w:rFonts w:cs="Arial"/>
              </w:rPr>
              <w:t>Friendly personality, enjoys meeting people and dealing with enquiries</w:t>
            </w:r>
            <w:r w:rsidRPr="00B607E4">
              <w:rPr>
                <w:rFonts w:cs="Arial"/>
                <w:bCs/>
                <w:color w:val="000000"/>
              </w:rPr>
              <w:t>. </w:t>
            </w:r>
          </w:p>
        </w:tc>
        <w:tc>
          <w:tcPr>
            <w:tcW w:w="1417" w:type="dxa"/>
            <w:tcBorders>
              <w:top w:val="single" w:sz="6" w:space="0" w:color="auto"/>
              <w:left w:val="single" w:sz="6" w:space="0" w:color="auto"/>
              <w:bottom w:val="single" w:sz="6" w:space="0" w:color="auto"/>
              <w:right w:val="single" w:sz="6" w:space="0" w:color="auto"/>
            </w:tcBorders>
          </w:tcPr>
          <w:p w14:paraId="65E87658" w14:textId="01A590B9" w:rsidR="00933408" w:rsidRPr="00116EBE" w:rsidRDefault="00933408" w:rsidP="00933408">
            <w:pPr>
              <w:spacing w:before="120" w:after="120"/>
              <w:jc w:val="center"/>
            </w:pPr>
            <w:r w:rsidRPr="00EC41EF">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22110315" w14:textId="77777777" w:rsidR="00933408" w:rsidRPr="00116EBE" w:rsidRDefault="00933408" w:rsidP="00933408">
            <w:pPr>
              <w:rPr>
                <w:rFonts w:cs="Arial"/>
                <w:sz w:val="12"/>
                <w:szCs w:val="12"/>
              </w:rPr>
            </w:pPr>
          </w:p>
        </w:tc>
      </w:tr>
      <w:tr w:rsidR="00933408" w:rsidRPr="00116EBE" w14:paraId="5E4F1031" w14:textId="77777777" w:rsidTr="00010E17">
        <w:tc>
          <w:tcPr>
            <w:tcW w:w="2079" w:type="dxa"/>
            <w:vMerge/>
            <w:tcBorders>
              <w:left w:val="single" w:sz="6" w:space="0" w:color="auto"/>
              <w:right w:val="single" w:sz="6" w:space="0" w:color="auto"/>
            </w:tcBorders>
            <w:shd w:val="clear" w:color="auto" w:fill="auto"/>
          </w:tcPr>
          <w:p w14:paraId="5ACDF19A" w14:textId="77777777" w:rsidR="00933408" w:rsidRPr="00116EBE" w:rsidRDefault="00933408" w:rsidP="00933408">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29BA8474" w14:textId="47ADBC62" w:rsidR="00933408" w:rsidRPr="00116EBE" w:rsidRDefault="00933408" w:rsidP="00933408">
            <w:pPr>
              <w:tabs>
                <w:tab w:val="left" w:pos="33"/>
              </w:tabs>
              <w:spacing w:before="120" w:after="120"/>
              <w:ind w:left="34" w:right="-2"/>
              <w:rPr>
                <w:rFonts w:cs="Arial"/>
                <w:snapToGrid w:val="0"/>
              </w:rPr>
            </w:pPr>
            <w:r w:rsidRPr="00B607E4">
              <w:rPr>
                <w:rFonts w:cs="Arial"/>
              </w:rPr>
              <w:t>Can be assertive to ensure that enquiries are dealt with appropriately</w:t>
            </w:r>
          </w:p>
        </w:tc>
        <w:tc>
          <w:tcPr>
            <w:tcW w:w="1417" w:type="dxa"/>
            <w:tcBorders>
              <w:top w:val="single" w:sz="6" w:space="0" w:color="auto"/>
              <w:left w:val="single" w:sz="6" w:space="0" w:color="auto"/>
              <w:bottom w:val="single" w:sz="6" w:space="0" w:color="auto"/>
              <w:right w:val="single" w:sz="6" w:space="0" w:color="auto"/>
            </w:tcBorders>
          </w:tcPr>
          <w:p w14:paraId="73782902" w14:textId="6F20D7C3" w:rsidR="00933408" w:rsidRPr="00116EBE" w:rsidRDefault="00933408" w:rsidP="00933408">
            <w:pPr>
              <w:spacing w:before="120" w:after="120"/>
              <w:jc w:val="center"/>
            </w:pPr>
            <w:r w:rsidRPr="00EC41EF">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63CA2DE2" w14:textId="77777777" w:rsidR="00933408" w:rsidRPr="00116EBE" w:rsidRDefault="00933408" w:rsidP="00933408">
            <w:pPr>
              <w:rPr>
                <w:rFonts w:cs="Arial"/>
                <w:sz w:val="12"/>
                <w:szCs w:val="12"/>
              </w:rPr>
            </w:pPr>
          </w:p>
        </w:tc>
      </w:tr>
      <w:tr w:rsidR="00933408" w:rsidRPr="00116EBE" w14:paraId="1DCF030E" w14:textId="77777777" w:rsidTr="0089592A">
        <w:tc>
          <w:tcPr>
            <w:tcW w:w="2079" w:type="dxa"/>
            <w:vMerge/>
            <w:tcBorders>
              <w:left w:val="single" w:sz="6" w:space="0" w:color="auto"/>
              <w:right w:val="single" w:sz="6" w:space="0" w:color="auto"/>
            </w:tcBorders>
            <w:shd w:val="clear" w:color="auto" w:fill="auto"/>
          </w:tcPr>
          <w:p w14:paraId="1A2D0085" w14:textId="77777777" w:rsidR="00933408" w:rsidRPr="00116EBE" w:rsidRDefault="00933408" w:rsidP="00933408">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4B79A431" w14:textId="5A02492D" w:rsidR="00933408" w:rsidRPr="00116EBE" w:rsidRDefault="00933408" w:rsidP="00933408">
            <w:pPr>
              <w:tabs>
                <w:tab w:val="left" w:pos="33"/>
              </w:tabs>
              <w:spacing w:before="120" w:after="120"/>
              <w:ind w:left="34" w:right="-2"/>
              <w:rPr>
                <w:rFonts w:cs="Arial"/>
              </w:rPr>
            </w:pPr>
            <w:r>
              <w:rPr>
                <w:rFonts w:cs="Arial"/>
              </w:rPr>
              <w:t>Approachable and professional manner</w:t>
            </w:r>
          </w:p>
        </w:tc>
        <w:tc>
          <w:tcPr>
            <w:tcW w:w="1417" w:type="dxa"/>
            <w:tcBorders>
              <w:top w:val="single" w:sz="6" w:space="0" w:color="auto"/>
              <w:left w:val="single" w:sz="6" w:space="0" w:color="auto"/>
              <w:bottom w:val="single" w:sz="6" w:space="0" w:color="auto"/>
              <w:right w:val="single" w:sz="6" w:space="0" w:color="auto"/>
            </w:tcBorders>
          </w:tcPr>
          <w:p w14:paraId="149CB648" w14:textId="24BE2E92" w:rsidR="00933408" w:rsidRPr="00116EBE" w:rsidRDefault="00933408" w:rsidP="00933408">
            <w:pPr>
              <w:spacing w:before="120" w:after="120"/>
              <w:jc w:val="center"/>
            </w:pPr>
            <w:r>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5B09B0C3" w14:textId="77777777" w:rsidR="00933408" w:rsidRPr="00116EBE" w:rsidRDefault="00933408" w:rsidP="00933408">
            <w:pPr>
              <w:rPr>
                <w:rFonts w:cs="Arial"/>
                <w:sz w:val="12"/>
                <w:szCs w:val="12"/>
              </w:rPr>
            </w:pPr>
          </w:p>
        </w:tc>
      </w:tr>
      <w:tr w:rsidR="00A03DEC" w:rsidRPr="00116EBE" w14:paraId="6C47F047" w14:textId="77777777" w:rsidTr="00010E17">
        <w:tc>
          <w:tcPr>
            <w:tcW w:w="2079" w:type="dxa"/>
            <w:tcBorders>
              <w:left w:val="single" w:sz="6" w:space="0" w:color="auto"/>
              <w:bottom w:val="single" w:sz="6" w:space="0" w:color="auto"/>
              <w:right w:val="single" w:sz="6" w:space="0" w:color="auto"/>
            </w:tcBorders>
            <w:shd w:val="clear" w:color="auto" w:fill="auto"/>
          </w:tcPr>
          <w:p w14:paraId="49300925" w14:textId="77777777" w:rsidR="00A03DEC" w:rsidRPr="00116EBE" w:rsidRDefault="00A03DEC" w:rsidP="00A03DEC">
            <w:pPr>
              <w:spacing w:before="120" w:after="120"/>
              <w:rPr>
                <w:rFonts w:cs="Arial"/>
                <w:b/>
                <w:bCs/>
              </w:rPr>
            </w:pPr>
          </w:p>
        </w:tc>
        <w:tc>
          <w:tcPr>
            <w:tcW w:w="4394" w:type="dxa"/>
            <w:tcBorders>
              <w:top w:val="single" w:sz="6" w:space="0" w:color="auto"/>
              <w:left w:val="single" w:sz="6" w:space="0" w:color="auto"/>
              <w:bottom w:val="single" w:sz="6" w:space="0" w:color="auto"/>
              <w:right w:val="single" w:sz="6" w:space="0" w:color="auto"/>
            </w:tcBorders>
          </w:tcPr>
          <w:p w14:paraId="52DBBC7D" w14:textId="3EC501DF" w:rsidR="00A03DEC" w:rsidRDefault="00A03DEC" w:rsidP="00A03DEC">
            <w:pPr>
              <w:tabs>
                <w:tab w:val="left" w:pos="33"/>
              </w:tabs>
              <w:spacing w:before="120" w:after="120"/>
              <w:ind w:left="34" w:right="-2"/>
              <w:rPr>
                <w:rFonts w:cs="Arial"/>
              </w:rPr>
            </w:pPr>
            <w:r w:rsidRPr="007B639B">
              <w:rPr>
                <w:rFonts w:cs="Arial"/>
                <w:bCs/>
                <w:color w:val="000000"/>
              </w:rPr>
              <w:t xml:space="preserve">Car user, </w:t>
            </w:r>
            <w:r>
              <w:rPr>
                <w:rFonts w:cs="Arial"/>
                <w:bCs/>
                <w:color w:val="000000"/>
              </w:rPr>
              <w:t>with</w:t>
            </w:r>
            <w:r w:rsidRPr="007B639B">
              <w:rPr>
                <w:rFonts w:cs="Arial"/>
                <w:bCs/>
                <w:color w:val="000000"/>
              </w:rPr>
              <w:t xml:space="preserve"> own transport or be able to make alternative arrangements for travel around the District</w:t>
            </w:r>
          </w:p>
        </w:tc>
        <w:tc>
          <w:tcPr>
            <w:tcW w:w="1417" w:type="dxa"/>
            <w:tcBorders>
              <w:top w:val="single" w:sz="6" w:space="0" w:color="auto"/>
              <w:left w:val="single" w:sz="6" w:space="0" w:color="auto"/>
              <w:bottom w:val="single" w:sz="6" w:space="0" w:color="auto"/>
              <w:right w:val="single" w:sz="6" w:space="0" w:color="auto"/>
            </w:tcBorders>
          </w:tcPr>
          <w:p w14:paraId="52DADE67" w14:textId="3F78B98B" w:rsidR="00A03DEC" w:rsidRDefault="00A03DEC" w:rsidP="00A03DEC">
            <w:pPr>
              <w:spacing w:before="120" w:after="120"/>
              <w:jc w:val="center"/>
              <w:rPr>
                <w:rFonts w:cs="Arial"/>
              </w:rPr>
            </w:pPr>
            <w:r w:rsidRPr="007B639B">
              <w:rPr>
                <w:rFonts w:cs="Arial"/>
              </w:rPr>
              <w:sym w:font="Wingdings" w:char="F0FC"/>
            </w:r>
          </w:p>
        </w:tc>
        <w:tc>
          <w:tcPr>
            <w:tcW w:w="1466" w:type="dxa"/>
            <w:tcBorders>
              <w:top w:val="single" w:sz="6" w:space="0" w:color="auto"/>
              <w:left w:val="single" w:sz="6" w:space="0" w:color="auto"/>
              <w:bottom w:val="single" w:sz="6" w:space="0" w:color="auto"/>
              <w:right w:val="single" w:sz="6" w:space="0" w:color="auto"/>
            </w:tcBorders>
            <w:vAlign w:val="center"/>
          </w:tcPr>
          <w:p w14:paraId="3192EAD6" w14:textId="77777777" w:rsidR="00A03DEC" w:rsidRPr="00116EBE" w:rsidRDefault="00A03DEC" w:rsidP="00A03DEC">
            <w:pPr>
              <w:rPr>
                <w:rFonts w:cs="Arial"/>
                <w:sz w:val="12"/>
                <w:szCs w:val="12"/>
              </w:rPr>
            </w:pPr>
          </w:p>
        </w:tc>
      </w:tr>
    </w:tbl>
    <w:p w14:paraId="3CBE1716" w14:textId="77777777" w:rsidR="00B64EA9" w:rsidRPr="00116EBE" w:rsidRDefault="00B64EA9"/>
    <w:p w14:paraId="63887C1C" w14:textId="77777777" w:rsidR="00B64EA9" w:rsidRPr="00116EBE" w:rsidRDefault="00B64EA9"/>
    <w:p w14:paraId="060E2534" w14:textId="77777777" w:rsidR="00B64EA9" w:rsidRPr="00116EBE" w:rsidRDefault="00B64EA9"/>
    <w:p w14:paraId="67B5E600" w14:textId="77777777" w:rsidR="00B64EA9" w:rsidRPr="00116EBE" w:rsidRDefault="00B64EA9"/>
    <w:p w14:paraId="48456AFC" w14:textId="77777777" w:rsidR="00B80BF5" w:rsidRPr="00116EBE" w:rsidRDefault="00B80BF5"/>
    <w:p w14:paraId="2A262F59" w14:textId="77777777" w:rsidR="00BB1029" w:rsidRPr="00116EBE" w:rsidRDefault="00BB1029">
      <w:pPr>
        <w:spacing w:after="160" w:line="259" w:lineRule="auto"/>
      </w:pPr>
      <w:r w:rsidRPr="00116EBE">
        <w:br w:type="page"/>
      </w:r>
    </w:p>
    <w:p w14:paraId="15F32F18" w14:textId="77777777" w:rsidR="00ED3E4D" w:rsidRPr="00116EBE" w:rsidRDefault="00ED3E4D"/>
    <w:tbl>
      <w:tblPr>
        <w:tblStyle w:val="TableGrid"/>
        <w:tblW w:w="0" w:type="auto"/>
        <w:tblLook w:val="04A0" w:firstRow="1" w:lastRow="0" w:firstColumn="1" w:lastColumn="0" w:noHBand="0" w:noVBand="1"/>
      </w:tblPr>
      <w:tblGrid>
        <w:gridCol w:w="4508"/>
        <w:gridCol w:w="4508"/>
      </w:tblGrid>
      <w:tr w:rsidR="00B80BF5" w:rsidRPr="00116EBE" w14:paraId="3288EBB9" w14:textId="77777777" w:rsidTr="00531350">
        <w:tc>
          <w:tcPr>
            <w:tcW w:w="9016" w:type="dxa"/>
            <w:gridSpan w:val="2"/>
            <w:tcBorders>
              <w:bottom w:val="single" w:sz="4" w:space="0" w:color="auto"/>
            </w:tcBorders>
            <w:shd w:val="clear" w:color="auto" w:fill="00B050"/>
          </w:tcPr>
          <w:p w14:paraId="2D626351" w14:textId="77777777" w:rsidR="00B80BF5" w:rsidRPr="00116EBE" w:rsidRDefault="003E115B" w:rsidP="003E115B">
            <w:pPr>
              <w:spacing w:before="120" w:after="120"/>
              <w:jc w:val="center"/>
              <w:rPr>
                <w:rFonts w:cs="Arial"/>
                <w:color w:val="FFFFFF" w:themeColor="background1"/>
              </w:rPr>
            </w:pPr>
            <w:r w:rsidRPr="00116EBE">
              <w:rPr>
                <w:rFonts w:cs="Arial"/>
                <w:b/>
                <w:bCs/>
                <w:color w:val="FFFFFF" w:themeColor="background1"/>
              </w:rPr>
              <w:t>PERSONAL VALUES &amp; BEHAVIOURS</w:t>
            </w:r>
          </w:p>
        </w:tc>
      </w:tr>
      <w:tr w:rsidR="005E3D6B" w:rsidRPr="00116EBE" w14:paraId="134B2E27" w14:textId="77777777" w:rsidTr="00531350">
        <w:tc>
          <w:tcPr>
            <w:tcW w:w="9016" w:type="dxa"/>
            <w:gridSpan w:val="2"/>
            <w:tcBorders>
              <w:top w:val="single" w:sz="4" w:space="0" w:color="auto"/>
              <w:left w:val="single" w:sz="4" w:space="0" w:color="auto"/>
              <w:bottom w:val="single" w:sz="4" w:space="0" w:color="auto"/>
              <w:right w:val="single" w:sz="4" w:space="0" w:color="auto"/>
            </w:tcBorders>
          </w:tcPr>
          <w:p w14:paraId="49C7F51E" w14:textId="77777777" w:rsidR="005E3D6B" w:rsidRPr="00116EBE" w:rsidRDefault="005E3D6B">
            <w:pPr>
              <w:rPr>
                <w:rFonts w:cs="Arial"/>
                <w:b/>
                <w:bCs/>
              </w:rPr>
            </w:pPr>
          </w:p>
          <w:p w14:paraId="171362BB" w14:textId="77777777" w:rsidR="003E115B" w:rsidRPr="00116EBE" w:rsidRDefault="003E115B">
            <w:pPr>
              <w:rPr>
                <w:rFonts w:cs="Arial"/>
                <w:b/>
                <w:bCs/>
              </w:rPr>
            </w:pPr>
            <w:r w:rsidRPr="00116EBE">
              <w:rPr>
                <w:rFonts w:cs="Arial"/>
                <w:b/>
                <w:bCs/>
              </w:rPr>
              <w:t>General Competencies</w:t>
            </w:r>
          </w:p>
          <w:p w14:paraId="5DBF69D0" w14:textId="77777777" w:rsidR="003E115B" w:rsidRPr="00116EBE" w:rsidRDefault="003E115B">
            <w:pPr>
              <w:rPr>
                <w:rFonts w:cs="Arial"/>
                <w:b/>
                <w:bCs/>
              </w:rPr>
            </w:pPr>
          </w:p>
        </w:tc>
      </w:tr>
      <w:tr w:rsidR="00B80BF5" w:rsidRPr="00116EBE" w14:paraId="0A10EBB0" w14:textId="77777777" w:rsidTr="00531350">
        <w:tc>
          <w:tcPr>
            <w:tcW w:w="4508" w:type="dxa"/>
            <w:tcBorders>
              <w:top w:val="single" w:sz="4" w:space="0" w:color="auto"/>
            </w:tcBorders>
            <w:shd w:val="clear" w:color="auto" w:fill="00B050"/>
            <w:vAlign w:val="center"/>
          </w:tcPr>
          <w:p w14:paraId="46363CA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Agile</w:t>
            </w:r>
          </w:p>
          <w:p w14:paraId="29C09148"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Embracing &amp; supporting change</w:t>
            </w:r>
          </w:p>
        </w:tc>
        <w:tc>
          <w:tcPr>
            <w:tcW w:w="4508" w:type="dxa"/>
            <w:tcBorders>
              <w:top w:val="single" w:sz="4" w:space="0" w:color="auto"/>
            </w:tcBorders>
            <w:shd w:val="clear" w:color="auto" w:fill="00B050"/>
            <w:vAlign w:val="center"/>
          </w:tcPr>
          <w:p w14:paraId="5B9231C0"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Caring</w:t>
            </w:r>
          </w:p>
          <w:p w14:paraId="128B6E3E"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Well being</w:t>
            </w:r>
          </w:p>
        </w:tc>
      </w:tr>
      <w:tr w:rsidR="00B80BF5" w:rsidRPr="00116EBE" w14:paraId="67FEEA2E" w14:textId="77777777" w:rsidTr="003E115B">
        <w:tc>
          <w:tcPr>
            <w:tcW w:w="4508" w:type="dxa"/>
          </w:tcPr>
          <w:p w14:paraId="462E640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positively to change and has a ‘can do’ outlook</w:t>
            </w:r>
          </w:p>
          <w:p w14:paraId="7CC03702"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Constantly looking to improve what we do</w:t>
            </w:r>
          </w:p>
          <w:p w14:paraId="750B391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Keeps up to date with job knowledge and undertakes learning and development</w:t>
            </w:r>
          </w:p>
          <w:p w14:paraId="4A9A20D0" w14:textId="77777777" w:rsidR="002621F3"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Learns from others and help other people learn</w:t>
            </w:r>
          </w:p>
        </w:tc>
        <w:tc>
          <w:tcPr>
            <w:tcW w:w="4508" w:type="dxa"/>
          </w:tcPr>
          <w:p w14:paraId="15E9B657"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Looking after each other’s wellbeing</w:t>
            </w:r>
          </w:p>
          <w:p w14:paraId="4204D4DD"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Bringing a friendly, positive approach to work</w:t>
            </w:r>
          </w:p>
          <w:p w14:paraId="4E66F109"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Delivering the best possible outcome focussed service to our customers</w:t>
            </w:r>
          </w:p>
          <w:p w14:paraId="5E39BC70" w14:textId="77777777" w:rsidR="00B80BF5" w:rsidRPr="00116EBE" w:rsidRDefault="00B80BF5" w:rsidP="00CB12E3">
            <w:pPr>
              <w:pStyle w:val="ListParagraph"/>
              <w:numPr>
                <w:ilvl w:val="0"/>
                <w:numId w:val="3"/>
              </w:numPr>
              <w:spacing w:before="40" w:after="40"/>
              <w:ind w:left="284" w:hanging="284"/>
              <w:rPr>
                <w:rFonts w:ascii="Arial" w:hAnsi="Arial" w:cs="Arial"/>
              </w:rPr>
            </w:pPr>
            <w:r w:rsidRPr="00116EBE">
              <w:rPr>
                <w:rFonts w:ascii="Arial" w:hAnsi="Arial" w:cs="Arial"/>
              </w:rPr>
              <w:t>Responds to customers positively, promptly and with courtesy</w:t>
            </w:r>
          </w:p>
        </w:tc>
      </w:tr>
      <w:tr w:rsidR="00B80BF5" w:rsidRPr="00116EBE" w14:paraId="5B20C369" w14:textId="77777777" w:rsidTr="00204444">
        <w:tc>
          <w:tcPr>
            <w:tcW w:w="4508" w:type="dxa"/>
            <w:shd w:val="clear" w:color="auto" w:fill="00B050"/>
            <w:vAlign w:val="center"/>
          </w:tcPr>
          <w:p w14:paraId="396ACA37"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High Performing</w:t>
            </w:r>
          </w:p>
          <w:p w14:paraId="50DC8236"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Performance focus</w:t>
            </w:r>
          </w:p>
        </w:tc>
        <w:tc>
          <w:tcPr>
            <w:tcW w:w="4508" w:type="dxa"/>
            <w:shd w:val="clear" w:color="auto" w:fill="00B050"/>
            <w:vAlign w:val="center"/>
          </w:tcPr>
          <w:p w14:paraId="367C307A"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Together</w:t>
            </w:r>
          </w:p>
          <w:p w14:paraId="555C9083" w14:textId="77777777" w:rsidR="00B80BF5" w:rsidRPr="00116EBE" w:rsidRDefault="00B80BF5" w:rsidP="00D767BE">
            <w:pPr>
              <w:spacing w:before="120" w:after="120"/>
              <w:jc w:val="center"/>
              <w:rPr>
                <w:rFonts w:cs="Arial"/>
                <w:b/>
                <w:color w:val="FFFFFF" w:themeColor="background1"/>
              </w:rPr>
            </w:pPr>
            <w:r w:rsidRPr="00116EBE">
              <w:rPr>
                <w:rFonts w:cs="Arial"/>
                <w:b/>
                <w:color w:val="FFFFFF" w:themeColor="background1"/>
              </w:rPr>
              <w:t>Team working &amp; effective</w:t>
            </w:r>
          </w:p>
        </w:tc>
      </w:tr>
      <w:tr w:rsidR="00B80BF5" w:rsidRPr="00116EBE" w14:paraId="33E5EAE2" w14:textId="77777777" w:rsidTr="003E115B">
        <w:tc>
          <w:tcPr>
            <w:tcW w:w="4508" w:type="dxa"/>
          </w:tcPr>
          <w:p w14:paraId="12F57A7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w:t>
            </w:r>
            <w:r w:rsidR="00B80BF5" w:rsidRPr="00116EBE">
              <w:rPr>
                <w:rFonts w:ascii="Arial" w:hAnsi="Arial" w:cs="Arial"/>
              </w:rPr>
              <w:t>d to the work of our teams and of the Council</w:t>
            </w:r>
          </w:p>
          <w:p w14:paraId="6E6839F0"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Carries out work with quality and accuracy</w:t>
            </w:r>
          </w:p>
          <w:p w14:paraId="2F839F0E"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Focused on the clear goals we need to achieve</w:t>
            </w:r>
          </w:p>
          <w:p w14:paraId="6779A118" w14:textId="77777777" w:rsidR="00B80BF5" w:rsidRPr="00116EBE" w:rsidRDefault="00B80BF5" w:rsidP="00CB12E3">
            <w:pPr>
              <w:pStyle w:val="ListParagraph"/>
              <w:numPr>
                <w:ilvl w:val="0"/>
                <w:numId w:val="4"/>
              </w:numPr>
              <w:spacing w:before="40" w:after="40"/>
              <w:ind w:left="284" w:hanging="284"/>
              <w:rPr>
                <w:rFonts w:ascii="Arial" w:hAnsi="Arial" w:cs="Arial"/>
              </w:rPr>
            </w:pPr>
            <w:r w:rsidRPr="00116EBE">
              <w:rPr>
                <w:rFonts w:ascii="Arial" w:hAnsi="Arial" w:cs="Arial"/>
              </w:rPr>
              <w:t>Making efficient and effective use of resources</w:t>
            </w:r>
          </w:p>
          <w:p w14:paraId="4025FAB9"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Constantly striving to delivery best possible ‘value for money’</w:t>
            </w:r>
          </w:p>
        </w:tc>
        <w:tc>
          <w:tcPr>
            <w:tcW w:w="4508" w:type="dxa"/>
          </w:tcPr>
          <w:p w14:paraId="0C105F5B" w14:textId="77777777" w:rsidR="00B80BF5"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Actively building good working relationships within and across teams where appropriate</w:t>
            </w:r>
          </w:p>
          <w:p w14:paraId="6B26D8DC"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Offers help and co-operates with others to get the job done</w:t>
            </w:r>
          </w:p>
          <w:p w14:paraId="4C5A4F9B"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Ensuring everyone knows what they need to know and hear it from the right source</w:t>
            </w:r>
          </w:p>
          <w:p w14:paraId="3FACC580"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Being open and transparent about what we are doing</w:t>
            </w:r>
          </w:p>
          <w:p w14:paraId="62219152" w14:textId="77777777" w:rsidR="00ED3E4D"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Committed to two-way communication</w:t>
            </w:r>
          </w:p>
          <w:p w14:paraId="3CD0DE1E" w14:textId="77777777" w:rsidR="002621F3" w:rsidRPr="00116EBE" w:rsidRDefault="00ED3E4D" w:rsidP="00CB12E3">
            <w:pPr>
              <w:pStyle w:val="ListParagraph"/>
              <w:numPr>
                <w:ilvl w:val="0"/>
                <w:numId w:val="4"/>
              </w:numPr>
              <w:spacing w:before="40" w:after="40"/>
              <w:ind w:left="284" w:hanging="284"/>
              <w:rPr>
                <w:rFonts w:ascii="Arial" w:hAnsi="Arial" w:cs="Arial"/>
              </w:rPr>
            </w:pPr>
            <w:r w:rsidRPr="00116EBE">
              <w:rPr>
                <w:rFonts w:ascii="Arial" w:hAnsi="Arial" w:cs="Arial"/>
              </w:rPr>
              <w:t>Reflects and promotes Wealden’s culture and values</w:t>
            </w:r>
          </w:p>
        </w:tc>
      </w:tr>
    </w:tbl>
    <w:p w14:paraId="1670AC9B" w14:textId="77777777" w:rsidR="00CD7C81" w:rsidRPr="00116EBE" w:rsidRDefault="00CD7C81"/>
    <w:p w14:paraId="7B9A7B3D" w14:textId="77777777" w:rsidR="00CD7C81" w:rsidRPr="00116EBE" w:rsidRDefault="00CD7C81"/>
    <w:p w14:paraId="7076D78E" w14:textId="77777777" w:rsidR="003E115B" w:rsidRPr="00116EBE" w:rsidRDefault="003E115B">
      <w:pPr>
        <w:spacing w:after="160" w:line="259" w:lineRule="auto"/>
        <w:rPr>
          <w:b/>
        </w:rPr>
      </w:pPr>
      <w:r w:rsidRPr="00116EBE">
        <w:rPr>
          <w:b/>
        </w:rPr>
        <w:br w:type="page"/>
      </w:r>
    </w:p>
    <w:p w14:paraId="1A38614B" w14:textId="77777777" w:rsidR="00CD7C81" w:rsidRPr="00116EBE" w:rsidRDefault="00CD7C81">
      <w:pPr>
        <w:rPr>
          <w:b/>
        </w:rPr>
      </w:pPr>
      <w:r w:rsidRPr="00116EBE">
        <w:rPr>
          <w:b/>
        </w:rPr>
        <w:lastRenderedPageBreak/>
        <w:t>Manage</w:t>
      </w:r>
      <w:r w:rsidR="008E4B8C">
        <w:rPr>
          <w:b/>
        </w:rPr>
        <w:t>ment</w:t>
      </w:r>
      <w:r w:rsidRPr="00116EBE">
        <w:rPr>
          <w:b/>
        </w:rPr>
        <w:t xml:space="preserve"> Competencies</w:t>
      </w:r>
    </w:p>
    <w:p w14:paraId="7FF933B6" w14:textId="77777777" w:rsidR="00CD7C81" w:rsidRPr="00116EBE" w:rsidRDefault="00CD7C81"/>
    <w:tbl>
      <w:tblPr>
        <w:tblStyle w:val="TableGrid"/>
        <w:tblW w:w="0" w:type="auto"/>
        <w:tblLook w:val="04A0" w:firstRow="1" w:lastRow="0" w:firstColumn="1" w:lastColumn="0" w:noHBand="0" w:noVBand="1"/>
      </w:tblPr>
      <w:tblGrid>
        <w:gridCol w:w="4508"/>
        <w:gridCol w:w="4508"/>
      </w:tblGrid>
      <w:tr w:rsidR="00CD7C81" w:rsidRPr="00116EBE" w14:paraId="651D782D" w14:textId="77777777" w:rsidTr="00204444">
        <w:tc>
          <w:tcPr>
            <w:tcW w:w="4508" w:type="dxa"/>
            <w:shd w:val="clear" w:color="auto" w:fill="00B050"/>
            <w:vAlign w:val="center"/>
          </w:tcPr>
          <w:p w14:paraId="1641D989"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Mandatory training standards</w:t>
            </w:r>
          </w:p>
        </w:tc>
        <w:tc>
          <w:tcPr>
            <w:tcW w:w="4508" w:type="dxa"/>
            <w:shd w:val="clear" w:color="auto" w:fill="00B050"/>
            <w:vAlign w:val="center"/>
          </w:tcPr>
          <w:p w14:paraId="77431F87"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Other minimum core competencies and skills (where appropriate)</w:t>
            </w:r>
          </w:p>
        </w:tc>
      </w:tr>
      <w:tr w:rsidR="00CD7C81" w:rsidRPr="00116EBE" w14:paraId="5870A46B" w14:textId="77777777" w:rsidTr="00B80BF5">
        <w:tc>
          <w:tcPr>
            <w:tcW w:w="4508" w:type="dxa"/>
          </w:tcPr>
          <w:p w14:paraId="3698332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Performance Management (including appraisals)</w:t>
            </w:r>
          </w:p>
          <w:p w14:paraId="07F06DF1"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Recruitment and Selection</w:t>
            </w:r>
          </w:p>
          <w:p w14:paraId="2DB65E3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Risk Management</w:t>
            </w:r>
          </w:p>
          <w:p w14:paraId="484834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Stress Management</w:t>
            </w:r>
          </w:p>
          <w:p w14:paraId="15189CA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Finance for budget holders</w:t>
            </w:r>
          </w:p>
          <w:p w14:paraId="6C3E45B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Sickness Absence monitoring</w:t>
            </w:r>
          </w:p>
          <w:p w14:paraId="2C04C31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Grievance, Disciplinary &amp; Capability Proceedings</w:t>
            </w:r>
          </w:p>
          <w:p w14:paraId="4DBDF658"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Health and Safety</w:t>
            </w:r>
          </w:p>
          <w:p w14:paraId="0BA05A66" w14:textId="77777777" w:rsidR="002A1FB4"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Ethics</w:t>
            </w:r>
          </w:p>
        </w:tc>
        <w:tc>
          <w:tcPr>
            <w:tcW w:w="4508" w:type="dxa"/>
          </w:tcPr>
          <w:p w14:paraId="21B8B906"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Coaching employees</w:t>
            </w:r>
          </w:p>
          <w:p w14:paraId="469ED6F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change</w:t>
            </w:r>
          </w:p>
          <w:p w14:paraId="56A9E659"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Managing employees who work remotely</w:t>
            </w:r>
          </w:p>
          <w:p w14:paraId="4EF6C0A5"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Report writing</w:t>
            </w:r>
          </w:p>
          <w:p w14:paraId="6B494B63"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Presentation skills</w:t>
            </w:r>
          </w:p>
          <w:p w14:paraId="75DDFFCF"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Having that difficult conversation</w:t>
            </w:r>
          </w:p>
          <w:p w14:paraId="60ABA94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Commercial awareness and acumen</w:t>
            </w:r>
          </w:p>
          <w:p w14:paraId="348AC79D"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Corporate</w:t>
            </w:r>
          </w:p>
          <w:p w14:paraId="4B18A74E"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Decision making</w:t>
            </w:r>
          </w:p>
          <w:p w14:paraId="0BD729F0" w14:textId="77777777" w:rsidR="00CD7C81" w:rsidRPr="00116EBE" w:rsidRDefault="00CD7C81" w:rsidP="00CB12E3">
            <w:pPr>
              <w:pStyle w:val="ListParagraph"/>
              <w:numPr>
                <w:ilvl w:val="0"/>
                <w:numId w:val="5"/>
              </w:numPr>
              <w:spacing w:before="40" w:after="40"/>
              <w:ind w:left="284" w:hanging="284"/>
              <w:rPr>
                <w:rFonts w:ascii="Arial" w:hAnsi="Arial" w:cs="Arial"/>
              </w:rPr>
            </w:pPr>
            <w:r w:rsidRPr="00116EBE">
              <w:rPr>
                <w:rFonts w:ascii="Arial" w:hAnsi="Arial" w:cs="Arial"/>
              </w:rPr>
              <w:t>Accountable</w:t>
            </w:r>
          </w:p>
        </w:tc>
      </w:tr>
      <w:tr w:rsidR="00CD7C81" w:rsidRPr="00116EBE" w14:paraId="734DA23C" w14:textId="77777777" w:rsidTr="00204444">
        <w:tc>
          <w:tcPr>
            <w:tcW w:w="4508" w:type="dxa"/>
            <w:shd w:val="clear" w:color="auto" w:fill="00B050"/>
            <w:vAlign w:val="center"/>
          </w:tcPr>
          <w:p w14:paraId="74607A9A"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Caring</w:t>
            </w:r>
          </w:p>
        </w:tc>
        <w:tc>
          <w:tcPr>
            <w:tcW w:w="4508" w:type="dxa"/>
            <w:shd w:val="clear" w:color="auto" w:fill="00B050"/>
            <w:vAlign w:val="center"/>
          </w:tcPr>
          <w:p w14:paraId="344C6F11"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High Performing</w:t>
            </w:r>
          </w:p>
        </w:tc>
      </w:tr>
      <w:tr w:rsidR="00CD7C81" w:rsidRPr="00116EBE" w14:paraId="714E6E78" w14:textId="77777777" w:rsidTr="00B80BF5">
        <w:tc>
          <w:tcPr>
            <w:tcW w:w="4508" w:type="dxa"/>
          </w:tcPr>
          <w:p w14:paraId="0455C772"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Understands customer needs</w:t>
            </w:r>
          </w:p>
          <w:p w14:paraId="69D1066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Regular 1-1s with employees (at least quarterly)</w:t>
            </w:r>
          </w:p>
          <w:p w14:paraId="12EF7AC8"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Gives recognition, praise and feedback to employees</w:t>
            </w:r>
          </w:p>
          <w:p w14:paraId="08460A93"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Promotes and delivers a safe and healthy environment</w:t>
            </w:r>
          </w:p>
          <w:p w14:paraId="02105A8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sickness absence management</w:t>
            </w:r>
          </w:p>
          <w:p w14:paraId="486ED96B"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Completion of job evaluation work</w:t>
            </w:r>
          </w:p>
          <w:p w14:paraId="5F97C3ED" w14:textId="77777777" w:rsidR="002A1FB4"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Supports new employees through induction and probation actions</w:t>
            </w:r>
          </w:p>
        </w:tc>
        <w:tc>
          <w:tcPr>
            <w:tcW w:w="4508" w:type="dxa"/>
          </w:tcPr>
          <w:p w14:paraId="5C4434B6"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100% completion of appraisals</w:t>
            </w:r>
          </w:p>
          <w:p w14:paraId="3FA70D3F"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Appraisal Action Plans reviewed</w:t>
            </w:r>
          </w:p>
          <w:p w14:paraId="06B40FA5"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Effective budget management and control</w:t>
            </w:r>
          </w:p>
          <w:p w14:paraId="44C8D3AE"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Manager and employees attend mandatory training</w:t>
            </w:r>
          </w:p>
          <w:p w14:paraId="676D9087" w14:textId="77777777" w:rsidR="00CD7C81" w:rsidRPr="00116EBE" w:rsidRDefault="00CD7C81" w:rsidP="00CB12E3">
            <w:pPr>
              <w:pStyle w:val="ListParagraph"/>
              <w:numPr>
                <w:ilvl w:val="0"/>
                <w:numId w:val="6"/>
              </w:numPr>
              <w:spacing w:before="40" w:after="40"/>
              <w:ind w:left="284" w:hanging="284"/>
              <w:rPr>
                <w:rFonts w:ascii="Arial" w:hAnsi="Arial" w:cs="Arial"/>
              </w:rPr>
            </w:pPr>
            <w:r w:rsidRPr="00116EBE">
              <w:rPr>
                <w:rFonts w:ascii="Arial" w:hAnsi="Arial" w:cs="Arial"/>
              </w:rPr>
              <w:t>Report writing is completed in a timely fashion</w:t>
            </w:r>
          </w:p>
        </w:tc>
      </w:tr>
      <w:tr w:rsidR="00CD7C81" w:rsidRPr="00116EBE" w14:paraId="2FF99DB6" w14:textId="77777777" w:rsidTr="00204444">
        <w:tc>
          <w:tcPr>
            <w:tcW w:w="4508" w:type="dxa"/>
            <w:shd w:val="clear" w:color="auto" w:fill="00B050"/>
            <w:vAlign w:val="center"/>
          </w:tcPr>
          <w:p w14:paraId="68F0F33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Agile</w:t>
            </w:r>
          </w:p>
        </w:tc>
        <w:tc>
          <w:tcPr>
            <w:tcW w:w="4508" w:type="dxa"/>
            <w:shd w:val="clear" w:color="auto" w:fill="00B050"/>
            <w:vAlign w:val="center"/>
          </w:tcPr>
          <w:p w14:paraId="7EAF8E78" w14:textId="77777777" w:rsidR="00CD7C81" w:rsidRPr="00116EBE" w:rsidRDefault="00CD7C81" w:rsidP="00D767BE">
            <w:pPr>
              <w:spacing w:before="120" w:after="120"/>
              <w:jc w:val="center"/>
              <w:rPr>
                <w:rFonts w:cs="Arial"/>
                <w:b/>
                <w:color w:val="FFFFFF" w:themeColor="background1"/>
              </w:rPr>
            </w:pPr>
            <w:r w:rsidRPr="00116EBE">
              <w:rPr>
                <w:rFonts w:cs="Arial"/>
                <w:b/>
                <w:color w:val="FFFFFF" w:themeColor="background1"/>
              </w:rPr>
              <w:t>Together</w:t>
            </w:r>
          </w:p>
        </w:tc>
      </w:tr>
      <w:tr w:rsidR="00CD7C81" w:rsidRPr="00116EBE" w14:paraId="3D48B79E" w14:textId="77777777" w:rsidTr="00B80BF5">
        <w:tc>
          <w:tcPr>
            <w:tcW w:w="4508" w:type="dxa"/>
          </w:tcPr>
          <w:p w14:paraId="16241C5F"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Actions from service reviews implemented</w:t>
            </w:r>
          </w:p>
          <w:p w14:paraId="02612668"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Employees in their team have the right skills &amp; knowledge to do their job and deal with change</w:t>
            </w:r>
          </w:p>
          <w:p w14:paraId="640B189B"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Reviewing ways to improve how we work and/or do things differently</w:t>
            </w:r>
          </w:p>
        </w:tc>
        <w:tc>
          <w:tcPr>
            <w:tcW w:w="4508" w:type="dxa"/>
          </w:tcPr>
          <w:p w14:paraId="18BBCE53"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Regular team meetings and attendance (at least quarterly)</w:t>
            </w:r>
          </w:p>
          <w:p w14:paraId="77E712BA"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Communicating the Council’s Vision, Priorities and Service Objectives</w:t>
            </w:r>
          </w:p>
          <w:p w14:paraId="76C65BD5" w14:textId="77777777" w:rsidR="00CD7C81"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Attendance at manager/conferences and employees briefings</w:t>
            </w:r>
          </w:p>
          <w:p w14:paraId="32BDFABB" w14:textId="77777777" w:rsidR="002A1FB4" w:rsidRPr="00116EBE" w:rsidRDefault="00CD7C81" w:rsidP="00CB12E3">
            <w:pPr>
              <w:pStyle w:val="ListParagraph"/>
              <w:numPr>
                <w:ilvl w:val="0"/>
                <w:numId w:val="7"/>
              </w:numPr>
              <w:spacing w:before="40" w:after="40"/>
              <w:ind w:left="284" w:hanging="284"/>
              <w:rPr>
                <w:rFonts w:ascii="Arial" w:hAnsi="Arial" w:cs="Arial"/>
              </w:rPr>
            </w:pPr>
            <w:r w:rsidRPr="00116EBE">
              <w:rPr>
                <w:rFonts w:ascii="Arial" w:hAnsi="Arial" w:cs="Arial"/>
              </w:rPr>
              <w:t>Commitment to working in partnership</w:t>
            </w:r>
          </w:p>
        </w:tc>
      </w:tr>
    </w:tbl>
    <w:p w14:paraId="29B90084" w14:textId="77777777" w:rsidR="003E115B" w:rsidRPr="00116EBE" w:rsidRDefault="003E115B" w:rsidP="00B82E46"/>
    <w:p w14:paraId="395592CF" w14:textId="77777777" w:rsidR="007839A0" w:rsidRPr="00116EBE" w:rsidRDefault="007839A0" w:rsidP="007839A0">
      <w:pPr>
        <w:rPr>
          <w:b/>
        </w:rPr>
      </w:pPr>
    </w:p>
    <w:p w14:paraId="22EDD449" w14:textId="77777777" w:rsidR="007839A0" w:rsidRPr="00116EBE" w:rsidRDefault="007839A0" w:rsidP="007839A0">
      <w:pPr>
        <w:rPr>
          <w:b/>
        </w:rPr>
      </w:pPr>
    </w:p>
    <w:p w14:paraId="18F5BA21" w14:textId="77777777" w:rsidR="007839A0" w:rsidRPr="00116EBE" w:rsidRDefault="007839A0" w:rsidP="007839A0">
      <w:pPr>
        <w:rPr>
          <w:b/>
        </w:rPr>
      </w:pPr>
    </w:p>
    <w:p w14:paraId="25F25403" w14:textId="77777777" w:rsidR="007839A0" w:rsidRPr="00116EBE" w:rsidRDefault="007839A0" w:rsidP="007839A0">
      <w:pPr>
        <w:rPr>
          <w:b/>
        </w:rPr>
      </w:pPr>
    </w:p>
    <w:p w14:paraId="5C8DD0A1" w14:textId="77777777" w:rsidR="007839A0" w:rsidRPr="00116EBE" w:rsidRDefault="007839A0" w:rsidP="007839A0">
      <w:pPr>
        <w:rPr>
          <w:b/>
        </w:rPr>
      </w:pPr>
    </w:p>
    <w:p w14:paraId="47898CA6" w14:textId="77777777" w:rsidR="003E115B" w:rsidRPr="00116EBE" w:rsidRDefault="003E115B" w:rsidP="007839A0">
      <w:r w:rsidRPr="00116EBE">
        <w:rPr>
          <w:b/>
        </w:rPr>
        <w:lastRenderedPageBreak/>
        <w:t>Leadership Competencies</w:t>
      </w:r>
    </w:p>
    <w:p w14:paraId="02E5A62F" w14:textId="77777777" w:rsidR="003E115B" w:rsidRPr="00116EBE" w:rsidRDefault="003E115B" w:rsidP="003E115B"/>
    <w:tbl>
      <w:tblPr>
        <w:tblStyle w:val="TableGrid"/>
        <w:tblW w:w="0" w:type="auto"/>
        <w:tblLook w:val="04A0" w:firstRow="1" w:lastRow="0" w:firstColumn="1" w:lastColumn="0" w:noHBand="0" w:noVBand="1"/>
      </w:tblPr>
      <w:tblGrid>
        <w:gridCol w:w="4508"/>
        <w:gridCol w:w="4508"/>
      </w:tblGrid>
      <w:tr w:rsidR="003E115B" w:rsidRPr="00116EBE" w14:paraId="004034B9" w14:textId="77777777" w:rsidTr="00204444">
        <w:tc>
          <w:tcPr>
            <w:tcW w:w="4508" w:type="dxa"/>
            <w:shd w:val="clear" w:color="auto" w:fill="00B050"/>
            <w:vAlign w:val="center"/>
          </w:tcPr>
          <w:p w14:paraId="3F24FF70"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Skills</w:t>
            </w:r>
          </w:p>
        </w:tc>
        <w:tc>
          <w:tcPr>
            <w:tcW w:w="4508" w:type="dxa"/>
            <w:shd w:val="clear" w:color="auto" w:fill="00B050"/>
            <w:vAlign w:val="center"/>
          </w:tcPr>
          <w:p w14:paraId="09684588" w14:textId="77777777" w:rsidR="003E115B" w:rsidRPr="00116EBE" w:rsidRDefault="003E115B" w:rsidP="00D767BE">
            <w:pPr>
              <w:spacing w:before="120" w:after="120"/>
              <w:jc w:val="center"/>
              <w:rPr>
                <w:rFonts w:cs="Arial"/>
                <w:b/>
                <w:color w:val="FFFFFF" w:themeColor="background1"/>
              </w:rPr>
            </w:pPr>
            <w:r w:rsidRPr="00116EBE">
              <w:rPr>
                <w:rFonts w:eastAsia="Arial" w:cs="Arial"/>
                <w:b/>
                <w:bCs/>
                <w:color w:val="FFFFFF" w:themeColor="background1"/>
              </w:rPr>
              <w:t>Other Behaviour Standards</w:t>
            </w:r>
          </w:p>
        </w:tc>
      </w:tr>
      <w:tr w:rsidR="003E115B" w:rsidRPr="00116EBE" w14:paraId="4560B104" w14:textId="77777777" w:rsidTr="00990174">
        <w:tc>
          <w:tcPr>
            <w:tcW w:w="4508" w:type="dxa"/>
          </w:tcPr>
          <w:p w14:paraId="3A33472B"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Leading the change process and people through change</w:t>
            </w:r>
          </w:p>
          <w:p w14:paraId="5C3E0BA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Building personal resilience</w:t>
            </w:r>
          </w:p>
          <w:p w14:paraId="53529F8C"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Fostering innovation &amp; commercial acumen</w:t>
            </w:r>
          </w:p>
          <w:p w14:paraId="23BFA47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Developing ‘political’ awareness</w:t>
            </w:r>
          </w:p>
        </w:tc>
        <w:tc>
          <w:tcPr>
            <w:tcW w:w="4508" w:type="dxa"/>
          </w:tcPr>
          <w:p w14:paraId="0A1429B8"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 Performing</w:t>
            </w:r>
          </w:p>
          <w:p w14:paraId="429120D4"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Delivery of financial efficiency goals</w:t>
            </w:r>
          </w:p>
          <w:p w14:paraId="54A54C91"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Together</w:t>
            </w:r>
          </w:p>
          <w:p w14:paraId="6477319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Engage with Members to enhance two way communications and keep relevant</w:t>
            </w:r>
          </w:p>
          <w:p w14:paraId="4BB547D0"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Strong ethical and governance standards</w:t>
            </w:r>
          </w:p>
          <w:p w14:paraId="0490E2FD" w14:textId="77777777" w:rsidR="003E115B" w:rsidRPr="00116EBE" w:rsidRDefault="003E115B" w:rsidP="00CB12E3">
            <w:pPr>
              <w:pStyle w:val="ListParagraph"/>
              <w:numPr>
                <w:ilvl w:val="0"/>
                <w:numId w:val="13"/>
              </w:numPr>
              <w:spacing w:before="40" w:after="40"/>
              <w:ind w:left="284" w:hanging="284"/>
              <w:rPr>
                <w:rFonts w:ascii="Arial" w:hAnsi="Arial" w:cs="Arial"/>
              </w:rPr>
            </w:pPr>
            <w:r w:rsidRPr="00116EBE">
              <w:rPr>
                <w:rFonts w:ascii="Arial" w:eastAsia="Arial" w:hAnsi="Arial" w:cs="Arial"/>
              </w:rPr>
              <w:t>Highly corporate</w:t>
            </w:r>
          </w:p>
        </w:tc>
      </w:tr>
    </w:tbl>
    <w:p w14:paraId="2973CDA2" w14:textId="77777777" w:rsidR="00DF7564" w:rsidRPr="00116EBE" w:rsidRDefault="00DF7564" w:rsidP="00B82E46"/>
    <w:sectPr w:rsidR="00DF7564" w:rsidRPr="00116EBE" w:rsidSect="00A4146A">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C7CA" w14:textId="77777777" w:rsidR="00B626E5" w:rsidRDefault="00B626E5" w:rsidP="00DF7564">
      <w:r>
        <w:separator/>
      </w:r>
    </w:p>
  </w:endnote>
  <w:endnote w:type="continuationSeparator" w:id="0">
    <w:p w14:paraId="00DA74A1" w14:textId="77777777" w:rsidR="00B626E5" w:rsidRDefault="00B626E5"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E383" w14:textId="42D124BA" w:rsidR="00160C4B" w:rsidRDefault="007218F9">
    <w:pPr>
      <w:pStyle w:val="Footer"/>
    </w:pPr>
    <w:r>
      <w:t>POST NO:</w:t>
    </w:r>
    <w:r w:rsidR="00160C4B">
      <w:t xml:space="preserve"> </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09F6" w14:textId="77777777" w:rsidR="00B626E5" w:rsidRDefault="00B626E5" w:rsidP="00DF7564">
      <w:r>
        <w:separator/>
      </w:r>
    </w:p>
  </w:footnote>
  <w:footnote w:type="continuationSeparator" w:id="0">
    <w:p w14:paraId="11C72BC1" w14:textId="77777777" w:rsidR="00B626E5" w:rsidRDefault="00B626E5"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1E9"/>
    <w:multiLevelType w:val="hybridMultilevel"/>
    <w:tmpl w:val="12CC81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0035E"/>
    <w:multiLevelType w:val="hybridMultilevel"/>
    <w:tmpl w:val="19AC6416"/>
    <w:lvl w:ilvl="0" w:tplc="1360A450">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0756D"/>
    <w:multiLevelType w:val="hybridMultilevel"/>
    <w:tmpl w:val="C4AC7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64CF"/>
    <w:multiLevelType w:val="hybridMultilevel"/>
    <w:tmpl w:val="16AAD29C"/>
    <w:lvl w:ilvl="0" w:tplc="491E6E70">
      <w:start w:val="1"/>
      <w:numFmt w:val="decimal"/>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37085A"/>
    <w:multiLevelType w:val="hybridMultilevel"/>
    <w:tmpl w:val="E154D6A8"/>
    <w:lvl w:ilvl="0" w:tplc="2CF41C02">
      <w:start w:val="26"/>
      <w:numFmt w:val="decimal"/>
      <w:lvlText w:val="(%1)"/>
      <w:lvlJc w:val="left"/>
      <w:pPr>
        <w:ind w:left="574" w:hanging="432"/>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D1A1908"/>
    <w:multiLevelType w:val="hybridMultilevel"/>
    <w:tmpl w:val="D84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B0FE6"/>
    <w:multiLevelType w:val="hybridMultilevel"/>
    <w:tmpl w:val="911459FE"/>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3C1639F"/>
    <w:multiLevelType w:val="hybridMultilevel"/>
    <w:tmpl w:val="4D88C9C4"/>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64763"/>
    <w:multiLevelType w:val="hybridMultilevel"/>
    <w:tmpl w:val="B3288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56A67"/>
    <w:multiLevelType w:val="hybridMultilevel"/>
    <w:tmpl w:val="89BC9A4C"/>
    <w:lvl w:ilvl="0" w:tplc="08090001">
      <w:start w:val="1"/>
      <w:numFmt w:val="bullet"/>
      <w:lvlText w:val=""/>
      <w:lvlJc w:val="left"/>
      <w:pPr>
        <w:ind w:left="360" w:hanging="360"/>
      </w:pPr>
      <w:rPr>
        <w:rFonts w:ascii="Symbol" w:hAnsi="Symbol"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895935"/>
    <w:multiLevelType w:val="hybridMultilevel"/>
    <w:tmpl w:val="169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65CA4"/>
    <w:multiLevelType w:val="hybridMultilevel"/>
    <w:tmpl w:val="69C4E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CE2CF1"/>
    <w:multiLevelType w:val="hybridMultilevel"/>
    <w:tmpl w:val="A99E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D17F7C"/>
    <w:multiLevelType w:val="hybridMultilevel"/>
    <w:tmpl w:val="4DAC2F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D7E41B7"/>
    <w:multiLevelType w:val="hybridMultilevel"/>
    <w:tmpl w:val="817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77C9B"/>
    <w:multiLevelType w:val="hybridMultilevel"/>
    <w:tmpl w:val="37CCDAB6"/>
    <w:lvl w:ilvl="0" w:tplc="0809000F">
      <w:start w:val="1"/>
      <w:numFmt w:val="decimal"/>
      <w:lvlText w:val="%1."/>
      <w:lvlJc w:val="left"/>
      <w:pPr>
        <w:ind w:left="47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233436"/>
    <w:multiLevelType w:val="hybridMultilevel"/>
    <w:tmpl w:val="48961DE4"/>
    <w:lvl w:ilvl="0" w:tplc="0809000F">
      <w:start w:val="1"/>
      <w:numFmt w:val="decimal"/>
      <w:lvlText w:val="%1."/>
      <w:lvlJc w:val="left"/>
      <w:pPr>
        <w:ind w:left="947" w:hanging="360"/>
      </w:pPr>
      <w:rPr>
        <w:rFonts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7" w15:restartNumberingAfterBreak="0">
    <w:nsid w:val="4F2920F1"/>
    <w:multiLevelType w:val="hybridMultilevel"/>
    <w:tmpl w:val="C9D8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01DC8"/>
    <w:multiLevelType w:val="hybridMultilevel"/>
    <w:tmpl w:val="81D4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83C51"/>
    <w:multiLevelType w:val="hybridMultilevel"/>
    <w:tmpl w:val="4EE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E27CD"/>
    <w:multiLevelType w:val="hybridMultilevel"/>
    <w:tmpl w:val="60B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23D6C"/>
    <w:multiLevelType w:val="hybridMultilevel"/>
    <w:tmpl w:val="4BECF42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11035"/>
    <w:multiLevelType w:val="hybridMultilevel"/>
    <w:tmpl w:val="F036EF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B6E3E"/>
    <w:multiLevelType w:val="hybridMultilevel"/>
    <w:tmpl w:val="0AE06D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1A4E95"/>
    <w:multiLevelType w:val="hybridMultilevel"/>
    <w:tmpl w:val="BE8C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95218"/>
    <w:multiLevelType w:val="hybridMultilevel"/>
    <w:tmpl w:val="6F2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B2A75"/>
    <w:multiLevelType w:val="hybridMultilevel"/>
    <w:tmpl w:val="202ED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41EAF"/>
    <w:multiLevelType w:val="hybridMultilevel"/>
    <w:tmpl w:val="BDB2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7E4951"/>
    <w:multiLevelType w:val="hybridMultilevel"/>
    <w:tmpl w:val="154C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D67BF"/>
    <w:multiLevelType w:val="hybridMultilevel"/>
    <w:tmpl w:val="C6A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03B0C"/>
    <w:multiLevelType w:val="hybridMultilevel"/>
    <w:tmpl w:val="07F4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62DBD"/>
    <w:multiLevelType w:val="hybridMultilevel"/>
    <w:tmpl w:val="A948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030565">
    <w:abstractNumId w:val="27"/>
  </w:num>
  <w:num w:numId="2" w16cid:durableId="690381445">
    <w:abstractNumId w:val="32"/>
  </w:num>
  <w:num w:numId="3" w16cid:durableId="995383055">
    <w:abstractNumId w:val="33"/>
  </w:num>
  <w:num w:numId="4" w16cid:durableId="862791178">
    <w:abstractNumId w:val="19"/>
  </w:num>
  <w:num w:numId="5" w16cid:durableId="615645476">
    <w:abstractNumId w:val="28"/>
  </w:num>
  <w:num w:numId="6" w16cid:durableId="1087385500">
    <w:abstractNumId w:val="17"/>
  </w:num>
  <w:num w:numId="7" w16cid:durableId="657881975">
    <w:abstractNumId w:val="18"/>
  </w:num>
  <w:num w:numId="8" w16cid:durableId="27798502">
    <w:abstractNumId w:val="31"/>
  </w:num>
  <w:num w:numId="9" w16cid:durableId="568343245">
    <w:abstractNumId w:val="13"/>
  </w:num>
  <w:num w:numId="10" w16cid:durableId="1765227618">
    <w:abstractNumId w:val="29"/>
  </w:num>
  <w:num w:numId="11" w16cid:durableId="1921021250">
    <w:abstractNumId w:val="1"/>
  </w:num>
  <w:num w:numId="12" w16cid:durableId="1972055603">
    <w:abstractNumId w:val="22"/>
  </w:num>
  <w:num w:numId="13" w16cid:durableId="660041565">
    <w:abstractNumId w:val="23"/>
  </w:num>
  <w:num w:numId="14" w16cid:durableId="735785950">
    <w:abstractNumId w:val="30"/>
  </w:num>
  <w:num w:numId="15" w16cid:durableId="2107264904">
    <w:abstractNumId w:val="25"/>
  </w:num>
  <w:num w:numId="16" w16cid:durableId="829759795">
    <w:abstractNumId w:val="10"/>
  </w:num>
  <w:num w:numId="17" w16cid:durableId="2082673093">
    <w:abstractNumId w:val="14"/>
  </w:num>
  <w:num w:numId="18" w16cid:durableId="19597180">
    <w:abstractNumId w:val="20"/>
  </w:num>
  <w:num w:numId="19" w16cid:durableId="128134107">
    <w:abstractNumId w:val="24"/>
  </w:num>
  <w:num w:numId="20" w16cid:durableId="843782874">
    <w:abstractNumId w:val="6"/>
  </w:num>
  <w:num w:numId="21" w16cid:durableId="755442485">
    <w:abstractNumId w:val="15"/>
  </w:num>
  <w:num w:numId="22" w16cid:durableId="552427281">
    <w:abstractNumId w:val="7"/>
  </w:num>
  <w:num w:numId="23" w16cid:durableId="318118160">
    <w:abstractNumId w:val="11"/>
  </w:num>
  <w:num w:numId="24" w16cid:durableId="838617640">
    <w:abstractNumId w:val="26"/>
  </w:num>
  <w:num w:numId="25" w16cid:durableId="434640908">
    <w:abstractNumId w:val="16"/>
  </w:num>
  <w:num w:numId="26" w16cid:durableId="1429499223">
    <w:abstractNumId w:val="9"/>
  </w:num>
  <w:num w:numId="27" w16cid:durableId="881481381">
    <w:abstractNumId w:val="34"/>
  </w:num>
  <w:num w:numId="28" w16cid:durableId="2123845172">
    <w:abstractNumId w:val="5"/>
  </w:num>
  <w:num w:numId="29" w16cid:durableId="581259187">
    <w:abstractNumId w:val="8"/>
  </w:num>
  <w:num w:numId="30" w16cid:durableId="1847209203">
    <w:abstractNumId w:val="2"/>
  </w:num>
  <w:num w:numId="31" w16cid:durableId="2045132980">
    <w:abstractNumId w:val="0"/>
  </w:num>
  <w:num w:numId="32" w16cid:durableId="544173613">
    <w:abstractNumId w:val="12"/>
  </w:num>
  <w:num w:numId="33" w16cid:durableId="1603609150">
    <w:abstractNumId w:val="21"/>
  </w:num>
  <w:num w:numId="34" w16cid:durableId="2087066187">
    <w:abstractNumId w:val="3"/>
  </w:num>
  <w:num w:numId="35" w16cid:durableId="33318725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30183"/>
    <w:rsid w:val="00032C24"/>
    <w:rsid w:val="00076E34"/>
    <w:rsid w:val="000770C9"/>
    <w:rsid w:val="00097A53"/>
    <w:rsid w:val="000A0FBC"/>
    <w:rsid w:val="000A3A4E"/>
    <w:rsid w:val="000A5078"/>
    <w:rsid w:val="000A7AA2"/>
    <w:rsid w:val="000B772F"/>
    <w:rsid w:val="000C6A20"/>
    <w:rsid w:val="000D2379"/>
    <w:rsid w:val="000E2FBA"/>
    <w:rsid w:val="000F3796"/>
    <w:rsid w:val="00102355"/>
    <w:rsid w:val="001070B9"/>
    <w:rsid w:val="00114B5E"/>
    <w:rsid w:val="00116EBE"/>
    <w:rsid w:val="00120D01"/>
    <w:rsid w:val="00134A0B"/>
    <w:rsid w:val="001519CC"/>
    <w:rsid w:val="00160C4B"/>
    <w:rsid w:val="00166F5A"/>
    <w:rsid w:val="001908DE"/>
    <w:rsid w:val="001A701D"/>
    <w:rsid w:val="001E4ADC"/>
    <w:rsid w:val="00204444"/>
    <w:rsid w:val="00205AEE"/>
    <w:rsid w:val="002311AE"/>
    <w:rsid w:val="0024407C"/>
    <w:rsid w:val="0025646F"/>
    <w:rsid w:val="002621F3"/>
    <w:rsid w:val="00264D08"/>
    <w:rsid w:val="00292533"/>
    <w:rsid w:val="00292B3F"/>
    <w:rsid w:val="002A1FB4"/>
    <w:rsid w:val="002C4913"/>
    <w:rsid w:val="002E2047"/>
    <w:rsid w:val="0030205F"/>
    <w:rsid w:val="0035459F"/>
    <w:rsid w:val="003960CC"/>
    <w:rsid w:val="003A4021"/>
    <w:rsid w:val="003A5C3D"/>
    <w:rsid w:val="003A67B1"/>
    <w:rsid w:val="003D07EE"/>
    <w:rsid w:val="003D2E8A"/>
    <w:rsid w:val="003E115B"/>
    <w:rsid w:val="003E59BF"/>
    <w:rsid w:val="003F06BD"/>
    <w:rsid w:val="003F40C0"/>
    <w:rsid w:val="00400909"/>
    <w:rsid w:val="00410714"/>
    <w:rsid w:val="00425028"/>
    <w:rsid w:val="00430588"/>
    <w:rsid w:val="004341F6"/>
    <w:rsid w:val="00444A8A"/>
    <w:rsid w:val="0045035D"/>
    <w:rsid w:val="00461BB7"/>
    <w:rsid w:val="00465BEC"/>
    <w:rsid w:val="004A3288"/>
    <w:rsid w:val="004A3504"/>
    <w:rsid w:val="004F0B96"/>
    <w:rsid w:val="00523518"/>
    <w:rsid w:val="00531350"/>
    <w:rsid w:val="0056686F"/>
    <w:rsid w:val="00573004"/>
    <w:rsid w:val="005D01D9"/>
    <w:rsid w:val="005D77C8"/>
    <w:rsid w:val="005E3D6B"/>
    <w:rsid w:val="005F1B70"/>
    <w:rsid w:val="005F2949"/>
    <w:rsid w:val="005F5401"/>
    <w:rsid w:val="005F573D"/>
    <w:rsid w:val="0060621C"/>
    <w:rsid w:val="00611975"/>
    <w:rsid w:val="00614F12"/>
    <w:rsid w:val="00657101"/>
    <w:rsid w:val="006650AC"/>
    <w:rsid w:val="00667278"/>
    <w:rsid w:val="00686D54"/>
    <w:rsid w:val="006C3A48"/>
    <w:rsid w:val="006D6393"/>
    <w:rsid w:val="006F3097"/>
    <w:rsid w:val="00720DC7"/>
    <w:rsid w:val="007218F9"/>
    <w:rsid w:val="007227B4"/>
    <w:rsid w:val="007228B9"/>
    <w:rsid w:val="00725067"/>
    <w:rsid w:val="00735E06"/>
    <w:rsid w:val="007501BC"/>
    <w:rsid w:val="007839A0"/>
    <w:rsid w:val="007B170E"/>
    <w:rsid w:val="007B4532"/>
    <w:rsid w:val="007C47BF"/>
    <w:rsid w:val="007D35A4"/>
    <w:rsid w:val="007E1D1D"/>
    <w:rsid w:val="007E6AC5"/>
    <w:rsid w:val="00800311"/>
    <w:rsid w:val="00834166"/>
    <w:rsid w:val="008378F4"/>
    <w:rsid w:val="00860412"/>
    <w:rsid w:val="00894051"/>
    <w:rsid w:val="0089592A"/>
    <w:rsid w:val="008A4DA7"/>
    <w:rsid w:val="008B22E3"/>
    <w:rsid w:val="008B4F36"/>
    <w:rsid w:val="008D2106"/>
    <w:rsid w:val="008D29AE"/>
    <w:rsid w:val="008D7ADB"/>
    <w:rsid w:val="008E4B8C"/>
    <w:rsid w:val="008F67B6"/>
    <w:rsid w:val="0091126A"/>
    <w:rsid w:val="00933408"/>
    <w:rsid w:val="0094121E"/>
    <w:rsid w:val="0095264A"/>
    <w:rsid w:val="0095289C"/>
    <w:rsid w:val="00962794"/>
    <w:rsid w:val="00963046"/>
    <w:rsid w:val="009638D1"/>
    <w:rsid w:val="0097094A"/>
    <w:rsid w:val="0098152A"/>
    <w:rsid w:val="00986E01"/>
    <w:rsid w:val="009956AC"/>
    <w:rsid w:val="009B5C5B"/>
    <w:rsid w:val="009D5E46"/>
    <w:rsid w:val="009E3C00"/>
    <w:rsid w:val="00A03DEC"/>
    <w:rsid w:val="00A05A96"/>
    <w:rsid w:val="00A2058D"/>
    <w:rsid w:val="00A4146A"/>
    <w:rsid w:val="00A41CF3"/>
    <w:rsid w:val="00A939AA"/>
    <w:rsid w:val="00A958D2"/>
    <w:rsid w:val="00B05BFA"/>
    <w:rsid w:val="00B118B6"/>
    <w:rsid w:val="00B126CC"/>
    <w:rsid w:val="00B31D3F"/>
    <w:rsid w:val="00B6202D"/>
    <w:rsid w:val="00B626E5"/>
    <w:rsid w:val="00B6324C"/>
    <w:rsid w:val="00B64EA9"/>
    <w:rsid w:val="00B663BA"/>
    <w:rsid w:val="00B75090"/>
    <w:rsid w:val="00B80BF5"/>
    <w:rsid w:val="00B82E46"/>
    <w:rsid w:val="00B94588"/>
    <w:rsid w:val="00B96FCF"/>
    <w:rsid w:val="00BA1895"/>
    <w:rsid w:val="00BB0F52"/>
    <w:rsid w:val="00BB1029"/>
    <w:rsid w:val="00BB2096"/>
    <w:rsid w:val="00BD11BE"/>
    <w:rsid w:val="00BE4013"/>
    <w:rsid w:val="00BF0AAA"/>
    <w:rsid w:val="00BF2F32"/>
    <w:rsid w:val="00C00B90"/>
    <w:rsid w:val="00C04507"/>
    <w:rsid w:val="00C065EB"/>
    <w:rsid w:val="00C269E9"/>
    <w:rsid w:val="00C40B92"/>
    <w:rsid w:val="00C423E3"/>
    <w:rsid w:val="00C82BA3"/>
    <w:rsid w:val="00C83692"/>
    <w:rsid w:val="00CA2B07"/>
    <w:rsid w:val="00CA3B4B"/>
    <w:rsid w:val="00CB12E3"/>
    <w:rsid w:val="00CC43F1"/>
    <w:rsid w:val="00CD0745"/>
    <w:rsid w:val="00CD7C81"/>
    <w:rsid w:val="00CE47FA"/>
    <w:rsid w:val="00CE56CD"/>
    <w:rsid w:val="00CF15F4"/>
    <w:rsid w:val="00D06E13"/>
    <w:rsid w:val="00D1340B"/>
    <w:rsid w:val="00D25A40"/>
    <w:rsid w:val="00D6342D"/>
    <w:rsid w:val="00D700F3"/>
    <w:rsid w:val="00D767BE"/>
    <w:rsid w:val="00D81219"/>
    <w:rsid w:val="00DA099E"/>
    <w:rsid w:val="00DA5CA4"/>
    <w:rsid w:val="00DA6D08"/>
    <w:rsid w:val="00DB60AA"/>
    <w:rsid w:val="00DC39DB"/>
    <w:rsid w:val="00DD5B6B"/>
    <w:rsid w:val="00DF34DD"/>
    <w:rsid w:val="00DF7564"/>
    <w:rsid w:val="00E11A68"/>
    <w:rsid w:val="00E26D6A"/>
    <w:rsid w:val="00E32FC9"/>
    <w:rsid w:val="00E4413A"/>
    <w:rsid w:val="00E5105C"/>
    <w:rsid w:val="00E53983"/>
    <w:rsid w:val="00E647B0"/>
    <w:rsid w:val="00E660A7"/>
    <w:rsid w:val="00E671CB"/>
    <w:rsid w:val="00EC4199"/>
    <w:rsid w:val="00EC6AC8"/>
    <w:rsid w:val="00ED3E4D"/>
    <w:rsid w:val="00ED4ECE"/>
    <w:rsid w:val="00EE5767"/>
    <w:rsid w:val="00F02EAD"/>
    <w:rsid w:val="00F258F0"/>
    <w:rsid w:val="00F347B2"/>
    <w:rsid w:val="00F34B65"/>
    <w:rsid w:val="00F43A16"/>
    <w:rsid w:val="00F46205"/>
    <w:rsid w:val="00F53FA3"/>
    <w:rsid w:val="00F55674"/>
    <w:rsid w:val="00F66255"/>
    <w:rsid w:val="00F7158B"/>
    <w:rsid w:val="00F81BC7"/>
    <w:rsid w:val="00FA66D9"/>
    <w:rsid w:val="00FB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41850">
      <w:bodyDiv w:val="1"/>
      <w:marLeft w:val="0"/>
      <w:marRight w:val="0"/>
      <w:marTop w:val="0"/>
      <w:marBottom w:val="0"/>
      <w:divBdr>
        <w:top w:val="none" w:sz="0" w:space="0" w:color="auto"/>
        <w:left w:val="none" w:sz="0" w:space="0" w:color="auto"/>
        <w:bottom w:val="none" w:sz="0" w:space="0" w:color="auto"/>
        <w:right w:val="none" w:sz="0" w:space="0" w:color="auto"/>
      </w:divBdr>
    </w:div>
    <w:div w:id="16306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A8FFDE5B-AD4B-4E13-A98F-DECBA7133B27}"/>
</file>

<file path=customXml/itemProps3.xml><?xml version="1.0" encoding="utf-8"?>
<ds:datastoreItem xmlns:ds="http://schemas.openxmlformats.org/officeDocument/2006/customXml" ds:itemID="{5D67C584-5031-4E11-A2AC-F50A21D8C5D0}"/>
</file>

<file path=customXml/itemProps4.xml><?xml version="1.0" encoding="utf-8"?>
<ds:datastoreItem xmlns:ds="http://schemas.openxmlformats.org/officeDocument/2006/customXml" ds:itemID="{842A4C0A-8715-4E10-B049-14464FB19C08}"/>
</file>

<file path=docProps/app.xml><?xml version="1.0" encoding="utf-8"?>
<Properties xmlns="http://schemas.openxmlformats.org/officeDocument/2006/extended-properties" xmlns:vt="http://schemas.openxmlformats.org/officeDocument/2006/docPropsVTypes">
  <Template>Normal.dotm</Template>
  <TotalTime>11</TotalTime>
  <Pages>12</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Nicola Levett</cp:lastModifiedBy>
  <cp:revision>8</cp:revision>
  <cp:lastPrinted>2019-08-07T11:36:00Z</cp:lastPrinted>
  <dcterms:created xsi:type="dcterms:W3CDTF">2024-10-11T11:25:00Z</dcterms:created>
  <dcterms:modified xsi:type="dcterms:W3CDTF">2024-10-11T11:35:00Z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