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16EBE" w:rsidR="00114B5E" w:rsidP="001B75E1" w:rsidRDefault="007501BC" w14:paraId="6CBD3DBF" w14:textId="2EED37F4">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16EBE" w:rsidR="00DF7564" w:rsidP="00114B5E" w:rsidRDefault="00120D01" w14:paraId="32F6CCC9" w14:textId="5F694E4F">
      <w:pPr>
        <w:jc w:val="center"/>
        <w:rPr>
          <w:b/>
          <w:sz w:val="28"/>
          <w:szCs w:val="28"/>
        </w:rPr>
      </w:pPr>
      <w:r>
        <w:rPr>
          <w:b/>
          <w:sz w:val="28"/>
          <w:szCs w:val="28"/>
        </w:rPr>
        <w:t>ROLE</w:t>
      </w:r>
      <w:r w:rsidRPr="00116EBE" w:rsidR="00DF7564">
        <w:rPr>
          <w:b/>
          <w:sz w:val="28"/>
          <w:szCs w:val="28"/>
        </w:rPr>
        <w:t xml:space="preserve"> DESCRIPTION</w:t>
      </w:r>
    </w:p>
    <w:p w:rsidRPr="00116EBE" w:rsidR="00DF7564" w:rsidRDefault="00DF7564" w14:paraId="46C2902E" w14:textId="77777777"/>
    <w:tbl>
      <w:tblPr>
        <w:tblStyle w:val="TableGrid"/>
        <w:tblW w:w="0" w:type="auto"/>
        <w:tblLook w:val="04A0" w:firstRow="1" w:lastRow="0" w:firstColumn="1" w:lastColumn="0" w:noHBand="0" w:noVBand="1"/>
      </w:tblPr>
      <w:tblGrid>
        <w:gridCol w:w="4530"/>
        <w:gridCol w:w="4530"/>
      </w:tblGrid>
      <w:tr w:rsidRPr="00116EBE" w:rsidR="00A4146A" w:rsidTr="621A4F7A" w14:paraId="51C406ED" w14:textId="77777777">
        <w:tc>
          <w:tcPr>
            <w:tcW w:w="4530" w:type="dxa"/>
            <w:shd w:val="clear" w:color="auto" w:fill="00B050"/>
            <w:tcMar/>
          </w:tcPr>
          <w:p w:rsidRPr="00116EBE" w:rsidR="00A4146A" w:rsidP="00114B5E" w:rsidRDefault="00A4146A" w14:paraId="312213CC" w14:textId="77777777">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Mar/>
          </w:tcPr>
          <w:p w:rsidRPr="00116EBE" w:rsidR="00A4146A" w:rsidP="00114B5E" w:rsidRDefault="00A4146A" w14:paraId="035E3FD9" w14:textId="77777777">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Pr="00686D54" w:rsidR="00A4146A" w:rsidTr="621A4F7A" w14:paraId="595F44FD" w14:textId="77777777">
        <w:tc>
          <w:tcPr>
            <w:tcW w:w="4530" w:type="dxa"/>
            <w:tcMar/>
          </w:tcPr>
          <w:p w:rsidRPr="00686D54" w:rsidR="00A4146A" w:rsidP="00F46205" w:rsidRDefault="001B0A08" w14:paraId="684A9A8C" w14:textId="0C96E817">
            <w:pPr>
              <w:spacing w:before="120" w:after="120"/>
              <w:rPr>
                <w:rFonts w:cs="Arial"/>
                <w:b/>
              </w:rPr>
            </w:pPr>
            <w:r w:rsidRPr="00BE674C">
              <w:rPr>
                <w:rFonts w:cs="Arial"/>
                <w:b/>
                <w:sz w:val="22"/>
                <w:szCs w:val="22"/>
              </w:rPr>
              <w:t xml:space="preserve">Housing Support Services </w:t>
            </w:r>
            <w:r w:rsidR="00B51757">
              <w:rPr>
                <w:rFonts w:cs="Arial"/>
                <w:b/>
                <w:sz w:val="22"/>
                <w:szCs w:val="22"/>
              </w:rPr>
              <w:t>Officer</w:t>
            </w:r>
          </w:p>
        </w:tc>
        <w:tc>
          <w:tcPr>
            <w:tcW w:w="4530" w:type="dxa"/>
            <w:tcMar/>
          </w:tcPr>
          <w:p w:rsidRPr="00686D54" w:rsidR="00A4146A" w:rsidP="00114B5E" w:rsidRDefault="001B0A08" w14:paraId="1117CEA5" w14:textId="155EA6CF">
            <w:pPr>
              <w:spacing w:before="120" w:after="120"/>
              <w:rPr>
                <w:rFonts w:cs="Arial"/>
                <w:b/>
              </w:rPr>
            </w:pPr>
            <w:r>
              <w:rPr>
                <w:rFonts w:cs="Arial"/>
                <w:b/>
              </w:rPr>
              <w:t>E10</w:t>
            </w:r>
            <w:r w:rsidR="00B51757">
              <w:rPr>
                <w:rFonts w:cs="Arial"/>
                <w:b/>
              </w:rPr>
              <w:t>23</w:t>
            </w:r>
          </w:p>
        </w:tc>
      </w:tr>
      <w:tr w:rsidRPr="00686D54" w:rsidR="00114B5E" w:rsidTr="621A4F7A" w14:paraId="214C10CE" w14:textId="77777777">
        <w:tc>
          <w:tcPr>
            <w:tcW w:w="4530" w:type="dxa"/>
            <w:shd w:val="clear" w:color="auto" w:fill="00B050"/>
            <w:tcMar/>
          </w:tcPr>
          <w:p w:rsidRPr="00686D54" w:rsidR="00114B5E" w:rsidP="00114B5E" w:rsidRDefault="00114B5E" w14:paraId="46022A97" w14:textId="77777777">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Mar/>
          </w:tcPr>
          <w:p w:rsidRPr="00686D54" w:rsidR="00114B5E" w:rsidP="00114B5E" w:rsidRDefault="00114B5E" w14:paraId="5C28B8F2" w14:textId="77777777">
            <w:pPr>
              <w:spacing w:before="120" w:after="120"/>
              <w:rPr>
                <w:rFonts w:cs="Arial"/>
                <w:b/>
                <w:bCs/>
                <w:color w:val="FFFFFF" w:themeColor="background1"/>
              </w:rPr>
            </w:pPr>
            <w:r w:rsidRPr="00686D54">
              <w:rPr>
                <w:rFonts w:cs="Arial"/>
                <w:b/>
                <w:bCs/>
                <w:color w:val="FFFFFF" w:themeColor="background1"/>
              </w:rPr>
              <w:t>LOCATION</w:t>
            </w:r>
          </w:p>
        </w:tc>
      </w:tr>
      <w:tr w:rsidRPr="00686D54" w:rsidR="00114B5E" w:rsidTr="621A4F7A" w14:paraId="1557E9B9" w14:textId="77777777">
        <w:tc>
          <w:tcPr>
            <w:tcW w:w="4530" w:type="dxa"/>
            <w:tcMar/>
          </w:tcPr>
          <w:p w:rsidRPr="00686D54" w:rsidR="00114B5E" w:rsidP="00114B5E" w:rsidRDefault="001B0A08" w14:paraId="7E2D7018" w14:textId="15922978">
            <w:pPr>
              <w:spacing w:before="120" w:after="120"/>
              <w:rPr>
                <w:rFonts w:cs="Arial"/>
              </w:rPr>
            </w:pPr>
            <w:r>
              <w:rPr>
                <w:rFonts w:cs="Arial"/>
              </w:rPr>
              <w:t>Housing &amp; Property Services</w:t>
            </w:r>
          </w:p>
        </w:tc>
        <w:tc>
          <w:tcPr>
            <w:tcW w:w="4530" w:type="dxa"/>
            <w:tcMar/>
          </w:tcPr>
          <w:p w:rsidRPr="00686D54" w:rsidR="00114B5E" w:rsidP="00114B5E" w:rsidRDefault="001B0A08" w14:paraId="303250F1" w14:textId="6546C34B">
            <w:pPr>
              <w:spacing w:before="120" w:after="120"/>
              <w:rPr>
                <w:rFonts w:cs="Arial"/>
              </w:rPr>
            </w:pPr>
            <w:r>
              <w:rPr>
                <w:rFonts w:cs="Arial"/>
              </w:rPr>
              <w:t>Hybrid; office base Hailsham</w:t>
            </w:r>
          </w:p>
        </w:tc>
      </w:tr>
      <w:tr w:rsidRPr="00686D54" w:rsidR="00A4146A" w:rsidTr="621A4F7A" w14:paraId="35DE6D38" w14:textId="77777777">
        <w:tc>
          <w:tcPr>
            <w:tcW w:w="4530" w:type="dxa"/>
            <w:shd w:val="clear" w:color="auto" w:fill="00B050"/>
            <w:tcMar/>
          </w:tcPr>
          <w:p w:rsidRPr="00686D54" w:rsidR="00A4146A" w:rsidP="00114B5E" w:rsidRDefault="00A4146A" w14:paraId="781761AF" w14:textId="77777777">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Mar/>
          </w:tcPr>
          <w:p w:rsidRPr="00686D54" w:rsidR="00A4146A" w:rsidP="00114B5E" w:rsidRDefault="00114B5E" w14:paraId="340B7042" w14:textId="77777777">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Pr="00686D54" w:rsidR="007E6AC5" w:rsidTr="621A4F7A" w14:paraId="1EB45261" w14:textId="77777777">
        <w:tc>
          <w:tcPr>
            <w:tcW w:w="4530" w:type="dxa"/>
            <w:tcMar/>
          </w:tcPr>
          <w:p w:rsidRPr="00686D54" w:rsidR="007E6AC5" w:rsidP="007E6AC5" w:rsidRDefault="005E2FAB" w14:paraId="3110BDA2" w14:textId="73548FA1">
            <w:pPr>
              <w:spacing w:before="120" w:after="120"/>
              <w:rPr>
                <w:rFonts w:cs="Arial"/>
              </w:rPr>
            </w:pPr>
            <w:r w:rsidRPr="005E2FAB">
              <w:rPr>
                <w:rFonts w:cs="Arial"/>
              </w:rPr>
              <w:t>WDC3</w:t>
            </w:r>
          </w:p>
        </w:tc>
        <w:tc>
          <w:tcPr>
            <w:tcW w:w="4530" w:type="dxa"/>
            <w:tcMar/>
          </w:tcPr>
          <w:p w:rsidRPr="006C256C" w:rsidR="007E6AC5" w:rsidP="006C256C" w:rsidRDefault="006C256C" w14:paraId="5E31270F" w14:textId="088E8550">
            <w:pPr>
              <w:spacing w:before="120" w:after="120"/>
              <w:rPr>
                <w:rFonts w:cs="Arial"/>
              </w:rPr>
            </w:pPr>
            <w:r w:rsidRPr="006C256C">
              <w:rPr>
                <w:rFonts w:cs="Arial"/>
              </w:rPr>
              <w:t>N/A</w:t>
            </w:r>
          </w:p>
        </w:tc>
      </w:tr>
      <w:tr w:rsidRPr="00686D54" w:rsidR="00A4146A" w:rsidTr="621A4F7A" w14:paraId="3557FE7C" w14:textId="77777777">
        <w:tc>
          <w:tcPr>
            <w:tcW w:w="4530" w:type="dxa"/>
            <w:shd w:val="clear" w:color="auto" w:fill="00B050"/>
            <w:tcMar/>
          </w:tcPr>
          <w:p w:rsidRPr="00686D54" w:rsidR="00A4146A" w:rsidP="00114B5E" w:rsidRDefault="007218F9" w14:paraId="68B4906B" w14:textId="638DEE00">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Mar/>
          </w:tcPr>
          <w:p w:rsidRPr="00686D54" w:rsidR="00A4146A" w:rsidP="00114B5E" w:rsidRDefault="007218F9" w14:paraId="7215472A" w14:textId="7DDD2342">
            <w:pPr>
              <w:keepNext/>
              <w:spacing w:before="120" w:after="120"/>
              <w:outlineLvl w:val="1"/>
              <w:rPr>
                <w:rFonts w:cs="Arial"/>
                <w:b/>
                <w:bCs/>
                <w:color w:val="FFFFFF" w:themeColor="background1"/>
              </w:rPr>
            </w:pPr>
            <w:r>
              <w:rPr>
                <w:rFonts w:cs="Arial"/>
                <w:b/>
                <w:bCs/>
                <w:color w:val="FFFFFF" w:themeColor="background1"/>
              </w:rPr>
              <w:t>INTERNAL/EXTERNAL</w:t>
            </w:r>
          </w:p>
        </w:tc>
      </w:tr>
      <w:tr w:rsidRPr="00686D54" w:rsidR="00A4146A" w:rsidTr="621A4F7A" w14:paraId="0C9604EA" w14:textId="77777777">
        <w:trPr>
          <w:trHeight w:val="3749"/>
        </w:trPr>
        <w:tc>
          <w:tcPr>
            <w:tcW w:w="4530" w:type="dxa"/>
            <w:tcMar/>
          </w:tcPr>
          <w:p w:rsidR="00DC5533" w:rsidP="00DC5533" w:rsidRDefault="00DC5533" w14:paraId="55230301" w14:textId="0084DA7B">
            <w:pPr>
              <w:spacing w:before="120" w:after="120"/>
              <w:rPr>
                <w:rFonts w:cs="Arial"/>
                <w:b/>
                <w:bCs/>
              </w:rPr>
            </w:pPr>
            <w:r w:rsidRPr="00ED033F">
              <w:rPr>
                <w:rFonts w:cs="Arial"/>
                <w:b/>
                <w:bCs/>
              </w:rPr>
              <w:t>Who will I be working with?</w:t>
            </w:r>
          </w:p>
          <w:p w:rsidR="001B0A08" w:rsidP="00DC5533" w:rsidRDefault="001B0A08" w14:paraId="34F21A20" w14:textId="77777777">
            <w:pPr>
              <w:spacing w:before="120" w:after="120"/>
              <w:rPr>
                <w:rFonts w:cs="Arial"/>
                <w:b/>
                <w:bCs/>
              </w:rPr>
            </w:pPr>
          </w:p>
          <w:p w:rsidRPr="004C340F" w:rsidR="00DC5533" w:rsidP="00DC5533" w:rsidRDefault="00DC5533" w14:paraId="155C6961" w14:textId="10F2FEBB">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p w:rsidR="00811096" w:rsidP="00114B5E" w:rsidRDefault="00811096" w14:paraId="77EC58AC" w14:textId="77777777">
            <w:pPr>
              <w:spacing w:before="120" w:after="120"/>
              <w:rPr>
                <w:rFonts w:cs="Arial"/>
                <w:b/>
                <w:bCs/>
                <w:color w:val="FF0000"/>
              </w:rPr>
            </w:pPr>
          </w:p>
          <w:p w:rsidRPr="00D700F3" w:rsidR="00811096" w:rsidP="00114B5E" w:rsidRDefault="00811096" w14:paraId="0BCAA800" w14:textId="0CA0E229">
            <w:pPr>
              <w:spacing w:before="120" w:after="120"/>
              <w:rPr>
                <w:rFonts w:cs="Arial"/>
                <w:b/>
                <w:bCs/>
              </w:rPr>
            </w:pPr>
            <w:r w:rsidRPr="00811096">
              <w:rPr>
                <w:rFonts w:cs="Arial"/>
                <w:b/>
                <w:bCs/>
              </w:rPr>
              <w:t xml:space="preserve">This covers JE Criteria G </w:t>
            </w:r>
            <w:r>
              <w:rPr>
                <w:rFonts w:cs="Arial"/>
                <w:b/>
                <w:bCs/>
              </w:rPr>
              <w:t>(</w:t>
            </w:r>
            <w:r w:rsidRPr="00811096">
              <w:rPr>
                <w:rFonts w:cs="Arial"/>
                <w:b/>
                <w:bCs/>
              </w:rPr>
              <w:t>Relationships</w:t>
            </w:r>
            <w:r>
              <w:rPr>
                <w:rFonts w:cs="Arial"/>
                <w:b/>
                <w:bCs/>
              </w:rPr>
              <w:t>)</w:t>
            </w:r>
          </w:p>
        </w:tc>
        <w:tc>
          <w:tcPr>
            <w:tcW w:w="4530" w:type="dxa"/>
            <w:tcMar/>
          </w:tcPr>
          <w:p w:rsidR="00B51757" w:rsidP="00B51757" w:rsidRDefault="00B51757" w14:paraId="4F08936C" w14:textId="77777777">
            <w:pPr>
              <w:rPr>
                <w:rFonts w:cs="Arial"/>
                <w:bCs/>
              </w:rPr>
            </w:pPr>
            <w:r w:rsidRPr="00EE5F77">
              <w:rPr>
                <w:rFonts w:cs="Arial"/>
                <w:bCs/>
              </w:rPr>
              <w:t xml:space="preserve">Chief Executive, Cabinet Portfolio Holder, Director of Community &amp; Customer Services, Head of Housing Services, Team Leaders </w:t>
            </w:r>
            <w:r>
              <w:rPr>
                <w:rFonts w:cs="Arial"/>
                <w:bCs/>
              </w:rPr>
              <w:t>&amp; s</w:t>
            </w:r>
            <w:r w:rsidRPr="00EE5F77">
              <w:rPr>
                <w:rFonts w:cs="Arial"/>
                <w:bCs/>
              </w:rPr>
              <w:t xml:space="preserve">taff in the Housing and other departments of the council such as the Contact Centre. </w:t>
            </w:r>
          </w:p>
          <w:p w:rsidR="00B51757" w:rsidP="00B51757" w:rsidRDefault="00B51757" w14:paraId="170C855B" w14:textId="77777777">
            <w:pPr>
              <w:rPr>
                <w:rFonts w:cs="Arial"/>
                <w:bCs/>
              </w:rPr>
            </w:pPr>
          </w:p>
          <w:p w:rsidR="00B51757" w:rsidP="00B51757" w:rsidRDefault="00B51757" w14:paraId="5664B5D8" w14:textId="77777777">
            <w:pPr>
              <w:rPr>
                <w:rFonts w:cs="Arial"/>
                <w:bCs/>
              </w:rPr>
            </w:pPr>
            <w:r w:rsidRPr="00E337A6">
              <w:rPr>
                <w:rFonts w:cs="Arial"/>
                <w:bCs/>
              </w:rPr>
              <w:t>Government Departments, Suppliers and other external organisations.</w:t>
            </w:r>
          </w:p>
          <w:p w:rsidRPr="00EE5F77" w:rsidR="00B51757" w:rsidP="00B51757" w:rsidRDefault="00B51757" w14:paraId="70A10BBD" w14:textId="77777777">
            <w:pPr>
              <w:rPr>
                <w:rFonts w:cs="Arial"/>
                <w:bCs/>
              </w:rPr>
            </w:pPr>
          </w:p>
          <w:p w:rsidRPr="001B0A08" w:rsidR="00ED033F" w:rsidP="00DC5533" w:rsidRDefault="00B51757" w14:paraId="789BD061" w14:textId="2981BF3F">
            <w:pPr>
              <w:spacing w:before="120" w:after="120"/>
              <w:rPr>
                <w:b/>
                <w:bCs/>
                <w:lang w:eastAsia="en-GB"/>
              </w:rPr>
            </w:pPr>
            <w:r w:rsidRPr="00EE5F77">
              <w:rPr>
                <w:rFonts w:cs="Arial"/>
                <w:bCs/>
              </w:rPr>
              <w:t>Members of the Council. Tenants of the Council. Members of the public.</w:t>
            </w:r>
          </w:p>
        </w:tc>
      </w:tr>
      <w:tr w:rsidRPr="00686D54" w:rsidR="008A4DA7" w:rsidTr="621A4F7A" w14:paraId="34E1580D" w14:textId="77777777">
        <w:tc>
          <w:tcPr>
            <w:tcW w:w="9060" w:type="dxa"/>
            <w:gridSpan w:val="2"/>
            <w:shd w:val="clear" w:color="auto" w:fill="00B050"/>
            <w:tcMar/>
          </w:tcPr>
          <w:p w:rsidRPr="00686D54" w:rsidR="008A4DA7" w:rsidP="001A2A75" w:rsidRDefault="008A4DA7" w14:paraId="03B79525" w14:textId="13A25F8D">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Pr="00686D54" w:rsidR="001B0A08" w:rsidTr="621A4F7A" w14:paraId="29E7CDE7" w14:textId="77777777">
        <w:tc>
          <w:tcPr>
            <w:tcW w:w="4530" w:type="dxa"/>
            <w:tcMar/>
          </w:tcPr>
          <w:p w:rsidRPr="009F5F43" w:rsidR="001B0A08" w:rsidP="001B0A08" w:rsidRDefault="001B0A08" w14:paraId="57E0D813" w14:textId="77777777">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p w:rsidR="001B0A08" w:rsidP="001B0A08" w:rsidRDefault="001B0A08" w14:paraId="0ACDAF3B" w14:textId="77777777">
            <w:pPr>
              <w:spacing w:before="120" w:after="120"/>
              <w:rPr>
                <w:rFonts w:cs="Arial"/>
                <w:color w:val="FF0000"/>
              </w:rPr>
            </w:pPr>
          </w:p>
          <w:p w:rsidR="001B0A08" w:rsidP="001B0A08" w:rsidRDefault="001B0A08" w14:paraId="0A784D99" w14:textId="444594D0">
            <w:pPr>
              <w:spacing w:before="120" w:after="120"/>
              <w:rPr>
                <w:rFonts w:cs="Arial"/>
                <w:color w:val="FF0000"/>
              </w:rPr>
            </w:pPr>
            <w:r>
              <w:rPr>
                <w:rFonts w:cs="Arial"/>
                <w:b/>
                <w:bCs/>
              </w:rPr>
              <w:t>What are the consequences for me or the council?</w:t>
            </w:r>
          </w:p>
          <w:p w:rsidR="001B0A08" w:rsidP="001B0A08" w:rsidRDefault="001B0A08" w14:paraId="3A3F4A0B" w14:textId="77777777">
            <w:pPr>
              <w:spacing w:before="120" w:after="120"/>
              <w:rPr>
                <w:rFonts w:cs="Arial"/>
                <w:b/>
                <w:bCs/>
              </w:rPr>
            </w:pPr>
          </w:p>
          <w:p w:rsidRPr="002C4913" w:rsidR="001B0A08" w:rsidP="001B0A08" w:rsidRDefault="001B0A08" w14:paraId="43FBB99F" w14:textId="39D2D426">
            <w:pPr>
              <w:spacing w:before="120" w:after="120"/>
              <w:rPr>
                <w:rFonts w:cs="Arial"/>
                <w:b/>
                <w:bCs/>
              </w:rPr>
            </w:pPr>
            <w:r>
              <w:rPr>
                <w:rFonts w:cs="Arial"/>
                <w:b/>
                <w:bCs/>
              </w:rPr>
              <w:t>This covers JE Criteria D (Accountability)</w:t>
            </w:r>
          </w:p>
        </w:tc>
        <w:tc>
          <w:tcPr>
            <w:tcW w:w="4530" w:type="dxa"/>
            <w:tcMar/>
          </w:tcPr>
          <w:p w:rsidRPr="00C83476" w:rsidR="00B51757" w:rsidP="00B51757" w:rsidRDefault="00B51757" w14:paraId="3C1F332A" w14:textId="2B63635F">
            <w:pPr>
              <w:spacing w:before="120" w:after="120"/>
              <w:rPr>
                <w:rFonts w:cs="Arial"/>
              </w:rPr>
            </w:pPr>
            <w:r w:rsidRPr="00EE5F77">
              <w:rPr>
                <w:rFonts w:cs="Arial"/>
              </w:rPr>
              <w:t>The post holder will report directly to the</w:t>
            </w:r>
            <w:r>
              <w:rPr>
                <w:rFonts w:cs="Arial"/>
              </w:rPr>
              <w:t xml:space="preserve"> </w:t>
            </w:r>
            <w:r w:rsidR="000B1222">
              <w:rPr>
                <w:rFonts w:cs="Arial"/>
              </w:rPr>
              <w:t>Housing Support Services Team Leader.</w:t>
            </w:r>
          </w:p>
          <w:p w:rsidR="00B51757" w:rsidP="00B51757" w:rsidRDefault="00B51757" w14:paraId="13FA9F23" w14:textId="77777777">
            <w:pPr>
              <w:spacing w:before="120" w:after="120"/>
            </w:pPr>
            <w:r w:rsidRPr="00C83476">
              <w:t>This is an operational role that works within standardised practices and procedures and where officers must adhere to the current Housing Legislation. On occasion they are required to use discretion and judgement when analysing data and required to interpret and record data accurately. </w:t>
            </w:r>
            <w:r>
              <w:t>This involves writing legal documentation and tenancies, licences, and correspondence.</w:t>
            </w:r>
          </w:p>
          <w:p w:rsidRPr="00A31478" w:rsidR="00B51757" w:rsidP="00B51757" w:rsidRDefault="00B51757" w14:paraId="10B7C321" w14:textId="77777777">
            <w:pPr>
              <w:spacing w:before="120" w:after="120"/>
            </w:pPr>
            <w:r w:rsidRPr="00A31478">
              <w:t xml:space="preserve">This is a key requirement of the Housing Regulatory Standards (Tenancy Standard).  Failure to do so would have </w:t>
            </w:r>
            <w:r w:rsidRPr="00A31478">
              <w:lastRenderedPageBreak/>
              <w:t>a negative impact legally and financially, and could lead to an investigation by the Housing Regulator or Housing Ombudsman. A negative outcome would adversely affect the Council’s reputation.</w:t>
            </w:r>
          </w:p>
          <w:p w:rsidR="00B51757" w:rsidP="00B51757" w:rsidRDefault="00B51757" w14:paraId="74C5926A" w14:textId="77777777">
            <w:pPr>
              <w:spacing w:before="120" w:after="120"/>
              <w:rPr>
                <w:rFonts w:cs="Arial"/>
              </w:rPr>
            </w:pPr>
            <w:r>
              <w:t>Officers are</w:t>
            </w:r>
            <w:r w:rsidRPr="00E337A6">
              <w:rPr>
                <w:rFonts w:cs="Arial"/>
              </w:rPr>
              <w:t xml:space="preserve"> </w:t>
            </w:r>
            <w:r>
              <w:rPr>
                <w:rFonts w:cs="Arial"/>
              </w:rPr>
              <w:t xml:space="preserve">often the contact for Housing Officers and Housing staff and provide advice and information from enquiries from the public, dealing with it’s entirety where possible. </w:t>
            </w:r>
          </w:p>
          <w:p w:rsidR="00B51757" w:rsidP="00B51757" w:rsidRDefault="00B51757" w14:paraId="5A8EED02" w14:textId="77777777">
            <w:pPr>
              <w:spacing w:before="120" w:after="120"/>
              <w:rPr>
                <w:rFonts w:cs="Arial"/>
              </w:rPr>
            </w:pPr>
            <w:r w:rsidRPr="00E337A6">
              <w:rPr>
                <w:rFonts w:cs="Arial"/>
              </w:rPr>
              <w:t xml:space="preserve">Managing the expectation of the customer at this point is vital for the reputation of the Council. </w:t>
            </w:r>
          </w:p>
          <w:p w:rsidRPr="00B51757" w:rsidR="00B51757" w:rsidP="00B51757" w:rsidRDefault="00B51757" w14:paraId="58739A8D" w14:textId="340192AA">
            <w:pPr>
              <w:spacing w:before="120" w:after="120"/>
              <w:rPr>
                <w:rFonts w:cs="Arial"/>
              </w:rPr>
            </w:pPr>
            <w:r>
              <w:rPr>
                <w:rFonts w:cs="Arial"/>
              </w:rPr>
              <w:t>Contact with the public requires providing information, liaising with finance and other housing departments to resolve queries, and accurately recording and delivering messages to relevant staff.</w:t>
            </w:r>
          </w:p>
          <w:p w:rsidRPr="00424AFC" w:rsidR="001B0A08" w:rsidP="001B0A08" w:rsidRDefault="001B0A08" w14:paraId="2B0CECDE" w14:textId="08FD2DA3">
            <w:pPr>
              <w:spacing w:before="120" w:after="120"/>
              <w:rPr>
                <w:rFonts w:cs="Arial"/>
                <w:b/>
                <w:bCs/>
              </w:rPr>
            </w:pPr>
          </w:p>
        </w:tc>
      </w:tr>
      <w:tr w:rsidRPr="00686D54" w:rsidR="001B0A08" w:rsidTr="621A4F7A" w14:paraId="7B9BB420" w14:textId="77777777">
        <w:tc>
          <w:tcPr>
            <w:tcW w:w="9060" w:type="dxa"/>
            <w:gridSpan w:val="2"/>
            <w:shd w:val="clear" w:color="auto" w:fill="00B050"/>
            <w:tcMar/>
          </w:tcPr>
          <w:p w:rsidRPr="00276CD2" w:rsidR="001B0A08" w:rsidP="001B0A08" w:rsidRDefault="001B0A08" w14:paraId="4C9B4465" w14:textId="37550C58">
            <w:pPr>
              <w:spacing w:after="160" w:line="259" w:lineRule="auto"/>
              <w:rPr>
                <w:rFonts w:cs="Arial"/>
              </w:rPr>
            </w:pPr>
            <w:r>
              <w:rPr>
                <w:rFonts w:cs="Arial"/>
                <w:b/>
                <w:bCs/>
                <w:color w:val="FFFFFF" w:themeColor="background1"/>
              </w:rPr>
              <w:lastRenderedPageBreak/>
              <w:t xml:space="preserve">DECISION MAKING AUTHORITY </w:t>
            </w:r>
            <w:r w:rsidRPr="00276CD2">
              <w:rPr>
                <w:rFonts w:cs="Arial"/>
                <w:color w:val="FFFFFF" w:themeColor="background1"/>
              </w:rPr>
              <w:t>(INDEPENDENCE)</w:t>
            </w:r>
          </w:p>
        </w:tc>
      </w:tr>
      <w:tr w:rsidRPr="00686D54" w:rsidR="001B0A08" w:rsidTr="621A4F7A" w14:paraId="5F126A8E" w14:textId="6DCEE4DB">
        <w:tc>
          <w:tcPr>
            <w:tcW w:w="9060" w:type="dxa"/>
            <w:gridSpan w:val="2"/>
            <w:tcMar/>
          </w:tcPr>
          <w:p w:rsidRPr="00424AFC" w:rsidR="001B0A08" w:rsidP="001B0A08" w:rsidRDefault="001B0A08" w14:paraId="56B90B04" w14:textId="7CE55657">
            <w:pPr>
              <w:spacing w:after="160" w:line="259" w:lineRule="auto"/>
              <w:rPr>
                <w:rFonts w:cs="Arial"/>
                <w:color w:val="FF0000"/>
              </w:rPr>
            </w:pPr>
            <w:r w:rsidRPr="621A4F7A" w:rsidR="001B0A08">
              <w:rPr>
                <w:rFonts w:cs="Arial"/>
                <w:b w:val="1"/>
                <w:bCs w:val="1"/>
              </w:rPr>
              <w:t>What actions can I take independently?</w:t>
            </w:r>
          </w:p>
          <w:p w:rsidR="00B10A98" w:rsidP="001B0A08" w:rsidRDefault="006C256C" w14:paraId="7C9D10AD" w14:textId="085C7CA7">
            <w:pPr>
              <w:spacing w:after="160" w:line="259" w:lineRule="auto"/>
              <w:rPr>
                <w:rFonts w:cs="Arial"/>
              </w:rPr>
            </w:pPr>
            <w:r>
              <w:rPr>
                <w:rFonts w:cs="Arial"/>
                <w:b/>
                <w:bCs/>
              </w:rPr>
              <w:t xml:space="preserve"> </w:t>
            </w:r>
            <w:r w:rsidR="00CB6AD5">
              <w:rPr>
                <w:rFonts w:cs="Arial"/>
              </w:rPr>
              <w:t xml:space="preserve">The duties outlined in </w:t>
            </w:r>
            <w:r w:rsidRPr="00B10A98" w:rsidR="00CB6AD5">
              <w:rPr>
                <w:rFonts w:cs="Arial"/>
                <w:i/>
                <w:iCs/>
              </w:rPr>
              <w:t>responsibilities and level of accountability</w:t>
            </w:r>
            <w:r w:rsidR="00CB6AD5">
              <w:rPr>
                <w:rFonts w:cs="Arial"/>
              </w:rPr>
              <w:t xml:space="preserve"> are all carried out independently with minimal i</w:t>
            </w:r>
            <w:r w:rsidR="00B10A98">
              <w:rPr>
                <w:rFonts w:cs="Arial"/>
              </w:rPr>
              <w:t xml:space="preserve">nput </w:t>
            </w:r>
            <w:r w:rsidR="00CB6AD5">
              <w:rPr>
                <w:rFonts w:cs="Arial"/>
              </w:rPr>
              <w:t>from other departments</w:t>
            </w:r>
            <w:r w:rsidR="00D6535C">
              <w:rPr>
                <w:rFonts w:cs="Arial"/>
              </w:rPr>
              <w:t>.</w:t>
            </w:r>
          </w:p>
          <w:p w:rsidR="009D2679" w:rsidP="001B0A08" w:rsidRDefault="009D2679" w14:paraId="5192AC53" w14:textId="2D82DC5F">
            <w:pPr>
              <w:spacing w:after="160" w:line="259" w:lineRule="auto"/>
              <w:rPr>
                <w:rFonts w:cs="Arial"/>
              </w:rPr>
            </w:pPr>
            <w:r>
              <w:rPr>
                <w:rFonts w:cs="Arial"/>
              </w:rPr>
              <w:t>This also includes</w:t>
            </w:r>
            <w:r w:rsidR="00B51757">
              <w:rPr>
                <w:rFonts w:cs="Arial"/>
              </w:rPr>
              <w:t xml:space="preserve"> raising purchase orders, writing correspondence with tenants, and dealing with customer queries both electronically and telephone.</w:t>
            </w:r>
          </w:p>
          <w:p w:rsidR="00B51757" w:rsidP="001B0A08" w:rsidRDefault="00B10A98" w14:paraId="41D30D43" w14:textId="5E2830FA">
            <w:pPr>
              <w:spacing w:after="160" w:line="259" w:lineRule="auto"/>
              <w:rPr>
                <w:rFonts w:cs="Arial"/>
              </w:rPr>
            </w:pPr>
            <w:r>
              <w:rPr>
                <w:rFonts w:cs="Arial"/>
              </w:rPr>
              <w:t xml:space="preserve">The role involves </w:t>
            </w:r>
            <w:r w:rsidR="00B51757">
              <w:rPr>
                <w:rFonts w:cs="Arial"/>
              </w:rPr>
              <w:t>writing up</w:t>
            </w:r>
            <w:r>
              <w:rPr>
                <w:rFonts w:cs="Arial"/>
              </w:rPr>
              <w:t xml:space="preserve"> legal documents, tenancies, and garage licences independently. </w:t>
            </w:r>
          </w:p>
          <w:p w:rsidR="00DB2E9D" w:rsidP="001B0A08" w:rsidRDefault="00DB2E9D" w14:paraId="2E8907B9" w14:textId="3F7E267A">
            <w:pPr>
              <w:spacing w:after="160" w:line="259" w:lineRule="auto"/>
              <w:rPr>
                <w:rFonts w:cs="Arial"/>
              </w:rPr>
            </w:pPr>
            <w:r>
              <w:rPr>
                <w:rFonts w:cs="Arial"/>
              </w:rPr>
              <w:t xml:space="preserve">The post holder will be Identifying service improvements, improving working practices, and digitalising services. </w:t>
            </w:r>
          </w:p>
          <w:p w:rsidR="007101A6" w:rsidP="001B0A08" w:rsidRDefault="007101A6" w14:paraId="7CFD0EE2" w14:textId="1330E28D">
            <w:pPr>
              <w:spacing w:after="160" w:line="259" w:lineRule="auto"/>
              <w:rPr>
                <w:rFonts w:cs="Arial"/>
              </w:rPr>
            </w:pPr>
            <w:r>
              <w:rPr>
                <w:rFonts w:cs="Arial"/>
              </w:rPr>
              <w:t xml:space="preserve">The post holder communicates with tenants, applicants and family members of tenants independently, providing them with guidance and advice as to what is required for processes such as ending their tenancy, permissions for pets or housing improvements, as well as safeguarding queries. </w:t>
            </w:r>
          </w:p>
          <w:p w:rsidR="007101A6" w:rsidP="001B0A08" w:rsidRDefault="007101A6" w14:paraId="27DD7523" w14:textId="2B9C0681">
            <w:pPr>
              <w:spacing w:after="160" w:line="259" w:lineRule="auto"/>
              <w:rPr>
                <w:rFonts w:cs="Arial"/>
              </w:rPr>
            </w:pPr>
            <w:r>
              <w:rPr>
                <w:rFonts w:cs="Arial"/>
              </w:rPr>
              <w:t xml:space="preserve">This also often includes speaking with tenants or family members in distressing circumstances, where safeguarding may also be required. They will be making decisions independently as to what is required to assist them and provide the most appropriate service, or refer them to a Housing Offer or another member of the team that can resolve their query. </w:t>
            </w:r>
          </w:p>
          <w:p w:rsidR="007101A6" w:rsidP="001B0A08" w:rsidRDefault="007101A6" w14:paraId="6C955C23" w14:textId="77777777">
            <w:pPr>
              <w:spacing w:after="160" w:line="259" w:lineRule="auto"/>
              <w:rPr>
                <w:rFonts w:cs="Arial"/>
              </w:rPr>
            </w:pPr>
          </w:p>
          <w:p w:rsidRPr="00CB6AD5" w:rsidR="007101A6" w:rsidP="001B0A08" w:rsidRDefault="007101A6" w14:paraId="4F4CF5AB" w14:textId="77777777">
            <w:pPr>
              <w:spacing w:after="160" w:line="259" w:lineRule="auto"/>
              <w:rPr>
                <w:rFonts w:cs="Arial"/>
              </w:rPr>
            </w:pPr>
          </w:p>
          <w:p w:rsidR="001B0A08" w:rsidP="001B0A08" w:rsidRDefault="001B0A08" w14:paraId="1A5E0F3A" w14:textId="27B9D478">
            <w:pPr>
              <w:spacing w:after="160" w:line="259" w:lineRule="auto"/>
              <w:rPr>
                <w:rFonts w:cs="Arial"/>
                <w:color w:val="FF0000"/>
              </w:rPr>
            </w:pPr>
            <w:r w:rsidRPr="621A4F7A" w:rsidR="001B0A08">
              <w:rPr>
                <w:rFonts w:cs="Arial"/>
                <w:b w:val="1"/>
                <w:bCs w:val="1"/>
              </w:rPr>
              <w:t>When do I need to involve others?</w:t>
            </w:r>
            <w:r w:rsidRPr="621A4F7A" w:rsidR="001B0A08">
              <w:rPr>
                <w:rFonts w:cs="Arial"/>
                <w:b w:val="1"/>
                <w:bCs w:val="1"/>
              </w:rPr>
              <w:t xml:space="preserve"> </w:t>
            </w:r>
          </w:p>
          <w:p w:rsidR="001B0A08" w:rsidP="001B0A08" w:rsidRDefault="00B10A98" w14:paraId="782CBF2E" w14:textId="2E089817">
            <w:pPr>
              <w:spacing w:after="160" w:line="259" w:lineRule="auto"/>
              <w:rPr>
                <w:rFonts w:cs="Arial"/>
              </w:rPr>
            </w:pPr>
            <w:r>
              <w:rPr>
                <w:rFonts w:cs="Arial"/>
              </w:rPr>
              <w:t xml:space="preserve">The limitations of independence within this role </w:t>
            </w:r>
            <w:r w:rsidR="001E5FCE">
              <w:rPr>
                <w:rFonts w:cs="Arial"/>
              </w:rPr>
              <w:t xml:space="preserve">are </w:t>
            </w:r>
            <w:r>
              <w:rPr>
                <w:rFonts w:cs="Arial"/>
              </w:rPr>
              <w:t xml:space="preserve">where legal authority is required for approval </w:t>
            </w:r>
            <w:r w:rsidR="001E5FCE">
              <w:rPr>
                <w:rFonts w:cs="Arial"/>
              </w:rPr>
              <w:t xml:space="preserve">of tenancies </w:t>
            </w:r>
            <w:r>
              <w:rPr>
                <w:rFonts w:cs="Arial"/>
              </w:rPr>
              <w:t xml:space="preserve">for prospective tenants, authorisation </w:t>
            </w:r>
            <w:r w:rsidR="001E5FCE">
              <w:rPr>
                <w:rFonts w:cs="Arial"/>
              </w:rPr>
              <w:t xml:space="preserve">of </w:t>
            </w:r>
            <w:r>
              <w:rPr>
                <w:rFonts w:cs="Arial"/>
              </w:rPr>
              <w:t xml:space="preserve">notices for properties and the tenants, and </w:t>
            </w:r>
            <w:r w:rsidR="001E5FCE">
              <w:rPr>
                <w:rFonts w:cs="Arial"/>
              </w:rPr>
              <w:t>approval o</w:t>
            </w:r>
            <w:r w:rsidR="00B51757">
              <w:rPr>
                <w:rFonts w:cs="Arial"/>
              </w:rPr>
              <w:t>f purchase orders. The post holder will not have authority to authorise any utility invoices for void properties, payments, or make any decisions regarding Council tenancies offered without management approval. This role requires management involvement and oversight for all documentation created and may require advice on some correspondence or complaints.</w:t>
            </w:r>
          </w:p>
          <w:p w:rsidRPr="00686D54" w:rsidR="001B0A08" w:rsidP="001B0A08" w:rsidRDefault="001B0A08" w14:paraId="352EA6D0" w14:textId="12CDB6C2">
            <w:pPr>
              <w:spacing w:after="160" w:line="259" w:lineRule="auto"/>
              <w:rPr>
                <w:rFonts w:cs="Arial"/>
              </w:rPr>
            </w:pPr>
          </w:p>
        </w:tc>
      </w:tr>
      <w:tr w:rsidRPr="00686D54" w:rsidR="001B0A08" w:rsidTr="621A4F7A" w14:paraId="3728F3BC" w14:textId="77777777">
        <w:tc>
          <w:tcPr>
            <w:tcW w:w="9060" w:type="dxa"/>
            <w:gridSpan w:val="2"/>
            <w:shd w:val="clear" w:color="auto" w:fill="00B050"/>
            <w:tcMar/>
          </w:tcPr>
          <w:p w:rsidRPr="00276CD2" w:rsidR="001B0A08" w:rsidP="001B0A08" w:rsidRDefault="001B0A08" w14:paraId="6A115CFB" w14:textId="55B95795">
            <w:pPr>
              <w:spacing w:after="160" w:line="259" w:lineRule="auto"/>
              <w:rPr>
                <w:rFonts w:cs="Arial"/>
                <w:color w:val="FFFFFF" w:themeColor="background1"/>
              </w:rPr>
            </w:pPr>
            <w:r>
              <w:rPr>
                <w:rFonts w:cs="Arial"/>
                <w:b/>
                <w:bCs/>
                <w:color w:val="FFFFFF" w:themeColor="background1"/>
              </w:rPr>
              <w:lastRenderedPageBreak/>
              <w:t xml:space="preserve">JOB PURPOSE </w:t>
            </w:r>
            <w:r w:rsidRPr="00276CD2">
              <w:rPr>
                <w:rFonts w:cs="Arial"/>
                <w:color w:val="FFFFFF" w:themeColor="background1"/>
              </w:rPr>
              <w:t>(COMPLEXITY)</w:t>
            </w:r>
          </w:p>
        </w:tc>
      </w:tr>
      <w:tr w:rsidRPr="00686D54" w:rsidR="001B0A08" w:rsidTr="621A4F7A" w14:paraId="635A7833" w14:textId="77777777">
        <w:tc>
          <w:tcPr>
            <w:tcW w:w="9060" w:type="dxa"/>
            <w:gridSpan w:val="2"/>
            <w:tcMar/>
          </w:tcPr>
          <w:p w:rsidR="001B0A08" w:rsidP="001B0A08" w:rsidRDefault="001B0A08" w14:paraId="42D0DBD5" w14:textId="445984C0">
            <w:pPr>
              <w:spacing w:after="160" w:line="259" w:lineRule="auto"/>
              <w:rPr>
                <w:rFonts w:cs="Arial"/>
                <w:b/>
                <w:bCs/>
              </w:rPr>
            </w:pPr>
            <w:r w:rsidRPr="001B75E1">
              <w:rPr>
                <w:rFonts w:cs="Arial"/>
                <w:b/>
                <w:bCs/>
              </w:rPr>
              <w:t>Why does this job exist?</w:t>
            </w:r>
          </w:p>
          <w:p w:rsidR="001E5FCE" w:rsidP="001B0A08" w:rsidRDefault="001E5FCE" w14:paraId="5AEC1472" w14:textId="77777777">
            <w:pPr>
              <w:spacing w:after="160" w:line="259" w:lineRule="auto"/>
              <w:rPr>
                <w:rFonts w:cs="Arial"/>
              </w:rPr>
            </w:pPr>
            <w:r>
              <w:rPr>
                <w:rFonts w:cs="Arial"/>
              </w:rPr>
              <w:t xml:space="preserve">This role is required to manage all of the administration and recording on corporate systems for Housing Services. </w:t>
            </w:r>
          </w:p>
          <w:p w:rsidR="00B51757" w:rsidP="00B51757" w:rsidRDefault="00B51757" w14:paraId="775743CC" w14:textId="77777777">
            <w:pPr>
              <w:rPr>
                <w:rFonts w:cs="Arial"/>
              </w:rPr>
            </w:pPr>
            <w:r w:rsidRPr="00A31478">
              <w:rPr>
                <w:rFonts w:cs="Arial"/>
              </w:rPr>
              <w:t xml:space="preserve">The Housing Support Team carry out a vast range of administrative tasks that are fundamental to the smooth running of the Housing Service.  This involves using a large number of different software systems. </w:t>
            </w:r>
            <w:r w:rsidRPr="00453E9A">
              <w:rPr>
                <w:rFonts w:cs="Arial"/>
                <w:color w:val="FF0000"/>
              </w:rPr>
              <w:t xml:space="preserve"> </w:t>
            </w:r>
            <w:r>
              <w:rPr>
                <w:rFonts w:cs="Arial"/>
              </w:rPr>
              <w:t>As a member of the Housing Support Services Team, the role is to pr</w:t>
            </w:r>
            <w:r w:rsidRPr="00A31478">
              <w:rPr>
                <w:rFonts w:cs="Arial"/>
              </w:rPr>
              <w:t>ovide and maintain a high quality and reliable service to customers seeking access to housing services and other Council services across Wealden district. Accurately recording and process services on the corporate systems whilst ensuring data on systems are up to date.  The post holder will be a first point of contact for customers and will be expected to take ownership of issues.</w:t>
            </w:r>
          </w:p>
          <w:p w:rsidRPr="00453E9A" w:rsidR="00B51757" w:rsidP="00B51757" w:rsidRDefault="00B51757" w14:paraId="5204FC26" w14:textId="77777777">
            <w:pPr>
              <w:rPr>
                <w:rFonts w:cs="Arial"/>
                <w:color w:val="FF0000"/>
              </w:rPr>
            </w:pPr>
          </w:p>
          <w:p w:rsidRPr="00DB2E9D" w:rsidR="001B0A08" w:rsidP="001B0A08" w:rsidRDefault="00DB2E9D" w14:paraId="7E704650" w14:textId="22F380FA">
            <w:pPr>
              <w:spacing w:after="160" w:line="259" w:lineRule="auto"/>
              <w:rPr>
                <w:rFonts w:cs="Arial"/>
              </w:rPr>
            </w:pPr>
            <w:r w:rsidRPr="00DB2E9D">
              <w:rPr>
                <w:rFonts w:cs="Arial"/>
              </w:rPr>
              <w:t xml:space="preserve">This would also potentially lead to Housing Ombudsman complaints </w:t>
            </w:r>
            <w:r>
              <w:rPr>
                <w:rFonts w:cs="Arial"/>
              </w:rPr>
              <w:t xml:space="preserve">being upheld </w:t>
            </w:r>
            <w:r w:rsidRPr="00DB2E9D">
              <w:rPr>
                <w:rFonts w:cs="Arial"/>
              </w:rPr>
              <w:t xml:space="preserve">and </w:t>
            </w:r>
            <w:r>
              <w:rPr>
                <w:rFonts w:cs="Arial"/>
              </w:rPr>
              <w:t>investigation by the Housing Regulator.</w:t>
            </w:r>
          </w:p>
          <w:p w:rsidR="001B0A08" w:rsidP="001B0A08" w:rsidRDefault="001B0A08" w14:paraId="64EEEA23" w14:textId="2458F168">
            <w:pPr>
              <w:spacing w:after="160" w:line="259" w:lineRule="auto"/>
              <w:rPr>
                <w:rFonts w:cs="Arial"/>
                <w:b/>
                <w:bCs/>
              </w:rPr>
            </w:pPr>
            <w:r w:rsidRPr="001B75E1">
              <w:rPr>
                <w:rFonts w:cs="Arial"/>
                <w:b/>
                <w:bCs/>
              </w:rPr>
              <w:t>How does it contribute to the Council overall?</w:t>
            </w:r>
          </w:p>
          <w:p w:rsidR="00CE304B" w:rsidP="00B51757" w:rsidRDefault="00DB2E9D" w14:paraId="0805CB41" w14:textId="06403C2B">
            <w:pPr>
              <w:spacing w:after="160" w:line="259" w:lineRule="auto"/>
              <w:rPr>
                <w:rFonts w:cs="Arial"/>
              </w:rPr>
            </w:pPr>
            <w:r>
              <w:rPr>
                <w:rFonts w:cs="Arial"/>
              </w:rPr>
              <w:t>The service provides a high profile service to approximately 3,500 tenants subject to scrutiny by Housing Regulator.</w:t>
            </w:r>
          </w:p>
          <w:p w:rsidR="001B0A08" w:rsidP="00B51757" w:rsidRDefault="001E5FCE" w14:paraId="0943A76C" w14:textId="099E46F9">
            <w:pPr>
              <w:spacing w:after="160" w:line="259" w:lineRule="auto"/>
              <w:rPr>
                <w:rFonts w:cs="Arial"/>
              </w:rPr>
            </w:pPr>
            <w:r>
              <w:rPr>
                <w:rFonts w:cs="Arial"/>
              </w:rPr>
              <w:t xml:space="preserve">This </w:t>
            </w:r>
            <w:r w:rsidR="00F34DF3">
              <w:rPr>
                <w:rFonts w:cs="Arial"/>
              </w:rPr>
              <w:t xml:space="preserve">role requires </w:t>
            </w:r>
            <w:r w:rsidR="00B51757">
              <w:rPr>
                <w:rFonts w:cs="Arial"/>
              </w:rPr>
              <w:t>good</w:t>
            </w:r>
            <w:r w:rsidR="00F34DF3">
              <w:rPr>
                <w:rFonts w:cs="Arial"/>
              </w:rPr>
              <w:t xml:space="preserve"> knowledge </w:t>
            </w:r>
            <w:r w:rsidR="004F3FAF">
              <w:rPr>
                <w:rFonts w:cs="Arial"/>
              </w:rPr>
              <w:t>on</w:t>
            </w:r>
            <w:r w:rsidR="00F34DF3">
              <w:rPr>
                <w:rFonts w:cs="Arial"/>
              </w:rPr>
              <w:t xml:space="preserve"> the systems</w:t>
            </w:r>
            <w:r w:rsidR="004F3FAF">
              <w:rPr>
                <w:rFonts w:cs="Arial"/>
              </w:rPr>
              <w:t>, processes and procedures.</w:t>
            </w:r>
            <w:r w:rsidR="00CE304B">
              <w:rPr>
                <w:rFonts w:cs="Arial"/>
              </w:rPr>
              <w:t xml:space="preserve"> </w:t>
            </w:r>
            <w:r w:rsidR="004F3FAF">
              <w:rPr>
                <w:rFonts w:cs="Arial"/>
              </w:rPr>
              <w:t>Failure in the role can cost the Council hundreds of thousands of pounds of revenue, poor service to customers, and dissatisfaction amongst staff.</w:t>
            </w:r>
          </w:p>
          <w:p w:rsidR="001B0A08" w:rsidP="00B51757" w:rsidRDefault="004F3FAF" w14:paraId="657384CF" w14:textId="77777777">
            <w:pPr>
              <w:spacing w:after="160" w:line="259" w:lineRule="auto"/>
              <w:rPr>
                <w:rFonts w:cs="Arial"/>
              </w:rPr>
            </w:pPr>
            <w:r>
              <w:rPr>
                <w:rFonts w:cs="Arial"/>
              </w:rPr>
              <w:t>The contribution to the Council is that the legal documentation involved with tenancies are produced, recorded and processed in line with procedures at the highest standard of quality.</w:t>
            </w:r>
          </w:p>
          <w:p w:rsidRPr="00C1017F" w:rsidR="00B51757" w:rsidP="00B51757" w:rsidRDefault="00B51757" w14:paraId="1BBAD42A" w14:textId="41118A91">
            <w:pPr>
              <w:ind w:left="720" w:hanging="720"/>
              <w:rPr>
                <w:rFonts w:cs="Arial"/>
              </w:rPr>
            </w:pPr>
            <w:r>
              <w:rPr>
                <w:rFonts w:cs="Arial"/>
              </w:rPr>
              <w:t xml:space="preserve">The post holder is to </w:t>
            </w:r>
            <w:r w:rsidRPr="00C1017F">
              <w:rPr>
                <w:rFonts w:cs="Arial"/>
              </w:rPr>
              <w:t>administer Council systems and provide administrative and clerical support to</w:t>
            </w:r>
          </w:p>
          <w:p w:rsidRPr="00C1017F" w:rsidR="00B51757" w:rsidP="00B51757" w:rsidRDefault="00B51757" w14:paraId="696A165D" w14:textId="58FDA44E">
            <w:pPr>
              <w:ind w:left="720" w:hanging="720"/>
              <w:rPr>
                <w:rFonts w:cs="Arial"/>
              </w:rPr>
            </w:pPr>
            <w:r>
              <w:rPr>
                <w:rFonts w:cs="Arial"/>
              </w:rPr>
              <w:t xml:space="preserve"> </w:t>
            </w:r>
            <w:r w:rsidRPr="00C1017F">
              <w:rPr>
                <w:rFonts w:cs="Arial"/>
              </w:rPr>
              <w:t>other staff within the authority, and to carry out specialist housing functions as</w:t>
            </w:r>
          </w:p>
          <w:p w:rsidRPr="00686D54" w:rsidR="00B51757" w:rsidP="00B51757" w:rsidRDefault="00B51757" w14:paraId="391B3203" w14:textId="7B671D18">
            <w:pPr>
              <w:ind w:left="720" w:hanging="720"/>
              <w:rPr>
                <w:rFonts w:cs="Arial"/>
              </w:rPr>
            </w:pPr>
            <w:r w:rsidRPr="00C1017F">
              <w:rPr>
                <w:rFonts w:cs="Arial"/>
              </w:rPr>
              <w:t xml:space="preserve">required. </w:t>
            </w:r>
            <w:r>
              <w:rPr>
                <w:rFonts w:cs="Arial"/>
              </w:rPr>
              <w:t>Without this post, this would impact the Housing service extensively both financially and in the service the Council provides.</w:t>
            </w:r>
          </w:p>
        </w:tc>
      </w:tr>
    </w:tbl>
    <w:p w:rsidR="00B17A1D" w:rsidRDefault="00B17A1D" w14:paraId="309DD8AF" w14:textId="5FB1E7BE"/>
    <w:tbl>
      <w:tblPr>
        <w:tblStyle w:val="TableGrid"/>
        <w:tblW w:w="9060" w:type="dxa"/>
        <w:tblLook w:val="04A0" w:firstRow="1" w:lastRow="0" w:firstColumn="1" w:lastColumn="0" w:noHBand="0" w:noVBand="1"/>
      </w:tblPr>
      <w:tblGrid>
        <w:gridCol w:w="9060"/>
      </w:tblGrid>
      <w:tr w:rsidRPr="00116EBE" w:rsidR="00425028" w:rsidTr="20445696" w14:paraId="58445395" w14:textId="77777777">
        <w:tc>
          <w:tcPr>
            <w:tcW w:w="9060" w:type="dxa"/>
            <w:shd w:val="clear" w:color="auto" w:fill="00B050"/>
            <w:tcMar/>
          </w:tcPr>
          <w:p w:rsidRPr="00116EBE" w:rsidR="00425028" w:rsidP="003E115B" w:rsidRDefault="00B17A1D" w14:paraId="69C8D29A" w14:textId="04B00826">
            <w:pPr>
              <w:keepNext/>
              <w:spacing w:before="120" w:after="120"/>
              <w:jc w:val="center"/>
              <w:outlineLvl w:val="1"/>
              <w:rPr>
                <w:rFonts w:cs="Arial"/>
                <w:b/>
                <w:bCs/>
                <w:color w:val="FFFFFF" w:themeColor="background1"/>
              </w:rPr>
            </w:pPr>
            <w:r>
              <w:br w:type="page"/>
            </w:r>
            <w:bookmarkStart w:name="_Hlk157585989" w:id="0"/>
            <w:r w:rsidR="002C4913">
              <w:rPr>
                <w:rFonts w:cs="Arial"/>
                <w:b/>
                <w:bCs/>
                <w:color w:val="FFFFFF" w:themeColor="background1"/>
              </w:rPr>
              <w:t xml:space="preserve">ROLE </w:t>
            </w:r>
            <w:r w:rsidRPr="00116EBE" w:rsidR="003E115B">
              <w:rPr>
                <w:rFonts w:cs="Arial"/>
                <w:b/>
                <w:bCs/>
                <w:color w:val="FFFFFF" w:themeColor="background1"/>
              </w:rPr>
              <w:t>RESPONSIBILITIES</w:t>
            </w:r>
            <w:r w:rsidR="00D700F3">
              <w:rPr>
                <w:rFonts w:cs="Arial"/>
                <w:b/>
                <w:bCs/>
                <w:color w:val="FFFFFF" w:themeColor="background1"/>
              </w:rPr>
              <w:t xml:space="preserve"> </w:t>
            </w:r>
          </w:p>
        </w:tc>
      </w:tr>
      <w:tr w:rsidRPr="00116EBE" w:rsidR="007501BC" w:rsidTr="20445696" w14:paraId="73FBA1F9" w14:textId="77777777">
        <w:tc>
          <w:tcPr>
            <w:tcW w:w="9060" w:type="dxa"/>
            <w:shd w:val="clear" w:color="auto" w:fill="FFFFFF" w:themeFill="background1"/>
            <w:tcMar/>
          </w:tcPr>
          <w:p w:rsidRPr="001B75E1" w:rsidR="00133892" w:rsidP="00601900" w:rsidRDefault="00FE058F" w14:paraId="3A3817B3" w14:textId="676E9BF2">
            <w:pPr>
              <w:spacing w:before="60" w:after="60"/>
              <w:ind w:right="227"/>
              <w:jc w:val="both"/>
              <w:rPr>
                <w:rFonts w:cs="Arial"/>
                <w:color w:val="FF0000"/>
              </w:rPr>
            </w:pPr>
            <w:r w:rsidRPr="20445696" w:rsidR="00FE058F">
              <w:rPr>
                <w:rFonts w:cs="Arial"/>
                <w:b w:val="1"/>
                <w:bCs w:val="1"/>
              </w:rPr>
              <w:t xml:space="preserve">What are the </w:t>
            </w:r>
            <w:r w:rsidRPr="20445696" w:rsidR="00133892">
              <w:rPr>
                <w:rFonts w:cs="Arial"/>
                <w:b w:val="1"/>
                <w:bCs w:val="1"/>
              </w:rPr>
              <w:t>most important things I will be doing?</w:t>
            </w:r>
            <w:r w:rsidRPr="20445696" w:rsidR="00133892">
              <w:rPr>
                <w:rFonts w:cs="Arial"/>
              </w:rPr>
              <w:t xml:space="preserve"> </w:t>
            </w:r>
          </w:p>
          <w:p w:rsidRPr="00507458" w:rsidR="00507458" w:rsidP="00507458" w:rsidRDefault="00507458" w14:paraId="351DDB2B" w14:textId="7ED052BB">
            <w:pPr>
              <w:pStyle w:val="ListParagraph"/>
              <w:numPr>
                <w:ilvl w:val="0"/>
                <w:numId w:val="18"/>
              </w:numPr>
              <w:spacing w:before="60" w:after="60"/>
              <w:ind w:right="227"/>
              <w:jc w:val="both"/>
              <w:rPr>
                <w:rFonts w:ascii="Arial" w:hAnsi="Arial" w:cs="Arial"/>
              </w:rPr>
            </w:pPr>
            <w:r w:rsidRPr="00507458">
              <w:rPr>
                <w:rFonts w:ascii="Arial" w:hAnsi="Arial" w:cs="Arial"/>
              </w:rPr>
              <w:t xml:space="preserve">To receive, record, administer and process enquiries from members of the public and others in connection with the Housing service. </w:t>
            </w:r>
          </w:p>
          <w:p w:rsidRPr="00507458" w:rsidR="00507458" w:rsidP="00507458" w:rsidRDefault="00507458" w14:paraId="556DCDF2" w14:textId="77777777">
            <w:pPr>
              <w:pStyle w:val="ListParagraph"/>
              <w:spacing w:before="60" w:after="60"/>
              <w:ind w:right="227"/>
              <w:jc w:val="both"/>
              <w:rPr>
                <w:rFonts w:ascii="Arial" w:hAnsi="Arial" w:cs="Arial"/>
              </w:rPr>
            </w:pPr>
          </w:p>
          <w:p w:rsidR="00507458" w:rsidP="00507458" w:rsidRDefault="00507458" w14:paraId="7082A822" w14:textId="4FC6A0C4">
            <w:pPr>
              <w:pStyle w:val="ListParagraph"/>
              <w:numPr>
                <w:ilvl w:val="0"/>
                <w:numId w:val="18"/>
              </w:numPr>
              <w:spacing w:before="60" w:after="60"/>
              <w:ind w:right="227"/>
              <w:jc w:val="both"/>
              <w:rPr>
                <w:rFonts w:ascii="Arial" w:hAnsi="Arial" w:cs="Arial"/>
              </w:rPr>
            </w:pPr>
            <w:r w:rsidRPr="00507458">
              <w:rPr>
                <w:rFonts w:ascii="Arial" w:hAnsi="Arial" w:cs="Arial"/>
              </w:rPr>
              <w:t>To maintain accurate records relating to customer enquires, to organise work patterns to respond to customer needs, and to work with others to benefit the customer.</w:t>
            </w:r>
          </w:p>
          <w:p w:rsidRPr="00D6535C" w:rsidR="00D6535C" w:rsidP="00D6535C" w:rsidRDefault="00D6535C" w14:paraId="6F956D77" w14:textId="77777777">
            <w:pPr>
              <w:pStyle w:val="ListParagraph"/>
              <w:rPr>
                <w:rFonts w:ascii="Arial" w:hAnsi="Arial" w:cs="Arial"/>
              </w:rPr>
            </w:pPr>
          </w:p>
          <w:p w:rsidR="00D6535C" w:rsidP="00507458" w:rsidRDefault="00D6535C" w14:paraId="6C0DFC50" w14:textId="625544CF">
            <w:pPr>
              <w:pStyle w:val="ListParagraph"/>
              <w:numPr>
                <w:ilvl w:val="0"/>
                <w:numId w:val="18"/>
              </w:numPr>
              <w:spacing w:before="60" w:after="60"/>
              <w:ind w:right="227"/>
              <w:jc w:val="both"/>
              <w:rPr>
                <w:rFonts w:ascii="Arial" w:hAnsi="Arial" w:cs="Arial"/>
              </w:rPr>
            </w:pPr>
            <w:r>
              <w:rPr>
                <w:rFonts w:ascii="Arial" w:hAnsi="Arial" w:cs="Arial"/>
              </w:rPr>
              <w:t>To negotiate and instruct tenants in relation to their tenancy responsibilities.</w:t>
            </w:r>
          </w:p>
          <w:p w:rsidRPr="00D6535C" w:rsidR="00D6535C" w:rsidP="00D6535C" w:rsidRDefault="00D6535C" w14:paraId="2684E54A" w14:textId="77777777">
            <w:pPr>
              <w:pStyle w:val="ListParagraph"/>
              <w:rPr>
                <w:rFonts w:ascii="Arial" w:hAnsi="Arial" w:cs="Arial"/>
              </w:rPr>
            </w:pPr>
          </w:p>
          <w:p w:rsidRPr="00507458" w:rsidR="00D6535C" w:rsidP="00507458" w:rsidRDefault="00D6535C" w14:paraId="6180D554" w14:textId="43B6C9FE">
            <w:pPr>
              <w:pStyle w:val="ListParagraph"/>
              <w:numPr>
                <w:ilvl w:val="0"/>
                <w:numId w:val="18"/>
              </w:numPr>
              <w:spacing w:before="60" w:after="60"/>
              <w:ind w:right="227"/>
              <w:jc w:val="both"/>
              <w:rPr>
                <w:rFonts w:ascii="Arial" w:hAnsi="Arial" w:cs="Arial"/>
              </w:rPr>
            </w:pPr>
            <w:r>
              <w:rPr>
                <w:rFonts w:ascii="Arial" w:hAnsi="Arial" w:cs="Arial"/>
              </w:rPr>
              <w:t>To negotiate with tenants on tenancy start dates, minimising void rent loss for the Council.</w:t>
            </w:r>
          </w:p>
          <w:p w:rsidRPr="00507458" w:rsidR="00507458" w:rsidP="00507458" w:rsidRDefault="00507458" w14:paraId="5F791DC8" w14:textId="77777777">
            <w:pPr>
              <w:pStyle w:val="ListParagraph"/>
              <w:spacing w:before="60" w:after="60"/>
              <w:ind w:right="227"/>
              <w:jc w:val="both"/>
              <w:rPr>
                <w:rFonts w:ascii="Arial" w:hAnsi="Arial" w:cs="Arial"/>
              </w:rPr>
            </w:pPr>
          </w:p>
          <w:p w:rsidR="00D6535C" w:rsidP="00507458" w:rsidRDefault="00507458" w14:paraId="1F549BC9" w14:textId="77777777">
            <w:pPr>
              <w:pStyle w:val="ListParagraph"/>
              <w:numPr>
                <w:ilvl w:val="0"/>
                <w:numId w:val="18"/>
              </w:numPr>
              <w:spacing w:before="60" w:after="60"/>
              <w:ind w:right="227"/>
              <w:jc w:val="both"/>
              <w:rPr>
                <w:rFonts w:ascii="Arial" w:hAnsi="Arial" w:cs="Arial"/>
              </w:rPr>
            </w:pPr>
            <w:r w:rsidRPr="00507458">
              <w:rPr>
                <w:rFonts w:ascii="Arial" w:hAnsi="Arial" w:cs="Arial"/>
              </w:rPr>
              <w:t xml:space="preserve">To communicate with customers and ensure that all accurate and relevant information is elicited from and received by customers and others making enquiries of the council’s service. </w:t>
            </w:r>
          </w:p>
          <w:p w:rsidRPr="00D6535C" w:rsidR="00D6535C" w:rsidP="00D6535C" w:rsidRDefault="00D6535C" w14:paraId="0BE94072" w14:textId="77777777">
            <w:pPr>
              <w:pStyle w:val="ListParagraph"/>
              <w:rPr>
                <w:rFonts w:ascii="Arial" w:hAnsi="Arial" w:cs="Arial"/>
              </w:rPr>
            </w:pPr>
          </w:p>
          <w:p w:rsidRPr="00507458" w:rsidR="00507458" w:rsidP="00507458" w:rsidRDefault="00507458" w14:paraId="44785E31" w14:textId="566FEFF0">
            <w:pPr>
              <w:pStyle w:val="ListParagraph"/>
              <w:numPr>
                <w:ilvl w:val="0"/>
                <w:numId w:val="18"/>
              </w:numPr>
              <w:spacing w:before="60" w:after="60"/>
              <w:ind w:right="227"/>
              <w:jc w:val="both"/>
              <w:rPr>
                <w:rFonts w:ascii="Arial" w:hAnsi="Arial" w:cs="Arial"/>
              </w:rPr>
            </w:pPr>
            <w:r w:rsidRPr="00507458">
              <w:rPr>
                <w:rFonts w:ascii="Arial" w:hAnsi="Arial" w:cs="Arial"/>
              </w:rPr>
              <w:t>To ensure methods of communication are adapted to customers needs.</w:t>
            </w:r>
          </w:p>
          <w:p w:rsidRPr="00507458" w:rsidR="00507458" w:rsidP="00507458" w:rsidRDefault="00507458" w14:paraId="58C26427" w14:textId="77777777">
            <w:pPr>
              <w:pStyle w:val="ListParagraph"/>
              <w:spacing w:before="60" w:after="60"/>
              <w:ind w:right="227"/>
              <w:jc w:val="both"/>
              <w:rPr>
                <w:rFonts w:cs="Arial"/>
                <w:b/>
                <w:bCs/>
              </w:rPr>
            </w:pPr>
          </w:p>
          <w:p w:rsidRPr="00507458" w:rsidR="00507458" w:rsidP="00507458" w:rsidRDefault="00507458" w14:paraId="796563A9" w14:textId="0D827398">
            <w:pPr>
              <w:pStyle w:val="ListParagraph"/>
              <w:numPr>
                <w:ilvl w:val="0"/>
                <w:numId w:val="18"/>
              </w:numPr>
              <w:spacing w:before="60" w:after="60"/>
              <w:ind w:right="227"/>
              <w:jc w:val="both"/>
              <w:rPr>
                <w:rFonts w:ascii="Arial" w:hAnsi="Arial" w:cs="Arial"/>
              </w:rPr>
            </w:pPr>
            <w:r w:rsidRPr="00507458">
              <w:rPr>
                <w:rFonts w:ascii="Arial" w:hAnsi="Arial" w:cs="Arial"/>
              </w:rPr>
              <w:t xml:space="preserve">To develop positive personal image to customers and respond sympathetically to  feelings and needs expressed by customers. </w:t>
            </w:r>
          </w:p>
          <w:p w:rsidRPr="00507458" w:rsidR="00507458" w:rsidP="00507458" w:rsidRDefault="00507458" w14:paraId="41AD5636" w14:textId="77777777">
            <w:pPr>
              <w:pStyle w:val="ListParagraph"/>
              <w:spacing w:before="60" w:after="60"/>
              <w:ind w:right="227"/>
              <w:jc w:val="both"/>
              <w:rPr>
                <w:rFonts w:ascii="Arial" w:hAnsi="Arial" w:cs="Arial"/>
              </w:rPr>
            </w:pPr>
          </w:p>
          <w:p w:rsidRPr="00507458" w:rsidR="00507458" w:rsidP="00507458" w:rsidRDefault="00507458" w14:paraId="31D12D5C" w14:textId="0E817E9D">
            <w:pPr>
              <w:pStyle w:val="ListParagraph"/>
              <w:numPr>
                <w:ilvl w:val="0"/>
                <w:numId w:val="18"/>
              </w:numPr>
              <w:spacing w:before="60" w:after="60"/>
              <w:ind w:right="227"/>
              <w:jc w:val="both"/>
              <w:rPr>
                <w:rFonts w:ascii="Arial" w:hAnsi="Arial" w:cs="Arial"/>
              </w:rPr>
            </w:pPr>
            <w:r w:rsidRPr="00507458">
              <w:rPr>
                <w:rFonts w:ascii="Arial" w:hAnsi="Arial" w:cs="Arial"/>
              </w:rPr>
              <w:t>To be responsible for ensuring details are accurately recorded and maintained within the corporate systems.</w:t>
            </w:r>
          </w:p>
          <w:p w:rsidRPr="00507458" w:rsidR="00507458" w:rsidP="00507458" w:rsidRDefault="00507458" w14:paraId="796CCB34" w14:textId="77777777">
            <w:pPr>
              <w:spacing w:before="60" w:after="60"/>
              <w:ind w:right="227"/>
              <w:jc w:val="both"/>
              <w:rPr>
                <w:rFonts w:cs="Arial"/>
              </w:rPr>
            </w:pPr>
          </w:p>
          <w:p w:rsidRPr="00507458" w:rsidR="00507458" w:rsidP="00507458" w:rsidRDefault="00507458" w14:paraId="5DBC91E2" w14:textId="6552AD08">
            <w:pPr>
              <w:pStyle w:val="ListParagraph"/>
              <w:numPr>
                <w:ilvl w:val="0"/>
                <w:numId w:val="18"/>
              </w:numPr>
              <w:spacing w:before="60" w:after="60"/>
              <w:ind w:right="227"/>
              <w:jc w:val="both"/>
              <w:rPr>
                <w:rFonts w:ascii="Arial" w:hAnsi="Arial" w:cs="Arial"/>
              </w:rPr>
            </w:pPr>
            <w:r w:rsidRPr="00507458">
              <w:rPr>
                <w:rFonts w:ascii="Arial" w:hAnsi="Arial" w:cs="Arial"/>
              </w:rPr>
              <w:t>To communicate and coordinate with internal departments as well as external providers where appropriate</w:t>
            </w:r>
          </w:p>
          <w:p w:rsidRPr="00507458" w:rsidR="00507458" w:rsidP="00507458" w:rsidRDefault="00507458" w14:paraId="26357F04" w14:textId="77777777">
            <w:pPr>
              <w:pStyle w:val="ListParagraph"/>
              <w:spacing w:before="60" w:after="60"/>
              <w:ind w:right="227"/>
              <w:jc w:val="both"/>
              <w:rPr>
                <w:rFonts w:ascii="Arial" w:hAnsi="Arial" w:cs="Arial"/>
              </w:rPr>
            </w:pPr>
          </w:p>
          <w:p w:rsidRPr="00507458" w:rsidR="00507458" w:rsidP="00507458" w:rsidRDefault="00507458" w14:paraId="6D569637" w14:textId="39C4CB92">
            <w:pPr>
              <w:pStyle w:val="ListParagraph"/>
              <w:numPr>
                <w:ilvl w:val="0"/>
                <w:numId w:val="18"/>
              </w:numPr>
              <w:spacing w:before="60" w:after="60"/>
              <w:ind w:right="227"/>
              <w:jc w:val="both"/>
              <w:rPr>
                <w:rFonts w:ascii="Arial" w:hAnsi="Arial" w:cs="Arial"/>
              </w:rPr>
            </w:pPr>
            <w:r w:rsidRPr="00507458">
              <w:rPr>
                <w:rFonts w:ascii="Arial" w:hAnsi="Arial" w:cs="Arial"/>
              </w:rPr>
              <w:t>To be familiar and comply with Data Protection legislation.</w:t>
            </w:r>
          </w:p>
          <w:p w:rsidRPr="00507458" w:rsidR="00507458" w:rsidP="00507458" w:rsidRDefault="00507458" w14:paraId="452F3AEA" w14:textId="77777777">
            <w:pPr>
              <w:pStyle w:val="ListParagraph"/>
              <w:rPr>
                <w:rFonts w:ascii="Arial" w:hAnsi="Arial" w:cs="Arial"/>
              </w:rPr>
            </w:pPr>
          </w:p>
          <w:p w:rsidR="00507458" w:rsidP="00507458" w:rsidRDefault="00507458" w14:paraId="30D8DEAC" w14:textId="77777777">
            <w:pPr>
              <w:pStyle w:val="ListParagraph"/>
              <w:numPr>
                <w:ilvl w:val="0"/>
                <w:numId w:val="18"/>
              </w:numPr>
              <w:spacing w:before="60" w:after="60"/>
              <w:ind w:right="227"/>
              <w:jc w:val="both"/>
              <w:rPr>
                <w:rFonts w:ascii="Arial" w:hAnsi="Arial" w:cs="Arial"/>
              </w:rPr>
            </w:pPr>
            <w:r w:rsidRPr="00507458">
              <w:rPr>
                <w:rFonts w:ascii="Arial" w:hAnsi="Arial" w:cs="Arial"/>
              </w:rPr>
              <w:t>To administer all departmental and Council wide systems for services provision and monitoring. To include all systems for Void Management, Repairs, Lettings, Finance and Estate Management activities.</w:t>
            </w:r>
          </w:p>
          <w:p w:rsidRPr="00507458" w:rsidR="00507458" w:rsidP="00507458" w:rsidRDefault="00507458" w14:paraId="567B23A2" w14:textId="77777777">
            <w:pPr>
              <w:spacing w:before="60" w:after="60"/>
              <w:ind w:right="227"/>
              <w:jc w:val="both"/>
              <w:rPr>
                <w:rFonts w:cs="Arial"/>
              </w:rPr>
            </w:pPr>
          </w:p>
          <w:p w:rsidR="00507458" w:rsidP="00507458" w:rsidRDefault="00507458" w14:paraId="0AE34B33" w14:textId="528C2064">
            <w:pPr>
              <w:pStyle w:val="ListParagraph"/>
              <w:numPr>
                <w:ilvl w:val="0"/>
                <w:numId w:val="18"/>
              </w:numPr>
              <w:spacing w:before="60" w:after="60"/>
              <w:ind w:right="227"/>
              <w:jc w:val="both"/>
              <w:rPr>
                <w:rFonts w:ascii="Arial" w:hAnsi="Arial" w:cs="Arial"/>
              </w:rPr>
            </w:pPr>
            <w:r w:rsidRPr="00507458">
              <w:rPr>
                <w:rFonts w:ascii="Arial" w:hAnsi="Arial" w:cs="Arial"/>
              </w:rPr>
              <w:t>To be responsible for maintenance of accurate records, to include customer enquiries, files, file notes, written correspondence and electronic communications, storage and retrieval of data, for performance, audit and financial monitoring purposes.</w:t>
            </w:r>
          </w:p>
          <w:p w:rsidRPr="00507458" w:rsidR="00507458" w:rsidP="00507458" w:rsidRDefault="00507458" w14:paraId="40C4ABFA" w14:textId="77777777">
            <w:pPr>
              <w:spacing w:before="60" w:after="60"/>
              <w:ind w:right="227"/>
              <w:jc w:val="both"/>
              <w:rPr>
                <w:rFonts w:cs="Arial"/>
              </w:rPr>
            </w:pPr>
          </w:p>
          <w:p w:rsidR="00507458" w:rsidP="00507458" w:rsidRDefault="00507458" w14:paraId="3A7F6AC1" w14:textId="65B2BD76">
            <w:pPr>
              <w:pStyle w:val="ListParagraph"/>
              <w:numPr>
                <w:ilvl w:val="0"/>
                <w:numId w:val="18"/>
              </w:numPr>
              <w:spacing w:before="60" w:after="60"/>
              <w:ind w:right="227"/>
              <w:jc w:val="both"/>
              <w:rPr>
                <w:rFonts w:ascii="Arial" w:hAnsi="Arial" w:cs="Arial"/>
              </w:rPr>
            </w:pPr>
            <w:r w:rsidRPr="00507458">
              <w:rPr>
                <w:rFonts w:ascii="Arial" w:hAnsi="Arial" w:cs="Arial"/>
              </w:rPr>
              <w:lastRenderedPageBreak/>
              <w:t>To undertake duties in relation to office administration including ordering of supplies and stock. To be responsible for administering systems for creditors, debtors and purchasing.</w:t>
            </w:r>
          </w:p>
          <w:p w:rsidRPr="006B2C6C" w:rsidR="006B2C6C" w:rsidP="006B2C6C" w:rsidRDefault="006B2C6C" w14:paraId="39897386" w14:textId="77777777">
            <w:pPr>
              <w:pStyle w:val="ListParagraph"/>
              <w:rPr>
                <w:rFonts w:ascii="Arial" w:hAnsi="Arial" w:cs="Arial"/>
              </w:rPr>
            </w:pPr>
          </w:p>
          <w:p w:rsidRPr="00507458" w:rsidR="006B2C6C" w:rsidP="00507458" w:rsidRDefault="006B2C6C" w14:paraId="177D35E6" w14:textId="5E44572A">
            <w:pPr>
              <w:pStyle w:val="ListParagraph"/>
              <w:numPr>
                <w:ilvl w:val="0"/>
                <w:numId w:val="18"/>
              </w:numPr>
              <w:spacing w:before="60" w:after="60"/>
              <w:ind w:right="227"/>
              <w:jc w:val="both"/>
              <w:rPr>
                <w:rFonts w:ascii="Arial" w:hAnsi="Arial" w:cs="Arial"/>
              </w:rPr>
            </w:pPr>
            <w:r>
              <w:rPr>
                <w:rFonts w:ascii="Arial" w:hAnsi="Arial" w:cs="Arial"/>
              </w:rPr>
              <w:t>To undertake this work requires detailed working knowledge of 4 bespoke computer systems; MRI, Northgate, ReACT, and Locata.</w:t>
            </w:r>
          </w:p>
          <w:p w:rsidRPr="00507458" w:rsidR="00507458" w:rsidP="00507458" w:rsidRDefault="00507458" w14:paraId="6F504B25" w14:textId="77777777">
            <w:pPr>
              <w:pStyle w:val="ListParagraph"/>
              <w:spacing w:before="60" w:after="60"/>
              <w:ind w:right="227"/>
              <w:jc w:val="both"/>
              <w:rPr>
                <w:rFonts w:cs="Arial"/>
                <w:b/>
                <w:bCs/>
              </w:rPr>
            </w:pPr>
          </w:p>
          <w:p w:rsidRPr="00FE058F" w:rsidR="00C65A77" w:rsidP="00507458" w:rsidRDefault="00C65A77" w14:paraId="4579FD6A" w14:textId="4F4C87CD">
            <w:pPr>
              <w:pStyle w:val="ListParagraph"/>
              <w:spacing w:before="60" w:after="60"/>
              <w:ind w:right="227"/>
              <w:jc w:val="both"/>
              <w:rPr>
                <w:rFonts w:cs="Arial"/>
                <w:b/>
                <w:bCs/>
              </w:rPr>
            </w:pPr>
          </w:p>
        </w:tc>
      </w:tr>
      <w:bookmarkEnd w:id="0"/>
      <w:tr w:rsidRPr="00116EBE" w:rsidR="0053519D" w:rsidTr="20445696" w14:paraId="345D8855" w14:textId="77777777">
        <w:tc>
          <w:tcPr>
            <w:tcW w:w="9060" w:type="dxa"/>
            <w:shd w:val="clear" w:color="auto" w:fill="FFFFFF" w:themeFill="background1"/>
            <w:tcMar/>
          </w:tcPr>
          <w:p w:rsidRPr="001B75E1" w:rsidR="00E1645B" w:rsidP="00D700F3" w:rsidRDefault="005C02DF" w14:paraId="44203DE4" w14:textId="5D2A23D9">
            <w:pPr>
              <w:spacing w:before="60" w:after="60"/>
              <w:ind w:right="227"/>
              <w:jc w:val="both"/>
              <w:rPr>
                <w:rFonts w:cs="Arial"/>
                <w:color w:val="FF0000"/>
              </w:rPr>
            </w:pPr>
            <w:r w:rsidRPr="20445696" w:rsidR="005C02DF">
              <w:rPr>
                <w:rFonts w:cs="Arial"/>
                <w:b w:val="1"/>
                <w:bCs w:val="1"/>
              </w:rPr>
              <w:t xml:space="preserve">What other activities will </w:t>
            </w:r>
            <w:r w:rsidRPr="20445696" w:rsidR="00E1645B">
              <w:rPr>
                <w:rFonts w:cs="Arial"/>
                <w:b w:val="1"/>
                <w:bCs w:val="1"/>
              </w:rPr>
              <w:t>I be responsible for</w:t>
            </w:r>
            <w:r w:rsidRPr="20445696" w:rsidR="00E1645B">
              <w:rPr>
                <w:rFonts w:cs="Arial"/>
                <w:b w:val="1"/>
                <w:bCs w:val="1"/>
              </w:rPr>
              <w:t xml:space="preserve">? </w:t>
            </w:r>
          </w:p>
          <w:p w:rsidR="00507458" w:rsidP="00507458" w:rsidRDefault="002338EC" w14:paraId="1C0AC564" w14:textId="4637AD29">
            <w:pPr>
              <w:pStyle w:val="ListParagraph"/>
              <w:numPr>
                <w:ilvl w:val="0"/>
                <w:numId w:val="15"/>
              </w:numPr>
              <w:spacing w:before="60" w:after="60"/>
              <w:ind w:right="227"/>
              <w:jc w:val="both"/>
              <w:rPr>
                <w:rFonts w:ascii="Arial" w:hAnsi="Arial" w:cs="Arial"/>
              </w:rPr>
            </w:pPr>
            <w:r w:rsidRPr="003E618B">
              <w:rPr>
                <w:rFonts w:ascii="Arial" w:hAnsi="Arial" w:cs="Arial"/>
              </w:rPr>
              <w:t xml:space="preserve">Managing three inboxes with communication from both internal and </w:t>
            </w:r>
            <w:r w:rsidRPr="00507458">
              <w:rPr>
                <w:rFonts w:ascii="Arial" w:hAnsi="Arial" w:cs="Arial"/>
              </w:rPr>
              <w:t>external</w:t>
            </w:r>
            <w:r w:rsidRPr="00507458" w:rsidR="003E618B">
              <w:rPr>
                <w:rFonts w:ascii="Arial" w:hAnsi="Arial" w:cs="Arial"/>
              </w:rPr>
              <w:t xml:space="preserve"> persons.</w:t>
            </w:r>
          </w:p>
          <w:p w:rsidRPr="00507458" w:rsidR="00507458" w:rsidP="00507458" w:rsidRDefault="00507458" w14:paraId="13CB469C" w14:textId="77777777">
            <w:pPr>
              <w:pStyle w:val="ListParagraph"/>
              <w:spacing w:before="60" w:after="60"/>
              <w:ind w:right="227"/>
              <w:jc w:val="both"/>
              <w:rPr>
                <w:rFonts w:ascii="Arial" w:hAnsi="Arial" w:cs="Arial"/>
              </w:rPr>
            </w:pPr>
          </w:p>
          <w:p w:rsidR="002338EC" w:rsidP="00507458" w:rsidRDefault="003E618B" w14:paraId="57CF8CA2" w14:textId="0B3B534F">
            <w:pPr>
              <w:pStyle w:val="ListParagraph"/>
              <w:numPr>
                <w:ilvl w:val="0"/>
                <w:numId w:val="15"/>
              </w:numPr>
              <w:spacing w:before="60" w:after="60"/>
              <w:ind w:right="227"/>
              <w:jc w:val="both"/>
              <w:rPr>
                <w:rFonts w:ascii="Arial" w:hAnsi="Arial" w:cs="Arial"/>
              </w:rPr>
            </w:pPr>
            <w:r w:rsidRPr="00507458">
              <w:rPr>
                <w:rFonts w:ascii="Arial" w:hAnsi="Arial" w:cs="Arial"/>
              </w:rPr>
              <w:t>Managing post received addressed to the department.</w:t>
            </w:r>
          </w:p>
          <w:p w:rsidRPr="00507458" w:rsidR="00507458" w:rsidP="00507458" w:rsidRDefault="00507458" w14:paraId="27E6CF11" w14:textId="77777777">
            <w:pPr>
              <w:spacing w:before="60" w:after="60"/>
              <w:ind w:right="227"/>
              <w:jc w:val="both"/>
              <w:rPr>
                <w:rFonts w:cs="Arial"/>
              </w:rPr>
            </w:pPr>
          </w:p>
          <w:p w:rsidR="003E618B" w:rsidP="00507458" w:rsidRDefault="003E618B" w14:paraId="525725BF" w14:textId="340F27EF">
            <w:pPr>
              <w:pStyle w:val="ListParagraph"/>
              <w:numPr>
                <w:ilvl w:val="0"/>
                <w:numId w:val="15"/>
              </w:numPr>
              <w:spacing w:before="60" w:after="60"/>
              <w:ind w:right="227"/>
              <w:jc w:val="both"/>
              <w:rPr>
                <w:rFonts w:ascii="Arial" w:hAnsi="Arial" w:cs="Arial"/>
              </w:rPr>
            </w:pPr>
            <w:r w:rsidRPr="00507458">
              <w:rPr>
                <w:rFonts w:ascii="Arial" w:hAnsi="Arial" w:cs="Arial"/>
              </w:rPr>
              <w:t>Organising meetings and taking minutes for senior management meetings.</w:t>
            </w:r>
          </w:p>
          <w:p w:rsidRPr="00507458" w:rsidR="00507458" w:rsidP="00507458" w:rsidRDefault="00507458" w14:paraId="1FA8FB9F" w14:textId="77777777">
            <w:pPr>
              <w:spacing w:before="60" w:after="60"/>
              <w:ind w:right="227"/>
              <w:jc w:val="both"/>
              <w:rPr>
                <w:rFonts w:cs="Arial"/>
              </w:rPr>
            </w:pPr>
          </w:p>
          <w:p w:rsidR="00507458" w:rsidP="00507458" w:rsidRDefault="00507458" w14:paraId="5D622725" w14:textId="1C4C3DCE">
            <w:pPr>
              <w:pStyle w:val="ListParagraph"/>
              <w:numPr>
                <w:ilvl w:val="0"/>
                <w:numId w:val="15"/>
              </w:numPr>
              <w:spacing w:before="60" w:after="60"/>
              <w:ind w:right="227"/>
              <w:jc w:val="both"/>
              <w:rPr>
                <w:rFonts w:ascii="Arial" w:hAnsi="Arial" w:cs="Arial"/>
              </w:rPr>
            </w:pPr>
            <w:r w:rsidRPr="00507458">
              <w:rPr>
                <w:rFonts w:ascii="Arial" w:hAnsi="Arial" w:cs="Arial"/>
              </w:rPr>
              <w:t>To identify, interpret and resolve problems affecting customers and generate and deliver solutions. To work with others to take action to deliver those solutions.</w:t>
            </w:r>
          </w:p>
          <w:p w:rsidRPr="00507458" w:rsidR="00507458" w:rsidP="00507458" w:rsidRDefault="00507458" w14:paraId="797D0FB1" w14:textId="77777777">
            <w:pPr>
              <w:spacing w:before="60" w:after="60"/>
              <w:ind w:right="227"/>
              <w:jc w:val="both"/>
              <w:rPr>
                <w:rFonts w:cs="Arial"/>
              </w:rPr>
            </w:pPr>
          </w:p>
          <w:p w:rsidRPr="00507458" w:rsidR="00507458" w:rsidP="00507458" w:rsidRDefault="00507458" w14:paraId="005784D7" w14:textId="77777777">
            <w:pPr>
              <w:pStyle w:val="ListParagraph"/>
              <w:numPr>
                <w:ilvl w:val="0"/>
                <w:numId w:val="15"/>
              </w:numPr>
              <w:spacing w:before="60" w:after="60"/>
              <w:ind w:right="227"/>
              <w:jc w:val="both"/>
              <w:rPr>
                <w:rFonts w:ascii="Arial" w:hAnsi="Arial" w:cs="Arial"/>
              </w:rPr>
            </w:pPr>
            <w:r w:rsidRPr="00507458">
              <w:rPr>
                <w:rFonts w:ascii="Arial" w:hAnsi="Arial" w:cs="Arial"/>
              </w:rPr>
              <w:t>Provide appropriate and essential support to departments when they have a scheduled event for example for Elections and Emergency Planning.</w:t>
            </w:r>
          </w:p>
          <w:p w:rsidRPr="005C02DF" w:rsidR="007C0CEE" w:rsidP="00D700F3" w:rsidRDefault="007C0CEE" w14:paraId="52878747" w14:textId="440D7BA0">
            <w:pPr>
              <w:spacing w:before="60" w:after="60"/>
              <w:ind w:right="227"/>
              <w:jc w:val="both"/>
              <w:rPr>
                <w:rFonts w:cs="Arial"/>
              </w:rPr>
            </w:pPr>
          </w:p>
        </w:tc>
      </w:tr>
      <w:tr w:rsidRPr="00116EBE" w:rsidR="0053519D" w:rsidTr="20445696" w14:paraId="65CC63E2" w14:textId="77777777">
        <w:tc>
          <w:tcPr>
            <w:tcW w:w="9060" w:type="dxa"/>
            <w:shd w:val="clear" w:color="auto" w:fill="FFFFFF" w:themeFill="background1"/>
            <w:tcMar/>
          </w:tcPr>
          <w:p w:rsidRPr="001B75E1" w:rsidR="007107F0" w:rsidP="00D700F3" w:rsidRDefault="007107F0" w14:paraId="6B2302CA" w14:textId="72C47943">
            <w:pPr>
              <w:spacing w:before="60" w:after="60"/>
              <w:ind w:right="227"/>
              <w:jc w:val="both"/>
              <w:rPr>
                <w:rFonts w:cs="Arial"/>
                <w:color w:val="FF0000"/>
              </w:rPr>
            </w:pPr>
            <w:r w:rsidRPr="20445696" w:rsidR="007107F0">
              <w:rPr>
                <w:rFonts w:cs="Arial"/>
                <w:b w:val="1"/>
                <w:bCs w:val="1"/>
              </w:rPr>
              <w:t>Will I be managing others?</w:t>
            </w:r>
            <w:r w:rsidRPr="20445696" w:rsidR="007C0CEE">
              <w:rPr>
                <w:rFonts w:cs="Arial"/>
                <w:b w:val="1"/>
                <w:bCs w:val="1"/>
              </w:rPr>
              <w:t xml:space="preserve"> </w:t>
            </w:r>
          </w:p>
          <w:p w:rsidR="007107F0" w:rsidP="00D700F3" w:rsidRDefault="00507458" w14:paraId="106EA82B" w14:textId="667BA6CB">
            <w:pPr>
              <w:spacing w:before="60" w:after="60"/>
              <w:ind w:right="227"/>
              <w:jc w:val="both"/>
              <w:rPr>
                <w:rFonts w:cs="Arial"/>
              </w:rPr>
            </w:pPr>
            <w:r>
              <w:rPr>
                <w:rFonts w:cs="Arial"/>
              </w:rPr>
              <w:t>No.</w:t>
            </w:r>
          </w:p>
          <w:p w:rsidRPr="007107F0" w:rsidR="007C0CEE" w:rsidP="00D700F3" w:rsidRDefault="007C0CEE" w14:paraId="70D2E5F2" w14:textId="78EA6B33">
            <w:pPr>
              <w:spacing w:before="60" w:after="60"/>
              <w:ind w:right="227"/>
              <w:jc w:val="both"/>
              <w:rPr>
                <w:rFonts w:cs="Arial"/>
              </w:rPr>
            </w:pPr>
          </w:p>
        </w:tc>
      </w:tr>
      <w:tr w:rsidRPr="00116EBE" w:rsidR="007C0CEE" w:rsidTr="20445696" w14:paraId="5BA84C47" w14:textId="77777777">
        <w:tc>
          <w:tcPr>
            <w:tcW w:w="9060" w:type="dxa"/>
            <w:shd w:val="clear" w:color="auto" w:fill="FFFFFF" w:themeFill="background1"/>
            <w:tcMar/>
          </w:tcPr>
          <w:p w:rsidR="007C0CEE" w:rsidP="20445696" w:rsidRDefault="007C0CEE" w14:paraId="4899B7F3" w14:textId="7CD3B289">
            <w:pPr>
              <w:spacing w:before="60" w:after="60"/>
              <w:ind w:right="227"/>
              <w:jc w:val="both"/>
              <w:rPr>
                <w:rFonts w:cs="Arial"/>
                <w:color w:val="FF0000"/>
              </w:rPr>
            </w:pPr>
            <w:r w:rsidRPr="20445696" w:rsidR="007C0CEE">
              <w:rPr>
                <w:rFonts w:cs="Arial"/>
                <w:b w:val="1"/>
                <w:bCs w:val="1"/>
              </w:rPr>
              <w:t xml:space="preserve">Who do I report into? </w:t>
            </w:r>
          </w:p>
          <w:p w:rsidRPr="003E618B" w:rsidR="007C0CEE" w:rsidP="00D700F3" w:rsidRDefault="003E618B" w14:paraId="1A860BDE" w14:textId="19AE5DC6">
            <w:pPr>
              <w:spacing w:before="60" w:after="60"/>
              <w:ind w:right="227"/>
              <w:jc w:val="both"/>
              <w:rPr>
                <w:rFonts w:cs="Arial"/>
              </w:rPr>
            </w:pPr>
            <w:r w:rsidRPr="003E618B">
              <w:rPr>
                <w:rFonts w:cs="Arial"/>
              </w:rPr>
              <w:t>Housing S</w:t>
            </w:r>
            <w:r w:rsidR="00507458">
              <w:rPr>
                <w:rFonts w:cs="Arial"/>
              </w:rPr>
              <w:t>upport Service Team Leader.</w:t>
            </w:r>
          </w:p>
          <w:p w:rsidRPr="001B75E1" w:rsidR="007C0CEE" w:rsidP="00D700F3" w:rsidRDefault="007C0CEE" w14:paraId="3802BA0D" w14:textId="33C6BEAA">
            <w:pPr>
              <w:spacing w:before="60" w:after="60"/>
              <w:ind w:right="227"/>
              <w:jc w:val="both"/>
              <w:rPr>
                <w:rFonts w:cs="Arial"/>
                <w:b/>
                <w:bCs/>
              </w:rPr>
            </w:pPr>
          </w:p>
        </w:tc>
      </w:tr>
    </w:tbl>
    <w:p w:rsidR="00172840" w:rsidRDefault="00172840" w14:paraId="513DEDB5" w14:textId="77777777"/>
    <w:tbl>
      <w:tblPr>
        <w:tblStyle w:val="TableGrid"/>
        <w:tblW w:w="9060" w:type="dxa"/>
        <w:tblLook w:val="04A0" w:firstRow="1" w:lastRow="0" w:firstColumn="1" w:lastColumn="0" w:noHBand="0" w:noVBand="1"/>
      </w:tblPr>
      <w:tblGrid>
        <w:gridCol w:w="9060"/>
      </w:tblGrid>
      <w:tr w:rsidRPr="00116EBE" w:rsidR="00172840" w:rsidTr="00172840" w14:paraId="44ED56CA" w14:textId="77777777">
        <w:tc>
          <w:tcPr>
            <w:tcW w:w="9060" w:type="dxa"/>
            <w:shd w:val="clear" w:color="auto" w:fill="00B050"/>
          </w:tcPr>
          <w:p w:rsidRPr="00116EBE" w:rsidR="00172840" w:rsidP="00D43CE8" w:rsidRDefault="00213229" w14:paraId="74964BF8" w14:textId="6E8099AE">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Pr="00116EBE" w:rsidR="0053519D" w:rsidTr="00172840" w14:paraId="3050374D" w14:textId="77777777">
        <w:tc>
          <w:tcPr>
            <w:tcW w:w="9060" w:type="dxa"/>
            <w:shd w:val="clear" w:color="auto" w:fill="FFFFFF" w:themeFill="background1"/>
          </w:tcPr>
          <w:p w:rsidRPr="003E618B" w:rsidR="007C0CEE" w:rsidP="00213229" w:rsidRDefault="00CC45BB" w14:paraId="4EDAD6CD" w14:textId="22E12187">
            <w:pPr>
              <w:spacing w:before="60" w:after="60"/>
              <w:ind w:right="227"/>
              <w:jc w:val="both"/>
              <w:rPr>
                <w:rFonts w:cs="Arial"/>
                <w:b/>
                <w:bCs/>
              </w:rPr>
            </w:pPr>
            <w:r w:rsidRPr="003C5619">
              <w:rPr>
                <w:rFonts w:cs="Arial"/>
                <w:b/>
                <w:bCs/>
              </w:rPr>
              <w:t>What are the development opportunities for me?</w:t>
            </w:r>
          </w:p>
          <w:p w:rsidRPr="003E618B" w:rsidR="003E618B" w:rsidP="003E618B" w:rsidRDefault="003E618B" w14:paraId="20620E55" w14:textId="7900144E">
            <w:pPr>
              <w:pStyle w:val="ListParagraph"/>
              <w:numPr>
                <w:ilvl w:val="0"/>
                <w:numId w:val="15"/>
              </w:numPr>
              <w:spacing w:before="60" w:after="60"/>
              <w:ind w:right="227"/>
              <w:jc w:val="both"/>
              <w:rPr>
                <w:rFonts w:ascii="Arial" w:hAnsi="Arial" w:cs="Arial"/>
              </w:rPr>
            </w:pPr>
            <w:r w:rsidRPr="003E618B">
              <w:rPr>
                <w:rFonts w:ascii="Arial" w:hAnsi="Arial" w:cs="Arial"/>
              </w:rPr>
              <w:t>Opportunity to develop knowledge in Housing Law and complete professional qualifications relevant to such.</w:t>
            </w:r>
          </w:p>
          <w:p w:rsidRPr="003E618B" w:rsidR="003E618B" w:rsidP="003E618B" w:rsidRDefault="003E618B" w14:paraId="09CB69FD" w14:textId="773AB33F">
            <w:pPr>
              <w:pStyle w:val="ListParagraph"/>
              <w:numPr>
                <w:ilvl w:val="0"/>
                <w:numId w:val="15"/>
              </w:numPr>
              <w:spacing w:before="60" w:after="60"/>
              <w:ind w:right="227"/>
              <w:jc w:val="both"/>
              <w:rPr>
                <w:rFonts w:ascii="Arial" w:hAnsi="Arial" w:cs="Arial"/>
              </w:rPr>
            </w:pPr>
            <w:r w:rsidRPr="003E618B">
              <w:rPr>
                <w:rFonts w:ascii="Arial" w:hAnsi="Arial" w:cs="Arial"/>
              </w:rPr>
              <w:t>Opportunities to progress within the department and potential for promotion into high roles with relevant experience.</w:t>
            </w:r>
          </w:p>
          <w:p w:rsidRPr="003E618B" w:rsidR="003E618B" w:rsidP="003E618B" w:rsidRDefault="003E618B" w14:paraId="2C9DEA25" w14:textId="4ED3803D">
            <w:pPr>
              <w:pStyle w:val="ListParagraph"/>
              <w:numPr>
                <w:ilvl w:val="0"/>
                <w:numId w:val="15"/>
              </w:numPr>
              <w:spacing w:before="60" w:after="60"/>
              <w:ind w:right="227"/>
              <w:jc w:val="both"/>
              <w:rPr>
                <w:rFonts w:ascii="Arial" w:hAnsi="Arial" w:cs="Arial"/>
              </w:rPr>
            </w:pPr>
            <w:r w:rsidRPr="003E618B">
              <w:rPr>
                <w:rFonts w:ascii="Arial" w:hAnsi="Arial" w:cs="Arial"/>
              </w:rPr>
              <w:t xml:space="preserve">Training </w:t>
            </w:r>
            <w:r w:rsidR="00507458">
              <w:rPr>
                <w:rFonts w:ascii="Arial" w:hAnsi="Arial" w:cs="Arial"/>
              </w:rPr>
              <w:t>offered to improve skills relevant to the role.</w:t>
            </w:r>
          </w:p>
          <w:p w:rsidRPr="00213229" w:rsidR="00CC45BB" w:rsidP="003E618B" w:rsidRDefault="00CC45BB" w14:paraId="74CB24D0" w14:textId="7AA08D01">
            <w:pPr>
              <w:spacing w:before="60" w:after="60"/>
              <w:ind w:right="227"/>
              <w:jc w:val="both"/>
              <w:rPr>
                <w:rFonts w:cs="Arial"/>
              </w:rPr>
            </w:pPr>
          </w:p>
        </w:tc>
      </w:tr>
      <w:tr w:rsidRPr="00116EBE" w:rsidR="00CC45BB" w:rsidTr="00172840" w14:paraId="77CBFE6C" w14:textId="77777777">
        <w:tc>
          <w:tcPr>
            <w:tcW w:w="9060" w:type="dxa"/>
            <w:shd w:val="clear" w:color="auto" w:fill="FFFFFF" w:themeFill="background1"/>
          </w:tcPr>
          <w:p w:rsidRPr="009731EA" w:rsidR="00CC45BB" w:rsidP="00213229" w:rsidRDefault="00CC45BB" w14:paraId="761DEB31" w14:textId="77777777">
            <w:pPr>
              <w:spacing w:before="60" w:after="60"/>
              <w:ind w:right="227"/>
              <w:jc w:val="both"/>
              <w:rPr>
                <w:rFonts w:cs="Arial"/>
                <w:b/>
                <w:bCs/>
              </w:rPr>
            </w:pPr>
            <w:r w:rsidRPr="009731EA">
              <w:rPr>
                <w:rFonts w:cs="Arial"/>
                <w:b/>
                <w:bCs/>
              </w:rPr>
              <w:t>How will I know I am being successful in this role?</w:t>
            </w:r>
          </w:p>
          <w:p w:rsidRPr="003E618B" w:rsidR="003E618B" w:rsidP="003E618B" w:rsidRDefault="003E618B" w14:paraId="4BE4FA59" w14:textId="1B152A25">
            <w:pPr>
              <w:pStyle w:val="ListParagraph"/>
              <w:numPr>
                <w:ilvl w:val="0"/>
                <w:numId w:val="16"/>
              </w:numPr>
              <w:spacing w:before="60" w:after="60"/>
              <w:ind w:right="227"/>
              <w:jc w:val="both"/>
              <w:rPr>
                <w:rFonts w:ascii="Arial" w:hAnsi="Arial" w:cs="Arial"/>
              </w:rPr>
            </w:pPr>
            <w:r w:rsidRPr="003E618B">
              <w:rPr>
                <w:rFonts w:ascii="Arial" w:hAnsi="Arial" w:cs="Arial"/>
              </w:rPr>
              <w:t>Excellent service to customers, our tenants, and</w:t>
            </w:r>
            <w:r w:rsidR="00DB2E9D">
              <w:rPr>
                <w:rFonts w:ascii="Arial" w:hAnsi="Arial" w:cs="Arial"/>
              </w:rPr>
              <w:t xml:space="preserve"> support provided to</w:t>
            </w:r>
            <w:r w:rsidRPr="003E618B">
              <w:rPr>
                <w:rFonts w:ascii="Arial" w:hAnsi="Arial" w:cs="Arial"/>
              </w:rPr>
              <w:t xml:space="preserve"> Housing department.</w:t>
            </w:r>
          </w:p>
          <w:p w:rsidRPr="003E618B" w:rsidR="003E618B" w:rsidP="003E618B" w:rsidRDefault="003E618B" w14:paraId="451B3B8D" w14:textId="7206288A">
            <w:pPr>
              <w:pStyle w:val="ListParagraph"/>
              <w:numPr>
                <w:ilvl w:val="0"/>
                <w:numId w:val="16"/>
              </w:numPr>
              <w:spacing w:before="60" w:after="60"/>
              <w:ind w:right="227"/>
              <w:jc w:val="both"/>
              <w:rPr>
                <w:rFonts w:ascii="Arial" w:hAnsi="Arial" w:cs="Arial"/>
              </w:rPr>
            </w:pPr>
            <w:r w:rsidRPr="003E618B">
              <w:rPr>
                <w:rFonts w:ascii="Arial" w:hAnsi="Arial" w:cs="Arial"/>
              </w:rPr>
              <w:lastRenderedPageBreak/>
              <w:t>Smooth running of day to day administrative tasks.</w:t>
            </w:r>
          </w:p>
          <w:p w:rsidRPr="003E618B" w:rsidR="003E618B" w:rsidP="003E618B" w:rsidRDefault="003E618B" w14:paraId="5DCCD257" w14:textId="03768C55">
            <w:pPr>
              <w:pStyle w:val="ListParagraph"/>
              <w:numPr>
                <w:ilvl w:val="0"/>
                <w:numId w:val="16"/>
              </w:numPr>
              <w:spacing w:before="60" w:after="60"/>
              <w:ind w:right="227"/>
              <w:jc w:val="both"/>
              <w:rPr>
                <w:rFonts w:ascii="Arial" w:hAnsi="Arial" w:cs="Arial"/>
              </w:rPr>
            </w:pPr>
            <w:r w:rsidRPr="003E618B">
              <w:rPr>
                <w:rFonts w:ascii="Arial" w:hAnsi="Arial" w:cs="Arial"/>
              </w:rPr>
              <w:t>Minimal financial loss to council through loss of revenue or through delays</w:t>
            </w:r>
            <w:r w:rsidR="00507458">
              <w:rPr>
                <w:rFonts w:ascii="Arial" w:hAnsi="Arial" w:cs="Arial"/>
              </w:rPr>
              <w:t>.</w:t>
            </w:r>
          </w:p>
          <w:p w:rsidRPr="003E618B" w:rsidR="003E618B" w:rsidP="003E618B" w:rsidRDefault="003E618B" w14:paraId="4B415094" w14:textId="5B956A74">
            <w:pPr>
              <w:pStyle w:val="ListParagraph"/>
              <w:numPr>
                <w:ilvl w:val="0"/>
                <w:numId w:val="16"/>
              </w:numPr>
              <w:spacing w:before="60" w:after="60"/>
              <w:ind w:right="227"/>
              <w:jc w:val="both"/>
              <w:rPr>
                <w:rFonts w:ascii="Arial" w:hAnsi="Arial" w:cs="Arial"/>
              </w:rPr>
            </w:pPr>
            <w:r w:rsidRPr="003E618B">
              <w:rPr>
                <w:rFonts w:ascii="Arial" w:hAnsi="Arial" w:cs="Arial"/>
              </w:rPr>
              <w:t>Yearly appraisals with senior management.</w:t>
            </w:r>
          </w:p>
          <w:p w:rsidRPr="003E618B" w:rsidR="003E618B" w:rsidP="003E618B" w:rsidRDefault="003E618B" w14:paraId="424817EA" w14:textId="15FE8438">
            <w:pPr>
              <w:pStyle w:val="ListParagraph"/>
              <w:numPr>
                <w:ilvl w:val="0"/>
                <w:numId w:val="16"/>
              </w:numPr>
              <w:spacing w:before="60" w:after="60"/>
              <w:ind w:right="227"/>
              <w:jc w:val="both"/>
              <w:rPr>
                <w:rFonts w:ascii="Arial" w:hAnsi="Arial" w:cs="Arial"/>
              </w:rPr>
            </w:pPr>
            <w:r w:rsidRPr="003E618B">
              <w:rPr>
                <w:rFonts w:ascii="Arial" w:hAnsi="Arial" w:cs="Arial"/>
              </w:rPr>
              <w:t>Regular 1-2-1 meetings with manager measuring performance</w:t>
            </w:r>
            <w:r w:rsidR="00DB2E9D">
              <w:rPr>
                <w:rFonts w:ascii="Arial" w:hAnsi="Arial" w:cs="Arial"/>
              </w:rPr>
              <w:t>.</w:t>
            </w:r>
          </w:p>
          <w:p w:rsidR="00CC45BB" w:rsidP="003E618B" w:rsidRDefault="00CC45BB" w14:paraId="2480AF26" w14:textId="26CA16E2">
            <w:pPr>
              <w:spacing w:before="60" w:after="60"/>
              <w:ind w:right="227"/>
              <w:jc w:val="both"/>
              <w:rPr>
                <w:rFonts w:cs="Arial"/>
              </w:rPr>
            </w:pPr>
          </w:p>
        </w:tc>
      </w:tr>
      <w:tr w:rsidRPr="00116EBE" w:rsidR="0034690A" w:rsidTr="00172840" w14:paraId="56533573" w14:textId="77777777">
        <w:tc>
          <w:tcPr>
            <w:tcW w:w="9060" w:type="dxa"/>
            <w:shd w:val="clear" w:color="auto" w:fill="FFFFFF" w:themeFill="background1"/>
          </w:tcPr>
          <w:p w:rsidR="0034690A" w:rsidP="00213229" w:rsidRDefault="0034690A" w14:paraId="24F19248" w14:textId="77777777">
            <w:pPr>
              <w:spacing w:before="60" w:after="60"/>
              <w:ind w:right="227"/>
              <w:jc w:val="both"/>
              <w:rPr>
                <w:rFonts w:cs="Arial"/>
                <w:b/>
                <w:bCs/>
              </w:rPr>
            </w:pPr>
            <w:r>
              <w:rPr>
                <w:rFonts w:cs="Arial"/>
                <w:b/>
                <w:bCs/>
              </w:rPr>
              <w:lastRenderedPageBreak/>
              <w:t>What is the required learning for me in this role?</w:t>
            </w:r>
          </w:p>
          <w:p w:rsidRPr="00DB2E9D" w:rsidR="0034690A" w:rsidP="00213229" w:rsidRDefault="0034690A" w14:paraId="38E1D5D1" w14:textId="3212A3BF">
            <w:pPr>
              <w:spacing w:before="60" w:after="60"/>
              <w:ind w:right="227"/>
              <w:jc w:val="both"/>
              <w:rPr>
                <w:rFonts w:cs="Arial"/>
              </w:rPr>
            </w:pPr>
          </w:p>
          <w:p w:rsidRPr="00507458" w:rsidR="00DB2E9D" w:rsidP="00507458" w:rsidRDefault="00DB2E9D" w14:paraId="57D4FC5D" w14:textId="5F7A0EF3">
            <w:pPr>
              <w:pStyle w:val="ListParagraph"/>
              <w:numPr>
                <w:ilvl w:val="0"/>
                <w:numId w:val="17"/>
              </w:numPr>
              <w:spacing w:before="60" w:after="60"/>
              <w:ind w:right="227"/>
              <w:jc w:val="both"/>
              <w:rPr>
                <w:rFonts w:ascii="Arial" w:hAnsi="Arial" w:cs="Arial"/>
              </w:rPr>
            </w:pPr>
            <w:r w:rsidRPr="00DB2E9D">
              <w:rPr>
                <w:rFonts w:ascii="Arial" w:hAnsi="Arial" w:cs="Arial"/>
              </w:rPr>
              <w:t>WDC Learning Pool Modules.</w:t>
            </w:r>
          </w:p>
          <w:p w:rsidRPr="00507458" w:rsidR="002F6CBE" w:rsidP="00213229" w:rsidRDefault="00DB2E9D" w14:paraId="507C650D" w14:textId="580E57C6">
            <w:pPr>
              <w:pStyle w:val="ListParagraph"/>
              <w:numPr>
                <w:ilvl w:val="0"/>
                <w:numId w:val="17"/>
              </w:numPr>
              <w:spacing w:before="60" w:after="60"/>
              <w:ind w:right="227"/>
              <w:jc w:val="both"/>
              <w:rPr>
                <w:rFonts w:ascii="Arial" w:hAnsi="Arial" w:cs="Arial"/>
              </w:rPr>
            </w:pPr>
            <w:r w:rsidRPr="00DB2E9D">
              <w:rPr>
                <w:rFonts w:ascii="Arial" w:hAnsi="Arial" w:cs="Arial"/>
              </w:rPr>
              <w:t>GDPR.</w:t>
            </w:r>
          </w:p>
          <w:p w:rsidRPr="002F6CBE" w:rsidR="002F6CBE" w:rsidP="00213229" w:rsidRDefault="002F6CBE" w14:paraId="1FD22ED4" w14:textId="1762426D">
            <w:pPr>
              <w:spacing w:before="60" w:after="60"/>
              <w:ind w:right="227"/>
              <w:jc w:val="both"/>
              <w:rPr>
                <w:rFonts w:cs="Arial"/>
                <w:color w:val="FF0000"/>
              </w:rPr>
            </w:pPr>
          </w:p>
          <w:p w:rsidRPr="009731EA" w:rsidR="0034690A" w:rsidP="00213229" w:rsidRDefault="0034690A" w14:paraId="1084EBB5" w14:textId="20A7BB3B">
            <w:pPr>
              <w:spacing w:before="60" w:after="60"/>
              <w:ind w:right="227"/>
              <w:jc w:val="both"/>
              <w:rPr>
                <w:rFonts w:cs="Arial"/>
                <w:b/>
                <w:bCs/>
              </w:rPr>
            </w:pPr>
          </w:p>
        </w:tc>
      </w:tr>
    </w:tbl>
    <w:p w:rsidR="00444A8A" w:rsidP="00444A8A" w:rsidRDefault="00444A8A" w14:paraId="4A422665" w14:textId="77777777"/>
    <w:p w:rsidR="00444A8A" w:rsidP="00CA6BE5" w:rsidRDefault="00444A8A" w14:paraId="26ED21DF" w14:textId="4F1712E6">
      <w:pPr>
        <w:jc w:val="both"/>
      </w:pPr>
      <w:r>
        <w:t xml:space="preserve">This is an outline job description designed to summarise the key responsibilities of the role and is not intended to cover every task that may be required.  </w:t>
      </w:r>
      <w:r w:rsidR="00CA6BE5">
        <w:t xml:space="preserve">It </w:t>
      </w:r>
      <w:r w:rsidRPr="00CA6BE5" w:rsidR="00CA6BE5">
        <w:t>may be subject to change to meet the evolving needs of the organi</w:t>
      </w:r>
      <w:r w:rsidR="00CA6BE5">
        <w:t>s</w:t>
      </w:r>
      <w:r w:rsidRPr="00CA6BE5" w:rsidR="00CA6BE5">
        <w:t>ation</w:t>
      </w:r>
      <w:r>
        <w:t>.</w:t>
      </w:r>
      <w:r>
        <w:rPr>
          <w:sz w:val="20"/>
        </w:rPr>
        <w:t xml:space="preserve"> </w:t>
      </w:r>
    </w:p>
    <w:p w:rsidR="0059054A" w:rsidP="0059054A" w:rsidRDefault="0059054A" w14:paraId="15943DE0" w14:textId="135BD530"/>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rsidTr="0059054A" w14:paraId="40A33D4C" w14:textId="77777777">
        <w:trPr>
          <w:trHeight w:val="743"/>
          <w:jc w:val="center"/>
        </w:trPr>
        <w:tc>
          <w:tcPr>
            <w:tcW w:w="9138" w:type="dxa"/>
            <w:gridSpan w:val="2"/>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73167C16" w14:textId="026FC236">
            <w:pPr>
              <w:spacing w:line="259" w:lineRule="auto"/>
              <w:ind w:right="58"/>
              <w:jc w:val="center"/>
            </w:pPr>
            <w:r>
              <w:rPr>
                <w:lang w:eastAsia="en-US"/>
              </w:rPr>
              <w:br w:type="page"/>
            </w:r>
            <w:r>
              <w:rPr>
                <w:rFonts w:eastAsia="Arial" w:cs="Arial"/>
                <w:b/>
                <w:color w:val="F2F2F2"/>
              </w:rPr>
              <w:t>Additional Role Requirements</w:t>
            </w:r>
          </w:p>
        </w:tc>
      </w:tr>
      <w:tr w:rsidR="0059054A" w:rsidTr="0059054A" w14:paraId="21DD680D" w14:textId="77777777">
        <w:trPr>
          <w:trHeight w:val="1261"/>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51735643" w14:textId="77777777">
            <w:pPr>
              <w:spacing w:line="259" w:lineRule="auto"/>
              <w:jc w:val="center"/>
            </w:pPr>
            <w:r>
              <w:rPr>
                <w:color w:val="FFFFFF"/>
              </w:rPr>
              <w:t>Standards of  Conduct</w:t>
            </w:r>
          </w:p>
        </w:tc>
        <w:tc>
          <w:tcPr>
            <w:tcW w:w="7470" w:type="dxa"/>
            <w:tcBorders>
              <w:top w:val="single" w:color="000000" w:sz="4" w:space="0"/>
              <w:left w:val="single" w:color="000000" w:sz="4" w:space="0"/>
              <w:bottom w:val="single" w:color="000000" w:sz="4" w:space="0"/>
              <w:right w:val="single" w:color="000000" w:sz="4" w:space="0"/>
            </w:tcBorders>
            <w:vAlign w:val="center"/>
          </w:tcPr>
          <w:p w:rsidR="0059054A" w:rsidP="008E7D2A" w:rsidRDefault="0059054A" w14:paraId="14CE467A" w14:textId="77777777">
            <w:pPr>
              <w:spacing w:after="242"/>
            </w:pPr>
            <w:r>
              <w:t>You will be required to comply with the Council’s Standing Orders and Standing Financial Instructions, and at all times deal honestly with the Council, Members, Colleagues and all those who have dealings with the Council, including customers and suppliers.</w:t>
            </w:r>
          </w:p>
          <w:p w:rsidRPr="0059054A" w:rsidR="0059054A" w:rsidP="0059054A" w:rsidRDefault="0059054A" w14:paraId="51F430B9" w14:textId="50FB28F3">
            <w:pPr>
              <w:rPr>
                <w:rFonts w:cs="Arial"/>
              </w:rPr>
            </w:pPr>
            <w:r w:rsidRPr="0059054A">
              <w:rPr>
                <w:rFonts w:cs="Arial"/>
              </w:rPr>
              <w:t xml:space="preserve">You must behave with integrity, act lawfully and demonstrate a strong commitment to ethical values. </w:t>
            </w:r>
          </w:p>
          <w:p w:rsidR="0059054A" w:rsidP="008E7D2A" w:rsidRDefault="0059054A" w14:paraId="13B8AAC4" w14:textId="77777777">
            <w:pPr>
              <w:spacing w:before="60" w:after="60"/>
              <w:ind w:right="227"/>
              <w:jc w:val="both"/>
              <w:outlineLvl w:val="2"/>
              <w:rPr>
                <w:rFonts w:cs="Arial"/>
              </w:rPr>
            </w:pPr>
          </w:p>
          <w:p w:rsidR="0059054A" w:rsidP="008E7D2A" w:rsidRDefault="0059054A" w14:paraId="1F768BC9" w14:textId="2730BC68">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59054A" w:rsidTr="0059054A" w14:paraId="02A8566C" w14:textId="77777777">
        <w:trPr>
          <w:trHeight w:val="1500"/>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45ED7FE2" w14:textId="77777777">
            <w:pPr>
              <w:spacing w:line="259" w:lineRule="auto"/>
              <w:ind w:left="58"/>
              <w:jc w:val="center"/>
            </w:pPr>
            <w:r>
              <w:rPr>
                <w:color w:val="FFFFFF"/>
              </w:rPr>
              <w:t>Health &amp; Safety/Risk Management</w:t>
            </w:r>
          </w:p>
        </w:tc>
        <w:tc>
          <w:tcPr>
            <w:tcW w:w="7470" w:type="dxa"/>
            <w:tcBorders>
              <w:top w:val="single" w:color="000000" w:sz="4" w:space="0"/>
              <w:left w:val="single" w:color="000000" w:sz="4" w:space="0"/>
              <w:bottom w:val="single" w:color="000000" w:sz="4" w:space="0"/>
              <w:right w:val="single" w:color="000000" w:sz="4" w:space="0"/>
            </w:tcBorders>
            <w:vAlign w:val="center"/>
          </w:tcPr>
          <w:p w:rsidRPr="00E660A7" w:rsidR="0059054A" w:rsidP="008E7D2A" w:rsidRDefault="0059054A" w14:paraId="434FCDAE" w14:textId="77777777">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rsidR="0059054A" w:rsidP="008E7D2A" w:rsidRDefault="0059054A" w14:paraId="6792581C" w14:textId="77777777">
            <w:pPr>
              <w:spacing w:line="259" w:lineRule="auto"/>
            </w:pPr>
          </w:p>
          <w:p w:rsidR="0059054A" w:rsidP="008E7D2A" w:rsidRDefault="0059054A" w14:paraId="744B2A72" w14:textId="77777777">
            <w:pPr>
              <w:spacing w:line="259" w:lineRule="auto"/>
            </w:pPr>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rsidTr="0059054A" w14:paraId="40A5DF56" w14:textId="77777777">
        <w:trPr>
          <w:trHeight w:val="999"/>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0F081C38" w14:textId="77777777">
            <w:pPr>
              <w:spacing w:line="259" w:lineRule="auto"/>
              <w:jc w:val="center"/>
            </w:pPr>
            <w:r>
              <w:rPr>
                <w:color w:val="FFFFFF"/>
              </w:rPr>
              <w:lastRenderedPageBreak/>
              <w:t>Governance Standards</w:t>
            </w:r>
          </w:p>
        </w:tc>
        <w:tc>
          <w:tcPr>
            <w:tcW w:w="7470" w:type="dxa"/>
            <w:tcBorders>
              <w:top w:val="single" w:color="000000" w:sz="4" w:space="0"/>
              <w:left w:val="single" w:color="000000" w:sz="4" w:space="0"/>
              <w:bottom w:val="single" w:color="000000" w:sz="4" w:space="0"/>
              <w:right w:val="single" w:color="000000" w:sz="4" w:space="0"/>
            </w:tcBorders>
            <w:vAlign w:val="center"/>
          </w:tcPr>
          <w:p w:rsidR="0059054A" w:rsidP="008E7D2A" w:rsidRDefault="0059054A" w14:paraId="452F3F8D" w14:textId="77777777">
            <w:pPr>
              <w:spacing w:line="259" w:lineRule="auto"/>
            </w:pPr>
            <w:r>
              <w:t xml:space="preserve">Comply with the relevant governance standards applicable to the Council as communicated to the post-holder from time to time. </w:t>
            </w:r>
          </w:p>
        </w:tc>
      </w:tr>
      <w:tr w:rsidR="0059054A" w:rsidTr="0059054A" w14:paraId="2E28655C" w14:textId="77777777">
        <w:trPr>
          <w:trHeight w:val="994"/>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3675BB49" w14:textId="77777777">
            <w:pPr>
              <w:spacing w:line="259" w:lineRule="auto"/>
              <w:ind w:right="39"/>
              <w:jc w:val="center"/>
            </w:pPr>
            <w:r>
              <w:rPr>
                <w:color w:val="FFFFFF"/>
              </w:rPr>
              <w:t>Data Protection</w:t>
            </w:r>
          </w:p>
        </w:tc>
        <w:tc>
          <w:tcPr>
            <w:tcW w:w="7470" w:type="dxa"/>
            <w:tcBorders>
              <w:top w:val="single" w:color="000000" w:sz="4" w:space="0"/>
              <w:left w:val="single" w:color="000000" w:sz="4" w:space="0"/>
              <w:bottom w:val="single" w:color="000000" w:sz="4" w:space="0"/>
              <w:right w:val="single" w:color="000000" w:sz="4" w:space="0"/>
            </w:tcBorders>
            <w:vAlign w:val="center"/>
          </w:tcPr>
          <w:p w:rsidR="0059054A" w:rsidP="008E7D2A" w:rsidRDefault="0059054A" w14:paraId="5D9EBF93" w14:textId="77777777">
            <w:pPr>
              <w:spacing w:line="259" w:lineRule="auto"/>
            </w:pPr>
            <w:r>
              <w:t xml:space="preserve">To comply with Council Policies and the Data Protection Act in all respects, with particular relevance to the protection and use of staff and customer information. </w:t>
            </w:r>
          </w:p>
        </w:tc>
      </w:tr>
      <w:tr w:rsidR="0059054A" w:rsidTr="0059054A" w14:paraId="0B237A70" w14:textId="77777777">
        <w:trPr>
          <w:trHeight w:val="2012"/>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5EC55708" w14:textId="77777777">
            <w:pPr>
              <w:spacing w:line="259" w:lineRule="auto"/>
              <w:ind w:right="40"/>
              <w:jc w:val="center"/>
            </w:pPr>
            <w:r>
              <w:rPr>
                <w:color w:val="FFFFFF"/>
              </w:rPr>
              <w:t>Confidentiality</w:t>
            </w:r>
          </w:p>
        </w:tc>
        <w:tc>
          <w:tcPr>
            <w:tcW w:w="7470" w:type="dxa"/>
            <w:tcBorders>
              <w:top w:val="single" w:color="000000" w:sz="4" w:space="0"/>
              <w:left w:val="single" w:color="000000" w:sz="4" w:space="0"/>
              <w:bottom w:val="single" w:color="000000" w:sz="4" w:space="0"/>
              <w:right w:val="single" w:color="000000" w:sz="4" w:space="0"/>
            </w:tcBorders>
            <w:vAlign w:val="center"/>
          </w:tcPr>
          <w:p w:rsidR="0059054A" w:rsidP="008E7D2A" w:rsidRDefault="0059054A" w14:paraId="53A8BB3A" w14:textId="77777777">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rsidTr="0059054A" w14:paraId="365D7881" w14:textId="77777777">
        <w:trPr>
          <w:trHeight w:val="2007"/>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Pr="00E660A7" w:rsidR="0059054A" w:rsidP="008E7D2A" w:rsidRDefault="0059054A" w14:paraId="6B1CD069" w14:textId="77777777">
            <w:pPr>
              <w:spacing w:line="259" w:lineRule="auto"/>
              <w:jc w:val="center"/>
              <w:rPr>
                <w:color w:val="FFFFFF" w:themeColor="background1"/>
              </w:rPr>
            </w:pPr>
            <w:r w:rsidRPr="00E660A7">
              <w:rPr>
                <w:color w:val="FFFFFF" w:themeColor="background1"/>
              </w:rPr>
              <w:t>Communication</w:t>
            </w:r>
          </w:p>
        </w:tc>
        <w:tc>
          <w:tcPr>
            <w:tcW w:w="7470" w:type="dxa"/>
            <w:tcBorders>
              <w:top w:val="single" w:color="000000" w:sz="4" w:space="0"/>
              <w:left w:val="single" w:color="000000" w:sz="4" w:space="0"/>
              <w:bottom w:val="single" w:color="000000" w:sz="4" w:space="0"/>
              <w:right w:val="single" w:color="000000" w:sz="4" w:space="0"/>
            </w:tcBorders>
            <w:vAlign w:val="center"/>
          </w:tcPr>
          <w:p w:rsidRPr="00E660A7" w:rsidR="0059054A" w:rsidP="008E7D2A" w:rsidRDefault="0059054A" w14:paraId="4B742F0D" w14:textId="77777777">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rsidR="0059054A" w:rsidP="008E7D2A" w:rsidRDefault="0059054A" w14:paraId="433DD692" w14:textId="77777777">
            <w:pPr>
              <w:spacing w:line="259" w:lineRule="auto"/>
              <w:ind w:right="106"/>
            </w:pPr>
          </w:p>
        </w:tc>
      </w:tr>
      <w:tr w:rsidR="0059054A" w:rsidTr="0059054A" w14:paraId="420E3712" w14:textId="77777777">
        <w:trPr>
          <w:trHeight w:val="996"/>
          <w:jc w:val="center"/>
        </w:trPr>
        <w:tc>
          <w:tcPr>
            <w:tcW w:w="1668" w:type="dxa"/>
            <w:tcBorders>
              <w:top w:val="single" w:color="000000" w:sz="4" w:space="0"/>
              <w:left w:val="single" w:color="000000" w:sz="4" w:space="0"/>
              <w:bottom w:val="single" w:color="auto" w:sz="4" w:space="0"/>
              <w:right w:val="single" w:color="000000" w:sz="4" w:space="0"/>
            </w:tcBorders>
            <w:shd w:val="clear" w:color="auto" w:fill="00B050"/>
            <w:vAlign w:val="center"/>
          </w:tcPr>
          <w:p w:rsidR="0059054A" w:rsidP="008E7D2A" w:rsidRDefault="0059054A" w14:paraId="3AE4C20F" w14:textId="77777777">
            <w:pPr>
              <w:spacing w:line="259" w:lineRule="auto"/>
              <w:jc w:val="center"/>
              <w:rPr>
                <w:color w:val="FFFFFF"/>
              </w:rPr>
            </w:pPr>
            <w:r>
              <w:rPr>
                <w:color w:val="FFFFFF"/>
              </w:rPr>
              <w:t>Digital/</w:t>
            </w:r>
          </w:p>
          <w:p w:rsidR="0059054A" w:rsidP="008E7D2A" w:rsidRDefault="0059054A" w14:paraId="74F58114" w14:textId="77777777">
            <w:pPr>
              <w:spacing w:line="259" w:lineRule="auto"/>
              <w:jc w:val="center"/>
              <w:rPr>
                <w:color w:val="FFFFFF"/>
              </w:rPr>
            </w:pPr>
            <w:r>
              <w:rPr>
                <w:color w:val="FFFFFF"/>
              </w:rPr>
              <w:t>Records Management</w:t>
            </w:r>
          </w:p>
          <w:p w:rsidR="0059054A" w:rsidP="008E7D2A" w:rsidRDefault="0059054A" w14:paraId="0965CEFC" w14:textId="77777777">
            <w:pPr>
              <w:spacing w:line="259" w:lineRule="auto"/>
              <w:jc w:val="center"/>
              <w:rPr>
                <w:color w:val="FFFFFF"/>
              </w:rPr>
            </w:pPr>
          </w:p>
          <w:p w:rsidR="0059054A" w:rsidP="008E7D2A" w:rsidRDefault="0059054A" w14:paraId="21C2509F" w14:textId="77777777">
            <w:pPr>
              <w:spacing w:line="259" w:lineRule="auto"/>
              <w:jc w:val="center"/>
              <w:rPr>
                <w:color w:val="FFFFFF"/>
              </w:rPr>
            </w:pPr>
          </w:p>
          <w:p w:rsidR="0059054A" w:rsidP="008E7D2A" w:rsidRDefault="0059054A" w14:paraId="369BAAA5" w14:textId="77777777">
            <w:pPr>
              <w:spacing w:line="259" w:lineRule="auto"/>
              <w:jc w:val="center"/>
            </w:pPr>
          </w:p>
        </w:tc>
        <w:tc>
          <w:tcPr>
            <w:tcW w:w="7470" w:type="dxa"/>
            <w:tcBorders>
              <w:top w:val="single" w:color="000000" w:sz="4" w:space="0"/>
              <w:left w:val="single" w:color="000000" w:sz="4" w:space="0"/>
              <w:bottom w:val="single" w:color="auto" w:sz="4" w:space="0"/>
              <w:right w:val="single" w:color="000000" w:sz="4" w:space="0"/>
            </w:tcBorders>
            <w:vAlign w:val="center"/>
          </w:tcPr>
          <w:p w:rsidRPr="00E660A7" w:rsidR="0059054A" w:rsidP="008E7D2A" w:rsidRDefault="0059054A" w14:paraId="0CEE4F57" w14:textId="77777777">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rsidR="0059054A" w:rsidP="008E7D2A" w:rsidRDefault="0059054A" w14:paraId="2D667674" w14:textId="77777777">
            <w:pPr>
              <w:spacing w:line="259" w:lineRule="auto"/>
            </w:pPr>
          </w:p>
          <w:p w:rsidR="0059054A" w:rsidP="008E7D2A" w:rsidRDefault="0059054A" w14:paraId="4EDAFC4F" w14:textId="77777777">
            <w:pPr>
              <w:spacing w:line="259" w:lineRule="auto"/>
            </w:pPr>
            <w:r>
              <w:t xml:space="preserve">To maintain Council customer and staff records (both paper and electronic) in accordance with Council policies. </w:t>
            </w:r>
          </w:p>
        </w:tc>
      </w:tr>
      <w:tr w:rsidR="0059054A" w:rsidTr="0059054A" w14:paraId="2AB1D76D" w14:textId="77777777">
        <w:trPr>
          <w:trHeight w:val="1489"/>
          <w:jc w:val="center"/>
        </w:trPr>
        <w:tc>
          <w:tcPr>
            <w:tcW w:w="1668" w:type="dxa"/>
            <w:tcBorders>
              <w:top w:val="single" w:color="auto" w:sz="4" w:space="0"/>
              <w:left w:val="single" w:color="auto" w:sz="4" w:space="0"/>
              <w:bottom w:val="single" w:color="auto" w:sz="4" w:space="0"/>
              <w:right w:val="single" w:color="000000" w:sz="4" w:space="0"/>
            </w:tcBorders>
            <w:shd w:val="clear" w:color="auto" w:fill="00B050"/>
            <w:vAlign w:val="bottom"/>
          </w:tcPr>
          <w:p w:rsidR="0059054A" w:rsidP="008E7D2A" w:rsidRDefault="0059054A" w14:paraId="3663753F" w14:textId="77777777">
            <w:pPr>
              <w:spacing w:line="259" w:lineRule="auto"/>
              <w:ind w:right="49"/>
              <w:jc w:val="center"/>
            </w:pPr>
            <w:r>
              <w:rPr>
                <w:color w:val="FFFFFF"/>
              </w:rPr>
              <w:t>Freedom of</w:t>
            </w:r>
          </w:p>
          <w:p w:rsidR="0059054A" w:rsidP="008E7D2A" w:rsidRDefault="0059054A" w14:paraId="2095C536" w14:textId="77777777">
            <w:pPr>
              <w:tabs>
                <w:tab w:val="center" w:pos="949"/>
              </w:tabs>
              <w:spacing w:line="259" w:lineRule="auto"/>
              <w:jc w:val="center"/>
            </w:pPr>
            <w:r>
              <w:rPr>
                <w:color w:val="FFFFFF"/>
              </w:rPr>
              <w:t>Information</w:t>
            </w:r>
          </w:p>
        </w:tc>
        <w:tc>
          <w:tcPr>
            <w:tcW w:w="7470" w:type="dxa"/>
            <w:tcBorders>
              <w:top w:val="single" w:color="auto" w:sz="4" w:space="0"/>
              <w:left w:val="single" w:color="000000" w:sz="4" w:space="0"/>
              <w:bottom w:val="single" w:color="auto" w:sz="4" w:space="0"/>
              <w:right w:val="single" w:color="auto" w:sz="4" w:space="0"/>
            </w:tcBorders>
            <w:vAlign w:val="bottom"/>
          </w:tcPr>
          <w:p w:rsidR="0059054A" w:rsidP="008E7D2A" w:rsidRDefault="0059054A" w14:paraId="2CBB5B7F" w14:textId="77777777">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rsidTr="0059054A" w14:paraId="21516B58" w14:textId="77777777">
        <w:trPr>
          <w:trHeight w:val="1249"/>
          <w:jc w:val="center"/>
        </w:trPr>
        <w:tc>
          <w:tcPr>
            <w:tcW w:w="1668" w:type="dxa"/>
            <w:tcBorders>
              <w:top w:val="single" w:color="auto"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03A24499" w14:textId="77777777">
            <w:pPr>
              <w:spacing w:line="259" w:lineRule="auto"/>
              <w:ind w:right="17"/>
              <w:jc w:val="center"/>
            </w:pPr>
            <w:r>
              <w:rPr>
                <w:color w:val="FFFFFF"/>
              </w:rPr>
              <w:t>Security</w:t>
            </w:r>
          </w:p>
        </w:tc>
        <w:tc>
          <w:tcPr>
            <w:tcW w:w="7470" w:type="dxa"/>
            <w:tcBorders>
              <w:top w:val="single" w:color="auto" w:sz="4" w:space="0"/>
              <w:left w:val="single" w:color="000000" w:sz="4" w:space="0"/>
              <w:bottom w:val="single" w:color="000000" w:sz="4" w:space="0"/>
              <w:right w:val="single" w:color="000000" w:sz="4" w:space="0"/>
            </w:tcBorders>
            <w:vAlign w:val="center"/>
          </w:tcPr>
          <w:p w:rsidR="0059054A" w:rsidP="008E7D2A" w:rsidRDefault="0059054A" w14:paraId="032E4673" w14:textId="77777777">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rsidTr="0059054A" w14:paraId="65AF3449" w14:textId="77777777">
        <w:trPr>
          <w:trHeight w:val="1253"/>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4B8FBFF9" w14:textId="77777777">
            <w:pPr>
              <w:spacing w:line="259" w:lineRule="auto"/>
              <w:ind w:right="12"/>
              <w:jc w:val="center"/>
            </w:pPr>
            <w:r w:rsidRPr="00E660A7">
              <w:rPr>
                <w:color w:val="FFFFFF" w:themeColor="background1"/>
              </w:rPr>
              <w:t>Other duties</w:t>
            </w:r>
          </w:p>
        </w:tc>
        <w:tc>
          <w:tcPr>
            <w:tcW w:w="7470" w:type="dxa"/>
            <w:tcBorders>
              <w:top w:val="single" w:color="000000" w:sz="4" w:space="0"/>
              <w:left w:val="single" w:color="000000" w:sz="4" w:space="0"/>
              <w:bottom w:val="single" w:color="000000" w:sz="4" w:space="0"/>
              <w:right w:val="single" w:color="000000" w:sz="4" w:space="0"/>
            </w:tcBorders>
            <w:vAlign w:val="center"/>
          </w:tcPr>
          <w:p w:rsidR="0059054A" w:rsidP="008E7D2A" w:rsidRDefault="0059054A" w14:paraId="64C49C5B" w14:textId="77777777">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rsidTr="0059054A" w14:paraId="2D091C8F" w14:textId="77777777">
        <w:trPr>
          <w:trHeight w:val="1249"/>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0D75BD93" w14:textId="77777777">
            <w:pPr>
              <w:spacing w:line="259" w:lineRule="auto"/>
              <w:ind w:left="43"/>
              <w:jc w:val="center"/>
            </w:pPr>
            <w:r>
              <w:rPr>
                <w:color w:val="FFFFFF"/>
              </w:rPr>
              <w:t>Freedom to Speak Up</w:t>
            </w:r>
          </w:p>
          <w:p w:rsidR="0059054A" w:rsidP="008E7D2A" w:rsidRDefault="0059054A" w14:paraId="78F656D6" w14:textId="77777777">
            <w:pPr>
              <w:spacing w:line="259" w:lineRule="auto"/>
              <w:ind w:right="12"/>
              <w:jc w:val="center"/>
            </w:pPr>
            <w:r>
              <w:rPr>
                <w:color w:val="FFFFFF"/>
              </w:rPr>
              <w:t>(Whistleblowing)</w:t>
            </w:r>
          </w:p>
        </w:tc>
        <w:tc>
          <w:tcPr>
            <w:tcW w:w="7470" w:type="dxa"/>
            <w:tcBorders>
              <w:top w:val="single" w:color="000000" w:sz="4" w:space="0"/>
              <w:left w:val="single" w:color="000000" w:sz="4" w:space="0"/>
              <w:bottom w:val="single" w:color="000000" w:sz="4" w:space="0"/>
              <w:right w:val="single" w:color="000000" w:sz="4" w:space="0"/>
            </w:tcBorders>
            <w:vAlign w:val="center"/>
          </w:tcPr>
          <w:p w:rsidR="0059054A" w:rsidP="008E7D2A" w:rsidRDefault="0059054A" w14:paraId="1D6E56EA" w14:textId="77777777">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rsidTr="0059054A" w14:paraId="193C2E96" w14:textId="77777777">
        <w:trPr>
          <w:trHeight w:val="1503"/>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519973B6" w14:textId="77777777">
            <w:pPr>
              <w:spacing w:line="259" w:lineRule="auto"/>
              <w:jc w:val="center"/>
            </w:pPr>
            <w:r>
              <w:rPr>
                <w:color w:val="FFFFFF"/>
              </w:rPr>
              <w:lastRenderedPageBreak/>
              <w:t>Environmental Impact</w:t>
            </w:r>
          </w:p>
        </w:tc>
        <w:tc>
          <w:tcPr>
            <w:tcW w:w="7470" w:type="dxa"/>
            <w:tcBorders>
              <w:top w:val="single" w:color="000000" w:sz="4" w:space="0"/>
              <w:left w:val="single" w:color="000000" w:sz="4" w:space="0"/>
              <w:bottom w:val="single" w:color="000000" w:sz="4" w:space="0"/>
              <w:right w:val="single" w:color="000000" w:sz="4" w:space="0"/>
            </w:tcBorders>
            <w:vAlign w:val="center"/>
          </w:tcPr>
          <w:p w:rsidR="0059054A" w:rsidP="008E7D2A" w:rsidRDefault="0059054A" w14:paraId="06F8FE30" w14:textId="77777777">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rsidTr="0059054A" w14:paraId="76C0B6D1" w14:textId="77777777">
        <w:trPr>
          <w:trHeight w:val="2501"/>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34D3FE58" w14:textId="77777777">
            <w:pPr>
              <w:spacing w:line="259" w:lineRule="auto"/>
              <w:jc w:val="center"/>
            </w:pPr>
            <w:r>
              <w:rPr>
                <w:color w:val="FFFFFF"/>
              </w:rPr>
              <w:t>Performance review</w:t>
            </w:r>
          </w:p>
        </w:tc>
        <w:tc>
          <w:tcPr>
            <w:tcW w:w="7470" w:type="dxa"/>
            <w:tcBorders>
              <w:top w:val="single" w:color="000000" w:sz="4" w:space="0"/>
              <w:left w:val="single" w:color="000000" w:sz="4" w:space="0"/>
              <w:bottom w:val="single" w:color="000000" w:sz="4" w:space="0"/>
              <w:right w:val="single" w:color="000000" w:sz="4" w:space="0"/>
            </w:tcBorders>
            <w:vAlign w:val="center"/>
          </w:tcPr>
          <w:p w:rsidR="0059054A" w:rsidP="008E7D2A" w:rsidRDefault="0059054A" w14:paraId="43D1453E" w14:textId="77777777">
            <w:pPr>
              <w:spacing w:after="245" w:line="236" w:lineRule="auto"/>
              <w:ind w:left="4"/>
            </w:pPr>
            <w:r>
              <w:t xml:space="preserve">This Job Description will be used as a basis for individual performance review between you and your line manager. </w:t>
            </w:r>
          </w:p>
          <w:p w:rsidR="0059054A" w:rsidP="008E7D2A" w:rsidRDefault="0059054A" w14:paraId="4E5A3C1B" w14:textId="77777777">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rsidTr="0059054A" w14:paraId="6A7F9792" w14:textId="77777777">
        <w:trPr>
          <w:trHeight w:val="1752"/>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00B050"/>
            <w:vAlign w:val="center"/>
          </w:tcPr>
          <w:p w:rsidR="0059054A" w:rsidP="008E7D2A" w:rsidRDefault="0059054A" w14:paraId="5A32560D" w14:textId="77777777">
            <w:pPr>
              <w:spacing w:line="259" w:lineRule="auto"/>
              <w:jc w:val="center"/>
            </w:pPr>
            <w:r>
              <w:rPr>
                <w:color w:val="FFFFFF"/>
              </w:rPr>
              <w:t>Equality and Diversity</w:t>
            </w:r>
          </w:p>
        </w:tc>
        <w:tc>
          <w:tcPr>
            <w:tcW w:w="7470" w:type="dxa"/>
            <w:tcBorders>
              <w:top w:val="single" w:color="000000" w:sz="4" w:space="0"/>
              <w:left w:val="single" w:color="000000" w:sz="4" w:space="0"/>
              <w:bottom w:val="single" w:color="000000" w:sz="4" w:space="0"/>
              <w:right w:val="single" w:color="000000" w:sz="4" w:space="0"/>
            </w:tcBorders>
            <w:vAlign w:val="center"/>
          </w:tcPr>
          <w:p w:rsidRPr="00E660A7" w:rsidR="0059054A" w:rsidP="008E7D2A" w:rsidRDefault="0059054A" w14:paraId="581C20BD" w14:textId="77777777">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rsidR="0059054A" w:rsidP="008E7D2A" w:rsidRDefault="0059054A" w14:paraId="4A20E1B4" w14:textId="77777777">
            <w:pPr>
              <w:spacing w:line="249" w:lineRule="auto"/>
              <w:ind w:left="4"/>
            </w:pPr>
          </w:p>
        </w:tc>
      </w:tr>
    </w:tbl>
    <w:p w:rsidR="00A85601" w:rsidRDefault="00A85601" w14:paraId="308CA3FC" w14:textId="3BE6AC6F">
      <w:pPr>
        <w:spacing w:after="160" w:line="259" w:lineRule="auto"/>
        <w:sectPr w:rsidR="00A85601" w:rsidSect="0072047C">
          <w:footerReference w:type="default" r:id="rId9"/>
          <w:pgSz w:w="11906" w:h="16838" w:orient="portrait"/>
          <w:pgMar w:top="1418" w:right="1418" w:bottom="1418"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Pr="00116EBE" w:rsidR="003E115B" w:rsidTr="000D463F" w14:paraId="3B0F9D12" w14:textId="77777777">
        <w:tc>
          <w:tcPr>
            <w:tcW w:w="13887" w:type="dxa"/>
            <w:shd w:val="clear" w:color="auto" w:fill="00B050"/>
          </w:tcPr>
          <w:p w:rsidRPr="00116EBE" w:rsidR="003E115B" w:rsidP="00120D01" w:rsidRDefault="003E115B" w14:paraId="6444B639" w14:textId="77777777">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Pr="00116EBE" w:rsidR="00E10681" w:rsidTr="000D463F" w14:paraId="1FD63E99" w14:textId="44E1CB61">
        <w:trPr>
          <w:tblHeader/>
        </w:trPr>
        <w:tc>
          <w:tcPr>
            <w:tcW w:w="2079" w:type="dxa"/>
            <w:tcBorders>
              <w:top w:val="single" w:color="auto" w:sz="6" w:space="0"/>
              <w:left w:val="single" w:color="auto" w:sz="6" w:space="0"/>
              <w:bottom w:val="nil"/>
              <w:right w:val="single" w:color="auto" w:sz="6" w:space="0"/>
            </w:tcBorders>
            <w:shd w:val="clear" w:color="auto" w:fill="00B050"/>
            <w:vAlign w:val="center"/>
          </w:tcPr>
          <w:p w:rsidRPr="00444A8A" w:rsidR="00E10681" w:rsidP="00E10681" w:rsidRDefault="00E10681" w14:paraId="4835D617" w14:textId="77777777">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color="auto" w:sz="6" w:space="0"/>
              <w:left w:val="single" w:color="auto" w:sz="6" w:space="0"/>
              <w:bottom w:val="single" w:color="auto" w:sz="6" w:space="0"/>
              <w:right w:val="single" w:color="auto" w:sz="6" w:space="0"/>
            </w:tcBorders>
            <w:shd w:val="clear" w:color="auto" w:fill="00B050"/>
            <w:vAlign w:val="center"/>
          </w:tcPr>
          <w:p w:rsidRPr="00444A8A" w:rsidR="00E10681" w:rsidP="00E10681" w:rsidRDefault="00E10681" w14:paraId="5463101D" w14:textId="77777777">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color="auto" w:sz="6" w:space="0"/>
              <w:left w:val="single" w:color="auto" w:sz="6" w:space="0"/>
              <w:bottom w:val="single" w:color="auto" w:sz="6" w:space="0"/>
              <w:right w:val="single" w:color="auto" w:sz="6" w:space="0"/>
            </w:tcBorders>
            <w:shd w:val="clear" w:color="auto" w:fill="00B050"/>
            <w:vAlign w:val="center"/>
          </w:tcPr>
          <w:p w:rsidRPr="00444A8A" w:rsidR="00E10681" w:rsidP="00E10681" w:rsidRDefault="00E10681" w14:paraId="776E079E" w14:textId="77777777">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color="auto" w:sz="6" w:space="0"/>
              <w:left w:val="single" w:color="auto" w:sz="6" w:space="0"/>
              <w:bottom w:val="single" w:color="auto" w:sz="6" w:space="0"/>
              <w:right w:val="single" w:color="auto" w:sz="6" w:space="0"/>
            </w:tcBorders>
            <w:shd w:val="clear" w:color="auto" w:fill="00B050"/>
            <w:vAlign w:val="center"/>
          </w:tcPr>
          <w:p w:rsidRPr="00444A8A" w:rsidR="00E10681" w:rsidP="00E10681" w:rsidRDefault="00E10681" w14:paraId="5327257E" w14:textId="77777777">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color="auto" w:sz="6" w:space="0"/>
              <w:left w:val="single" w:color="auto" w:sz="6" w:space="0"/>
              <w:bottom w:val="single" w:color="auto" w:sz="6" w:space="0"/>
              <w:right w:val="single" w:color="auto" w:sz="6" w:space="0"/>
            </w:tcBorders>
            <w:shd w:val="clear" w:color="auto" w:fill="00B050"/>
          </w:tcPr>
          <w:p w:rsidR="00E10681" w:rsidP="00E10681" w:rsidRDefault="000D463F" w14:paraId="233560ED" w14:textId="77777777">
            <w:pPr>
              <w:shd w:val="clear" w:color="auto" w:fill="00B050"/>
              <w:spacing w:before="120" w:after="120"/>
              <w:jc w:val="both"/>
              <w:rPr>
                <w:rFonts w:cs="Arial"/>
                <w:b/>
                <w:bCs/>
                <w:sz w:val="20"/>
                <w:szCs w:val="20"/>
              </w:rPr>
            </w:pPr>
            <w:r>
              <w:rPr>
                <w:rFonts w:cs="Arial"/>
                <w:b/>
                <w:bCs/>
                <w:sz w:val="20"/>
                <w:szCs w:val="20"/>
              </w:rPr>
              <w:t>ASSESSED BY</w:t>
            </w:r>
          </w:p>
          <w:p w:rsidRPr="00444A8A" w:rsidR="000D463F" w:rsidP="00E10681" w:rsidRDefault="000D463F" w14:paraId="254420E1" w14:textId="6F646DFA">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Pr="00116EBE" w:rsidR="00507458" w:rsidTr="000D463F" w14:paraId="057D952C" w14:textId="1CD882C0">
        <w:tc>
          <w:tcPr>
            <w:tcW w:w="2079" w:type="dxa"/>
            <w:vMerge w:val="restart"/>
            <w:tcBorders>
              <w:top w:val="single" w:color="auto" w:sz="6" w:space="0"/>
              <w:left w:val="single" w:color="auto" w:sz="6" w:space="0"/>
              <w:right w:val="single" w:color="auto" w:sz="6" w:space="0"/>
            </w:tcBorders>
          </w:tcPr>
          <w:p w:rsidRPr="00116EBE" w:rsidR="00507458" w:rsidP="00507458" w:rsidRDefault="00507458" w14:paraId="792C35AA" w14:textId="31DB14F8">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color="auto" w:sz="6" w:space="0"/>
              <w:left w:val="single" w:color="auto" w:sz="6" w:space="0"/>
              <w:bottom w:val="single" w:color="auto" w:sz="6" w:space="0"/>
              <w:right w:val="single" w:color="auto" w:sz="6" w:space="0"/>
            </w:tcBorders>
          </w:tcPr>
          <w:p w:rsidRPr="00D700F3" w:rsidR="00507458" w:rsidP="00507458" w:rsidRDefault="00507458" w14:paraId="6DAC7BE0" w14:textId="4C5C591A">
            <w:pPr>
              <w:widowControl w:val="0"/>
              <w:tabs>
                <w:tab w:val="left" w:pos="567"/>
                <w:tab w:val="left" w:pos="1134"/>
                <w:tab w:val="left" w:pos="2552"/>
              </w:tabs>
              <w:spacing w:after="120"/>
              <w:rPr>
                <w:rFonts w:cs="Arial"/>
                <w:snapToGrid w:val="0"/>
                <w:color w:val="0D0D0D" w:themeColor="text1" w:themeTint="F2"/>
              </w:rPr>
            </w:pPr>
            <w:r>
              <w:rPr>
                <w:rFonts w:cs="Arial"/>
              </w:rPr>
              <w:t>Ability to interpret customers needs and provide solutions face to face and in person.</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0D192E86" w14:textId="5C5CEE3F">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1A1A7EC2" w14:textId="0CA6216C">
            <w:pPr>
              <w:rPr>
                <w:rFonts w:cs="Arial"/>
                <w:sz w:val="10"/>
                <w:szCs w:val="10"/>
              </w:rPr>
            </w:pPr>
            <w:r>
              <w:rPr>
                <w:rFonts w:cs="Arial"/>
                <w:sz w:val="10"/>
                <w:szCs w:val="10"/>
              </w:rPr>
              <w:t>X</w:t>
            </w: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391CB71F" w14:textId="77777777">
            <w:pPr>
              <w:rPr>
                <w:rFonts w:cs="Arial"/>
                <w:sz w:val="22"/>
                <w:szCs w:val="22"/>
              </w:rPr>
            </w:pPr>
          </w:p>
        </w:tc>
      </w:tr>
      <w:tr w:rsidRPr="00116EBE" w:rsidR="00507458" w:rsidTr="000D463F" w14:paraId="120A533D" w14:textId="7C105646">
        <w:tc>
          <w:tcPr>
            <w:tcW w:w="2079" w:type="dxa"/>
            <w:vMerge/>
            <w:tcBorders>
              <w:left w:val="single" w:color="auto" w:sz="6" w:space="0"/>
              <w:right w:val="single" w:color="auto" w:sz="6" w:space="0"/>
            </w:tcBorders>
          </w:tcPr>
          <w:p w:rsidRPr="00116EBE" w:rsidR="00507458" w:rsidP="00507458" w:rsidRDefault="00507458" w14:paraId="3DD07168"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0DD319E8" w14:textId="77777777">
            <w:pPr>
              <w:widowControl w:val="0"/>
              <w:tabs>
                <w:tab w:val="left" w:pos="1134"/>
              </w:tabs>
              <w:rPr>
                <w:rFonts w:cs="Arial"/>
                <w:snapToGrid w:val="0"/>
              </w:rPr>
            </w:pPr>
          </w:p>
          <w:p w:rsidRPr="00F258F0" w:rsidR="00507458" w:rsidP="00507458" w:rsidRDefault="00507458" w14:paraId="26EA374A" w14:textId="76959C7D">
            <w:pPr>
              <w:widowControl w:val="0"/>
              <w:tabs>
                <w:tab w:val="left" w:pos="1134"/>
              </w:tabs>
              <w:rPr>
                <w:rFonts w:cs="Arial"/>
                <w:snapToGrid w:val="0"/>
              </w:rPr>
            </w:pPr>
            <w:r>
              <w:rPr>
                <w:rFonts w:cs="Arial"/>
              </w:rPr>
              <w:t>Ability to write letters and deal with general correspondence.</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0257E6DB" w14:textId="742CC1B2">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0140124A" w14:textId="1D9A9192">
            <w:pPr>
              <w:jc w:val="cente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19CAB63D" w14:textId="77777777">
            <w:pPr>
              <w:rPr>
                <w:rFonts w:cs="Arial"/>
                <w:sz w:val="22"/>
                <w:szCs w:val="22"/>
              </w:rPr>
            </w:pPr>
          </w:p>
        </w:tc>
      </w:tr>
      <w:tr w:rsidRPr="00116EBE" w:rsidR="00507458" w:rsidTr="00CE304B" w14:paraId="276633C3" w14:textId="790F510D">
        <w:tc>
          <w:tcPr>
            <w:tcW w:w="2079" w:type="dxa"/>
            <w:tcBorders>
              <w:left w:val="single" w:color="auto" w:sz="6" w:space="0"/>
              <w:right w:val="single" w:color="auto" w:sz="6" w:space="0"/>
            </w:tcBorders>
          </w:tcPr>
          <w:p w:rsidRPr="00116EBE" w:rsidR="00507458" w:rsidP="00507458" w:rsidRDefault="00507458" w14:paraId="31281808"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Pr="00116EBE" w:rsidR="00507458" w:rsidP="00507458" w:rsidRDefault="00507458" w14:paraId="6A2EBF8E" w14:textId="64A164FD">
            <w:pPr>
              <w:widowControl w:val="0"/>
              <w:tabs>
                <w:tab w:val="left" w:pos="567"/>
                <w:tab w:val="num" w:pos="600"/>
                <w:tab w:val="left" w:pos="1134"/>
                <w:tab w:val="left" w:pos="2552"/>
              </w:tabs>
              <w:spacing w:before="120" w:after="120"/>
            </w:pPr>
            <w:r>
              <w:rPr>
                <w:rFonts w:cs="Arial"/>
              </w:rPr>
              <w:t>Experience of dealing with customers in a service environment.</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1E779609" w14:textId="740FCF8F">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6CC39CE0" w14:textId="4DCF41D0">
            <w:pP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5BA56997" w14:textId="77777777">
            <w:pPr>
              <w:rPr>
                <w:rFonts w:cs="Arial"/>
                <w:sz w:val="22"/>
                <w:szCs w:val="22"/>
              </w:rPr>
            </w:pPr>
          </w:p>
        </w:tc>
      </w:tr>
      <w:tr w:rsidRPr="00116EBE" w:rsidR="00507458" w:rsidTr="00CE304B" w14:paraId="4E7F6A47" w14:textId="2924AD8A">
        <w:tc>
          <w:tcPr>
            <w:tcW w:w="2079" w:type="dxa"/>
            <w:tcBorders>
              <w:left w:val="single" w:color="auto" w:sz="6" w:space="0"/>
              <w:right w:val="single" w:color="auto" w:sz="6" w:space="0"/>
            </w:tcBorders>
          </w:tcPr>
          <w:p w:rsidRPr="00116EBE" w:rsidR="00507458" w:rsidP="00507458" w:rsidRDefault="00507458" w14:paraId="16DC9962"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Pr="00116EBE" w:rsidR="00507458" w:rsidP="00507458" w:rsidRDefault="00507458" w14:paraId="27F4FA67" w14:textId="1EAC283C">
            <w:pPr>
              <w:widowControl w:val="0"/>
              <w:tabs>
                <w:tab w:val="left" w:pos="567"/>
                <w:tab w:val="num" w:pos="600"/>
                <w:tab w:val="left" w:pos="1134"/>
                <w:tab w:val="left" w:pos="2552"/>
              </w:tabs>
              <w:spacing w:before="120" w:after="120"/>
            </w:pPr>
            <w:r>
              <w:rPr>
                <w:rFonts w:cs="Arial"/>
              </w:rPr>
              <w:t>Ability to work with flexibility in a team.</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7C3704ED" w14:textId="51FA2A7E">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65C4EB2F" w14:textId="77777777">
            <w:pP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7F224086" w14:textId="77777777">
            <w:pPr>
              <w:rPr>
                <w:rFonts w:cs="Arial"/>
                <w:sz w:val="22"/>
                <w:szCs w:val="22"/>
              </w:rPr>
            </w:pPr>
          </w:p>
        </w:tc>
      </w:tr>
      <w:tr w:rsidRPr="00116EBE" w:rsidR="00507458" w:rsidTr="00CE304B" w14:paraId="5E9F7CBC" w14:textId="32C5E08A">
        <w:tc>
          <w:tcPr>
            <w:tcW w:w="2079" w:type="dxa"/>
            <w:vMerge w:val="restart"/>
            <w:tcBorders>
              <w:left w:val="single" w:color="auto" w:sz="4" w:space="0"/>
              <w:right w:val="single" w:color="auto" w:sz="6" w:space="0"/>
            </w:tcBorders>
          </w:tcPr>
          <w:p w:rsidRPr="00116EBE" w:rsidR="00507458" w:rsidP="00507458" w:rsidRDefault="00507458" w14:paraId="091CF778"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Pr="00116EBE" w:rsidR="00507458" w:rsidP="00507458" w:rsidRDefault="00507458" w14:paraId="374E699F" w14:textId="4D9055F8">
            <w:pPr>
              <w:widowControl w:val="0"/>
              <w:tabs>
                <w:tab w:val="left" w:pos="567"/>
                <w:tab w:val="left" w:pos="1134"/>
                <w:tab w:val="left" w:pos="2552"/>
              </w:tabs>
              <w:spacing w:before="120" w:after="120"/>
            </w:pPr>
            <w:r>
              <w:rPr>
                <w:rFonts w:cs="Arial"/>
              </w:rPr>
              <w:t>Experience of Orchard Information Systems</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5636C6FC" w14:textId="53157E68">
            <w:pPr>
              <w:jc w:val="center"/>
              <w:rPr>
                <w:rFonts w:cs="Arial"/>
              </w:rPr>
            </w:pPr>
          </w:p>
        </w:tc>
        <w:tc>
          <w:tcPr>
            <w:tcW w:w="1559"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0E7CA3AA" w14:textId="6871A66C">
            <w:pPr>
              <w:jc w:val="center"/>
              <w:rPr>
                <w:rFonts w:cs="Arial"/>
              </w:rPr>
            </w:pPr>
            <w:r>
              <w:rPr>
                <w:rFonts w:cs="Arial"/>
              </w:rPr>
              <w:t>X</w:t>
            </w: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6C43CC19" w14:textId="77777777">
            <w:pPr>
              <w:rPr>
                <w:rFonts w:cs="Arial"/>
                <w:sz w:val="22"/>
                <w:szCs w:val="22"/>
              </w:rPr>
            </w:pPr>
          </w:p>
        </w:tc>
      </w:tr>
      <w:tr w:rsidRPr="00116EBE" w:rsidR="00507458" w:rsidTr="00CE304B" w14:paraId="1F46EF7D" w14:textId="77777777">
        <w:tc>
          <w:tcPr>
            <w:tcW w:w="2079" w:type="dxa"/>
            <w:vMerge/>
            <w:tcBorders>
              <w:left w:val="single" w:color="auto" w:sz="4" w:space="0"/>
              <w:right w:val="single" w:color="auto" w:sz="6" w:space="0"/>
            </w:tcBorders>
          </w:tcPr>
          <w:p w:rsidRPr="00116EBE" w:rsidR="00507458" w:rsidP="00507458" w:rsidRDefault="00507458" w14:paraId="1BA87AC1"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297A042C" w14:textId="7213607B">
            <w:pPr>
              <w:widowControl w:val="0"/>
              <w:tabs>
                <w:tab w:val="left" w:pos="567"/>
                <w:tab w:val="left" w:pos="1134"/>
                <w:tab w:val="left" w:pos="2552"/>
              </w:tabs>
              <w:spacing w:before="120" w:after="120"/>
            </w:pPr>
            <w:r>
              <w:rPr>
                <w:rFonts w:cs="Arial"/>
              </w:rPr>
              <w:t>Experience of working in an office environment</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48FEDF74" w14:textId="45911E14">
            <w:pPr>
              <w:jc w:val="center"/>
              <w:rPr>
                <w:rFonts w:cs="Arial"/>
              </w:rPr>
            </w:pP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74CF4C50" w14:textId="6B0A7E8F">
            <w:pPr>
              <w:jc w:val="center"/>
              <w:rPr>
                <w:rFonts w:cs="Arial"/>
              </w:rPr>
            </w:pPr>
            <w:r>
              <w:rPr>
                <w:rFonts w:cs="Arial"/>
              </w:rPr>
              <w:t>X</w:t>
            </w: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4FAF9DD6" w14:textId="77777777">
            <w:pPr>
              <w:rPr>
                <w:rFonts w:cs="Arial"/>
                <w:sz w:val="22"/>
                <w:szCs w:val="22"/>
              </w:rPr>
            </w:pPr>
          </w:p>
        </w:tc>
      </w:tr>
      <w:tr w:rsidRPr="00116EBE" w:rsidR="00507458" w:rsidTr="00CE304B" w14:paraId="345BAC3F" w14:textId="77777777">
        <w:tc>
          <w:tcPr>
            <w:tcW w:w="2079" w:type="dxa"/>
            <w:vMerge/>
            <w:tcBorders>
              <w:left w:val="single" w:color="auto" w:sz="4" w:space="0"/>
              <w:right w:val="single" w:color="auto" w:sz="6" w:space="0"/>
            </w:tcBorders>
          </w:tcPr>
          <w:p w:rsidRPr="00116EBE" w:rsidR="00507458" w:rsidP="00507458" w:rsidRDefault="00507458" w14:paraId="30F37000"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17868211" w14:textId="77777777">
            <w:pPr>
              <w:spacing w:before="60" w:after="60"/>
              <w:ind w:right="227"/>
              <w:jc w:val="both"/>
              <w:rPr>
                <w:rFonts w:cs="Arial"/>
                <w:bCs/>
              </w:rPr>
            </w:pPr>
            <w:r>
              <w:rPr>
                <w:rFonts w:cs="Arial"/>
                <w:bCs/>
              </w:rPr>
              <w:t xml:space="preserve">Experience in a </w:t>
            </w:r>
            <w:r w:rsidRPr="000B3C35">
              <w:rPr>
                <w:rFonts w:cs="Arial"/>
                <w:bCs/>
              </w:rPr>
              <w:t xml:space="preserve">customer </w:t>
            </w:r>
            <w:r>
              <w:rPr>
                <w:rFonts w:cs="Arial"/>
                <w:bCs/>
              </w:rPr>
              <w:t>services</w:t>
            </w:r>
          </w:p>
          <w:p w:rsidR="00507458" w:rsidP="00507458" w:rsidRDefault="00507458" w14:paraId="061C70AB" w14:textId="1E387CCD">
            <w:pPr>
              <w:widowControl w:val="0"/>
              <w:tabs>
                <w:tab w:val="left" w:pos="567"/>
                <w:tab w:val="left" w:pos="1134"/>
                <w:tab w:val="left" w:pos="2552"/>
              </w:tabs>
              <w:spacing w:before="120" w:after="120"/>
            </w:pPr>
            <w:r w:rsidRPr="000B3C35">
              <w:rPr>
                <w:rFonts w:cs="Arial"/>
                <w:bCs/>
              </w:rPr>
              <w:t xml:space="preserve"> </w:t>
            </w:r>
            <w:r>
              <w:rPr>
                <w:rFonts w:cs="Arial"/>
                <w:bCs/>
              </w:rPr>
              <w:t>role</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0C1AFA3C" w14:textId="368A9C92">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01FE866C" w14:textId="6B3BCA44">
            <w:pPr>
              <w:jc w:val="cente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1C77A0AC" w14:textId="77777777">
            <w:pPr>
              <w:rPr>
                <w:rFonts w:cs="Arial"/>
                <w:sz w:val="22"/>
                <w:szCs w:val="22"/>
              </w:rPr>
            </w:pPr>
          </w:p>
        </w:tc>
      </w:tr>
      <w:tr w:rsidRPr="00116EBE" w:rsidR="00507458" w:rsidTr="00CE304B" w14:paraId="5C4C7E1F" w14:textId="77777777">
        <w:tc>
          <w:tcPr>
            <w:tcW w:w="2079" w:type="dxa"/>
            <w:vMerge/>
            <w:tcBorders>
              <w:left w:val="single" w:color="auto" w:sz="4" w:space="0"/>
              <w:right w:val="single" w:color="auto" w:sz="6" w:space="0"/>
            </w:tcBorders>
          </w:tcPr>
          <w:p w:rsidRPr="00116EBE" w:rsidR="00507458" w:rsidP="00507458" w:rsidRDefault="00507458" w14:paraId="493EA5AE"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0366F282" w14:textId="6C2E0E96">
            <w:pPr>
              <w:spacing w:before="60" w:after="60"/>
              <w:ind w:right="227"/>
              <w:jc w:val="both"/>
              <w:rPr>
                <w:rFonts w:cs="Arial"/>
                <w:bCs/>
              </w:rPr>
            </w:pPr>
            <w:r>
              <w:rPr>
                <w:rFonts w:cs="Arial"/>
              </w:rPr>
              <w:t>Motivated to deliver excellent customer service</w:t>
            </w:r>
          </w:p>
        </w:tc>
        <w:tc>
          <w:tcPr>
            <w:tcW w:w="1418"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1F722717" w14:textId="0F419A26">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79526A3B" w14:textId="77777777">
            <w:pPr>
              <w:jc w:val="cente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69C24135" w14:textId="77777777">
            <w:pPr>
              <w:rPr>
                <w:rFonts w:cs="Arial"/>
                <w:sz w:val="22"/>
                <w:szCs w:val="22"/>
              </w:rPr>
            </w:pPr>
          </w:p>
        </w:tc>
      </w:tr>
      <w:tr w:rsidRPr="00116EBE" w:rsidR="00507458" w:rsidTr="00CE304B" w14:paraId="302FB383" w14:textId="77777777">
        <w:tc>
          <w:tcPr>
            <w:tcW w:w="2079" w:type="dxa"/>
            <w:vMerge/>
            <w:tcBorders>
              <w:left w:val="single" w:color="auto" w:sz="4" w:space="0"/>
              <w:right w:val="single" w:color="auto" w:sz="6" w:space="0"/>
            </w:tcBorders>
          </w:tcPr>
          <w:p w:rsidRPr="00116EBE" w:rsidR="00507458" w:rsidP="00507458" w:rsidRDefault="00507458" w14:paraId="219631FC"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1A0846A6" w14:textId="3DF27845">
            <w:pPr>
              <w:spacing w:before="60" w:after="60"/>
              <w:ind w:right="227"/>
              <w:jc w:val="both"/>
              <w:rPr>
                <w:rFonts w:cs="Arial"/>
                <w:bCs/>
              </w:rPr>
            </w:pPr>
            <w:r>
              <w:rPr>
                <w:rFonts w:cs="Arial"/>
              </w:rPr>
              <w:t xml:space="preserve">A good team player </w:t>
            </w:r>
          </w:p>
        </w:tc>
        <w:tc>
          <w:tcPr>
            <w:tcW w:w="1418"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4A8B0753" w14:textId="62C366DD">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52A4DDC2" w14:textId="77777777">
            <w:pPr>
              <w:jc w:val="cente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19DC36D1" w14:textId="77777777">
            <w:pPr>
              <w:rPr>
                <w:rFonts w:cs="Arial"/>
                <w:sz w:val="22"/>
                <w:szCs w:val="22"/>
              </w:rPr>
            </w:pPr>
          </w:p>
        </w:tc>
      </w:tr>
      <w:tr w:rsidRPr="00116EBE" w:rsidR="00507458" w:rsidTr="00CE304B" w14:paraId="364F9CE5" w14:textId="77777777">
        <w:tc>
          <w:tcPr>
            <w:tcW w:w="2079" w:type="dxa"/>
            <w:vMerge/>
            <w:tcBorders>
              <w:left w:val="single" w:color="auto" w:sz="4" w:space="0"/>
              <w:right w:val="single" w:color="auto" w:sz="6" w:space="0"/>
            </w:tcBorders>
          </w:tcPr>
          <w:p w:rsidRPr="00116EBE" w:rsidR="00507458" w:rsidP="00507458" w:rsidRDefault="00507458" w14:paraId="43BC1A18"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2241DE57" w14:textId="19FCB893">
            <w:pPr>
              <w:spacing w:before="60" w:after="60"/>
              <w:ind w:right="227"/>
              <w:jc w:val="both"/>
              <w:rPr>
                <w:rFonts w:cs="Arial"/>
                <w:bCs/>
              </w:rPr>
            </w:pPr>
            <w:r w:rsidRPr="00FA1835">
              <w:rPr>
                <w:rFonts w:cs="Arial"/>
              </w:rPr>
              <w:t>Ability to deal with challenging situations in a professional manner.</w:t>
            </w:r>
          </w:p>
        </w:tc>
        <w:tc>
          <w:tcPr>
            <w:tcW w:w="1418"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53FB7E5B" w14:textId="7D4E1BED">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722B3F39" w14:textId="77777777">
            <w:pPr>
              <w:jc w:val="cente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00256991" w14:textId="77777777">
            <w:pPr>
              <w:rPr>
                <w:rFonts w:cs="Arial"/>
                <w:sz w:val="22"/>
                <w:szCs w:val="22"/>
              </w:rPr>
            </w:pPr>
          </w:p>
        </w:tc>
      </w:tr>
      <w:tr w:rsidRPr="00116EBE" w:rsidR="00507458" w:rsidTr="00CE304B" w14:paraId="20329F5E" w14:textId="77777777">
        <w:tc>
          <w:tcPr>
            <w:tcW w:w="2079" w:type="dxa"/>
            <w:vMerge/>
            <w:tcBorders>
              <w:left w:val="single" w:color="auto" w:sz="4" w:space="0"/>
              <w:right w:val="single" w:color="auto" w:sz="6" w:space="0"/>
            </w:tcBorders>
          </w:tcPr>
          <w:p w:rsidRPr="00116EBE" w:rsidR="00507458" w:rsidP="00507458" w:rsidRDefault="00507458" w14:paraId="545AEEA3"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3F81CE5D" w14:textId="781887E8">
            <w:pPr>
              <w:widowControl w:val="0"/>
              <w:tabs>
                <w:tab w:val="left" w:pos="567"/>
                <w:tab w:val="left" w:pos="1134"/>
                <w:tab w:val="left" w:pos="2552"/>
              </w:tabs>
              <w:spacing w:before="120" w:after="120"/>
            </w:pPr>
            <w:r w:rsidRPr="00FA1835">
              <w:rPr>
                <w:rFonts w:cs="Arial"/>
                <w:bCs/>
              </w:rPr>
              <w:t>Understands Data Protection Act, GDPR and FOI</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71D695E1" w14:textId="77777777">
            <w:pPr>
              <w:jc w:val="center"/>
              <w:rPr>
                <w:rFonts w:cs="Arial"/>
              </w:rPr>
            </w:pP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5040DF9C" w14:textId="7EA5703E">
            <w:pPr>
              <w:jc w:val="center"/>
              <w:rPr>
                <w:rFonts w:cs="Arial"/>
              </w:rPr>
            </w:pPr>
            <w:r>
              <w:rPr>
                <w:rFonts w:cs="Arial"/>
              </w:rPr>
              <w:t>X</w:t>
            </w: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63CF3BB6" w14:textId="77777777">
            <w:pPr>
              <w:rPr>
                <w:rFonts w:cs="Arial"/>
                <w:sz w:val="22"/>
                <w:szCs w:val="22"/>
              </w:rPr>
            </w:pPr>
          </w:p>
        </w:tc>
      </w:tr>
      <w:tr w:rsidRPr="00116EBE" w:rsidR="00507458" w:rsidTr="00CE304B" w14:paraId="1CA66971" w14:textId="77777777">
        <w:tc>
          <w:tcPr>
            <w:tcW w:w="2079" w:type="dxa"/>
            <w:vMerge w:val="restart"/>
            <w:tcBorders>
              <w:left w:val="single" w:color="auto" w:sz="4" w:space="0"/>
              <w:right w:val="single" w:color="auto" w:sz="6" w:space="0"/>
            </w:tcBorders>
          </w:tcPr>
          <w:p w:rsidRPr="00116EBE" w:rsidR="00507458" w:rsidP="00507458" w:rsidRDefault="00507458" w14:paraId="0C872A37"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386B49A3" w14:textId="6022BB67">
            <w:pPr>
              <w:widowControl w:val="0"/>
              <w:tabs>
                <w:tab w:val="left" w:pos="567"/>
                <w:tab w:val="left" w:pos="1134"/>
                <w:tab w:val="left" w:pos="2552"/>
              </w:tabs>
              <w:spacing w:before="120" w:after="120"/>
              <w:rPr>
                <w:rFonts w:cs="Arial"/>
                <w:snapToGrid w:val="0"/>
              </w:rPr>
            </w:pPr>
            <w:r w:rsidRPr="00FA1835">
              <w:rPr>
                <w:rFonts w:cs="Arial"/>
                <w:bCs/>
              </w:rPr>
              <w:t>Appropriate knowledge of ICT systems, including Microsoft Office and Outlook</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06F4BAE6" w14:textId="2BCFE73F">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75B2C45F" w14:textId="77777777">
            <w:pPr>
              <w:jc w:val="cente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662460E7" w14:textId="77777777">
            <w:pPr>
              <w:rPr>
                <w:rFonts w:cs="Arial"/>
                <w:sz w:val="22"/>
                <w:szCs w:val="22"/>
              </w:rPr>
            </w:pPr>
          </w:p>
        </w:tc>
      </w:tr>
      <w:tr w:rsidRPr="00116EBE" w:rsidR="00507458" w:rsidTr="00CE304B" w14:paraId="03B2BF45" w14:textId="77777777">
        <w:tc>
          <w:tcPr>
            <w:tcW w:w="2079" w:type="dxa"/>
            <w:vMerge/>
            <w:tcBorders>
              <w:left w:val="single" w:color="auto" w:sz="4" w:space="0"/>
              <w:right w:val="single" w:color="auto" w:sz="6" w:space="0"/>
            </w:tcBorders>
          </w:tcPr>
          <w:p w:rsidRPr="00116EBE" w:rsidR="00507458" w:rsidP="00507458" w:rsidRDefault="00507458" w14:paraId="464A5EA5"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2E1DA82C" w14:textId="2F7C3C74">
            <w:pPr>
              <w:widowControl w:val="0"/>
              <w:tabs>
                <w:tab w:val="left" w:pos="567"/>
                <w:tab w:val="left" w:pos="1134"/>
                <w:tab w:val="left" w:pos="2552"/>
              </w:tabs>
              <w:spacing w:before="120" w:after="120"/>
              <w:rPr>
                <w:rFonts w:cs="Arial"/>
                <w:snapToGrid w:val="0"/>
              </w:rPr>
            </w:pPr>
            <w:r>
              <w:rPr>
                <w:rFonts w:cs="Arial"/>
                <w:snapToGrid w:val="0"/>
              </w:rPr>
              <w:t>Different types of tenancies used at WDC for customers</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42C97DB8" w14:textId="4E539D49">
            <w:pPr>
              <w:jc w:val="center"/>
              <w:rPr>
                <w:rFonts w:cs="Arial"/>
              </w:rPr>
            </w:pP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46E8DE99" w14:textId="61E724F1">
            <w:pPr>
              <w:jc w:val="center"/>
              <w:rPr>
                <w:rFonts w:cs="Arial"/>
              </w:rPr>
            </w:pPr>
            <w:r>
              <w:rPr>
                <w:rFonts w:cs="Arial"/>
              </w:rPr>
              <w:t>X</w:t>
            </w: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6EB07CDB" w14:textId="77777777">
            <w:pPr>
              <w:rPr>
                <w:rFonts w:cs="Arial"/>
                <w:sz w:val="22"/>
                <w:szCs w:val="22"/>
              </w:rPr>
            </w:pPr>
          </w:p>
        </w:tc>
      </w:tr>
      <w:tr w:rsidRPr="00116EBE" w:rsidR="00507458" w:rsidTr="00CE304B" w14:paraId="23891707" w14:textId="77777777">
        <w:tc>
          <w:tcPr>
            <w:tcW w:w="2079" w:type="dxa"/>
            <w:vMerge/>
            <w:tcBorders>
              <w:left w:val="single" w:color="auto" w:sz="4" w:space="0"/>
              <w:right w:val="single" w:color="auto" w:sz="6" w:space="0"/>
            </w:tcBorders>
          </w:tcPr>
          <w:p w:rsidRPr="00116EBE" w:rsidR="00507458" w:rsidP="00507458" w:rsidRDefault="00507458" w14:paraId="13DFC478"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0A80E300" w14:textId="4C280668">
            <w:pPr>
              <w:widowControl w:val="0"/>
              <w:tabs>
                <w:tab w:val="left" w:pos="567"/>
                <w:tab w:val="left" w:pos="1134"/>
                <w:tab w:val="left" w:pos="2552"/>
              </w:tabs>
              <w:spacing w:before="120" w:after="120"/>
              <w:rPr>
                <w:rFonts w:cs="Arial"/>
                <w:snapToGrid w:val="0"/>
              </w:rPr>
            </w:pPr>
            <w:r>
              <w:rPr>
                <w:rFonts w:cs="Arial"/>
                <w:snapToGrid w:val="0"/>
              </w:rPr>
              <w:t>General housing law</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0D911B58" w14:textId="78C5D48E">
            <w:pPr>
              <w:jc w:val="center"/>
              <w:rPr>
                <w:rFonts w:cs="Arial"/>
              </w:rPr>
            </w:pP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12D2B61E" w14:textId="7B810F35">
            <w:pPr>
              <w:jc w:val="center"/>
              <w:rPr>
                <w:rFonts w:cs="Arial"/>
              </w:rPr>
            </w:pPr>
            <w:r>
              <w:rPr>
                <w:rFonts w:cs="Arial"/>
              </w:rPr>
              <w:t>X</w:t>
            </w: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38A16AC0" w14:textId="77777777">
            <w:pPr>
              <w:rPr>
                <w:rFonts w:cs="Arial"/>
                <w:sz w:val="22"/>
                <w:szCs w:val="22"/>
              </w:rPr>
            </w:pPr>
          </w:p>
        </w:tc>
      </w:tr>
      <w:tr w:rsidRPr="00116EBE" w:rsidR="00507458" w:rsidTr="00CE304B" w14:paraId="56638421" w14:textId="77777777">
        <w:tc>
          <w:tcPr>
            <w:tcW w:w="2079" w:type="dxa"/>
            <w:tcBorders>
              <w:left w:val="single" w:color="auto" w:sz="6" w:space="0"/>
              <w:bottom w:val="single" w:color="auto" w:sz="4" w:space="0"/>
              <w:right w:val="single" w:color="auto" w:sz="6" w:space="0"/>
            </w:tcBorders>
          </w:tcPr>
          <w:p w:rsidRPr="00116EBE" w:rsidR="00507458" w:rsidP="00507458" w:rsidRDefault="00507458" w14:paraId="0B22CB51" w14:textId="77777777">
            <w:pPr>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00507458" w:rsidP="00507458" w:rsidRDefault="00507458" w14:paraId="50DE8844" w14:textId="7F326AE2">
            <w:pPr>
              <w:widowControl w:val="0"/>
              <w:tabs>
                <w:tab w:val="left" w:pos="567"/>
                <w:tab w:val="left" w:pos="1134"/>
                <w:tab w:val="left" w:pos="2552"/>
              </w:tabs>
              <w:spacing w:before="120" w:after="120"/>
              <w:rPr>
                <w:rFonts w:cs="Arial"/>
                <w:snapToGrid w:val="0"/>
              </w:rPr>
            </w:pPr>
            <w:r>
              <w:rPr>
                <w:rFonts w:cs="Arial"/>
                <w:snapToGrid w:val="0"/>
              </w:rPr>
              <w:t>Ability to remain calm and work under pressure</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041E6822" w14:textId="2DBED919">
            <w:pPr>
              <w:jc w:val="center"/>
              <w:rPr>
                <w:rFonts w:cs="Arial"/>
              </w:rPr>
            </w:pPr>
            <w:r>
              <w:rPr>
                <w:rFonts w:cs="Arial"/>
              </w:rPr>
              <w:t>X</w:t>
            </w:r>
          </w:p>
        </w:tc>
        <w:tc>
          <w:tcPr>
            <w:tcW w:w="1559" w:type="dxa"/>
            <w:tcBorders>
              <w:top w:val="single" w:color="auto" w:sz="6" w:space="0"/>
              <w:left w:val="single" w:color="auto" w:sz="6" w:space="0"/>
              <w:bottom w:val="single" w:color="auto" w:sz="6" w:space="0"/>
              <w:right w:val="single" w:color="auto" w:sz="6" w:space="0"/>
            </w:tcBorders>
            <w:vAlign w:val="center"/>
          </w:tcPr>
          <w:p w:rsidR="00507458" w:rsidP="00507458" w:rsidRDefault="00507458" w14:paraId="1D8D8226" w14:textId="77777777">
            <w:pPr>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58C69C35" w14:textId="77777777">
            <w:pPr>
              <w:rPr>
                <w:rFonts w:cs="Arial"/>
                <w:sz w:val="22"/>
                <w:szCs w:val="22"/>
              </w:rPr>
            </w:pPr>
          </w:p>
        </w:tc>
      </w:tr>
      <w:tr w:rsidRPr="00116EBE" w:rsidR="00507458" w:rsidTr="00CE304B" w14:paraId="7D4B3F56" w14:textId="14177FDB">
        <w:tc>
          <w:tcPr>
            <w:tcW w:w="2079" w:type="dxa"/>
            <w:vMerge w:val="restart"/>
            <w:tcBorders>
              <w:top w:val="single" w:color="auto" w:sz="4" w:space="0"/>
              <w:left w:val="single" w:color="auto" w:sz="6" w:space="0"/>
              <w:right w:val="single" w:color="auto" w:sz="6" w:space="0"/>
            </w:tcBorders>
          </w:tcPr>
          <w:p w:rsidRPr="00116EBE" w:rsidR="00507458" w:rsidP="00507458" w:rsidRDefault="00507458" w14:paraId="0798D4F6" w14:textId="7A267D97">
            <w:pPr>
              <w:spacing w:before="120" w:after="120"/>
              <w:rPr>
                <w:rFonts w:cs="Arial"/>
                <w:b/>
                <w:bCs/>
              </w:rPr>
            </w:pPr>
            <w:r>
              <w:rPr>
                <w:rFonts w:cs="Arial"/>
                <w:b/>
                <w:bCs/>
              </w:rPr>
              <w:t>Skills</w:t>
            </w:r>
          </w:p>
        </w:tc>
        <w:tc>
          <w:tcPr>
            <w:tcW w:w="5426" w:type="dxa"/>
            <w:tcBorders>
              <w:top w:val="single" w:color="auto" w:sz="6" w:space="0"/>
              <w:left w:val="single" w:color="auto" w:sz="6" w:space="0"/>
              <w:bottom w:val="single" w:color="auto" w:sz="6" w:space="0"/>
              <w:right w:val="single" w:color="auto" w:sz="6" w:space="0"/>
            </w:tcBorders>
          </w:tcPr>
          <w:p w:rsidRPr="00116EBE" w:rsidR="00507458" w:rsidP="00507458" w:rsidRDefault="00507458" w14:paraId="0D2E8D47" w14:textId="11ABA236">
            <w:pPr>
              <w:widowControl w:val="0"/>
              <w:tabs>
                <w:tab w:val="left" w:pos="567"/>
                <w:tab w:val="left" w:pos="1134"/>
                <w:tab w:val="left" w:pos="2552"/>
              </w:tabs>
              <w:spacing w:before="120" w:after="120"/>
              <w:rPr>
                <w:rFonts w:cs="Arial"/>
                <w:snapToGrid w:val="0"/>
              </w:rPr>
            </w:pPr>
            <w:r>
              <w:rPr>
                <w:rFonts w:cs="Arial"/>
                <w:snapToGrid w:val="0"/>
              </w:rPr>
              <w:t>Ability to work in silo and deliver in timeframes</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4DEEA134" w14:textId="34EDDFFC">
            <w:pPr>
              <w:spacing w:before="120" w:after="120"/>
              <w:jc w:val="center"/>
            </w:pPr>
            <w:r>
              <w:t>X</w:t>
            </w:r>
          </w:p>
        </w:tc>
        <w:tc>
          <w:tcPr>
            <w:tcW w:w="1559"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56AB1B82" w14:textId="77777777">
            <w:pPr>
              <w:spacing w:before="120" w:after="120"/>
              <w:rPr>
                <w:rFonts w:cs="Arial"/>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64909E5E" w14:textId="77777777">
            <w:pPr>
              <w:spacing w:before="120" w:after="120"/>
              <w:rPr>
                <w:rFonts w:cs="Arial"/>
                <w:sz w:val="22"/>
                <w:szCs w:val="22"/>
              </w:rPr>
            </w:pPr>
          </w:p>
        </w:tc>
      </w:tr>
      <w:tr w:rsidRPr="00116EBE" w:rsidR="00507458" w:rsidTr="000D463F" w14:paraId="56F69718" w14:textId="123E219F">
        <w:tc>
          <w:tcPr>
            <w:tcW w:w="2079" w:type="dxa"/>
            <w:vMerge/>
            <w:tcBorders>
              <w:left w:val="single" w:color="auto" w:sz="6" w:space="0"/>
              <w:right w:val="single" w:color="auto" w:sz="6" w:space="0"/>
            </w:tcBorders>
          </w:tcPr>
          <w:p w:rsidRPr="00116EBE" w:rsidR="00507458" w:rsidP="00507458" w:rsidRDefault="00507458" w14:paraId="4AC9C2C6" w14:textId="77777777">
            <w:pPr>
              <w:spacing w:before="120" w:after="120"/>
              <w:rPr>
                <w:rFonts w:cs="Arial"/>
                <w:b/>
                <w:bCs/>
              </w:rPr>
            </w:pPr>
          </w:p>
        </w:tc>
        <w:tc>
          <w:tcPr>
            <w:tcW w:w="5426" w:type="dxa"/>
            <w:tcBorders>
              <w:top w:val="single" w:color="auto" w:sz="6" w:space="0"/>
              <w:left w:val="single" w:color="auto" w:sz="6" w:space="0"/>
              <w:bottom w:val="single" w:color="auto" w:sz="6" w:space="0"/>
              <w:right w:val="single" w:color="auto" w:sz="6" w:space="0"/>
            </w:tcBorders>
          </w:tcPr>
          <w:p w:rsidRPr="00116EBE" w:rsidR="00507458" w:rsidP="00507458" w:rsidRDefault="00507458" w14:paraId="3941FB93" w14:textId="007ABEB9">
            <w:pPr>
              <w:spacing w:before="120" w:after="120"/>
              <w:ind w:right="-2"/>
              <w:rPr>
                <w:rFonts w:cs="Arial"/>
                <w:snapToGrid w:val="0"/>
              </w:rPr>
            </w:pPr>
            <w:r>
              <w:rPr>
                <w:rFonts w:cs="Arial"/>
                <w:snapToGrid w:val="0"/>
              </w:rPr>
              <w:t>Ability to prioritise workload</w:t>
            </w:r>
          </w:p>
        </w:tc>
        <w:tc>
          <w:tcPr>
            <w:tcW w:w="1418"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335D017B" w14:textId="24B69453">
            <w:pPr>
              <w:spacing w:before="120" w:after="120"/>
              <w:jc w:val="center"/>
            </w:pPr>
            <w:r>
              <w:t>X</w:t>
            </w:r>
          </w:p>
        </w:tc>
        <w:tc>
          <w:tcPr>
            <w:tcW w:w="1559" w:type="dxa"/>
            <w:tcBorders>
              <w:top w:val="single" w:color="auto" w:sz="6" w:space="0"/>
              <w:left w:val="single" w:color="auto" w:sz="6" w:space="0"/>
              <w:bottom w:val="single" w:color="auto" w:sz="6" w:space="0"/>
              <w:right w:val="single" w:color="auto" w:sz="6" w:space="0"/>
            </w:tcBorders>
            <w:vAlign w:val="center"/>
          </w:tcPr>
          <w:p w:rsidRPr="00116EBE" w:rsidR="00507458" w:rsidP="00507458" w:rsidRDefault="00507458" w14:paraId="120EA5AD" w14:textId="77777777">
            <w:pPr>
              <w:rPr>
                <w:rFonts w:cs="Arial"/>
                <w:sz w:val="12"/>
                <w:szCs w:val="12"/>
              </w:rPr>
            </w:pPr>
          </w:p>
        </w:tc>
        <w:tc>
          <w:tcPr>
            <w:tcW w:w="3402" w:type="dxa"/>
            <w:tcBorders>
              <w:top w:val="single" w:color="auto" w:sz="6" w:space="0"/>
              <w:left w:val="single" w:color="auto" w:sz="6" w:space="0"/>
              <w:bottom w:val="single" w:color="auto" w:sz="6" w:space="0"/>
              <w:right w:val="single" w:color="auto" w:sz="6" w:space="0"/>
            </w:tcBorders>
            <w:vAlign w:val="center"/>
          </w:tcPr>
          <w:p w:rsidRPr="000D463F" w:rsidR="00507458" w:rsidP="00507458" w:rsidRDefault="00507458" w14:paraId="749C9671" w14:textId="77777777">
            <w:pPr>
              <w:rPr>
                <w:rFonts w:cs="Arial"/>
                <w:sz w:val="22"/>
                <w:szCs w:val="22"/>
              </w:rPr>
            </w:pPr>
          </w:p>
        </w:tc>
      </w:tr>
      <w:tr w:rsidRPr="00116EBE" w:rsidR="00507458" w:rsidTr="00C16404" w14:paraId="128592A5" w14:textId="604579EF">
        <w:tc>
          <w:tcPr>
            <w:tcW w:w="2079" w:type="dxa"/>
            <w:vMerge/>
            <w:tcBorders>
              <w:left w:val="single" w:color="auto" w:sz="6" w:space="0"/>
              <w:right w:val="single" w:color="auto" w:sz="6" w:space="0"/>
            </w:tcBorders>
          </w:tcPr>
          <w:p w:rsidRPr="00116EBE" w:rsidR="00507458" w:rsidP="00507458" w:rsidRDefault="00507458" w14:paraId="4D0F44DE" w14:textId="77777777">
            <w:pPr>
              <w:spacing w:before="120" w:after="120"/>
              <w:rPr>
                <w:rFonts w:cs="Arial"/>
                <w:b/>
                <w:bCs/>
              </w:rPr>
            </w:pPr>
          </w:p>
        </w:tc>
        <w:tc>
          <w:tcPr>
            <w:tcW w:w="5426" w:type="dxa"/>
            <w:tcBorders>
              <w:top w:val="single" w:color="auto" w:sz="6" w:space="0"/>
              <w:left w:val="single" w:color="auto" w:sz="6" w:space="0"/>
              <w:bottom w:val="single" w:color="auto" w:sz="4" w:space="0"/>
              <w:right w:val="single" w:color="auto" w:sz="6" w:space="0"/>
            </w:tcBorders>
          </w:tcPr>
          <w:p w:rsidRPr="00116EBE" w:rsidR="00507458" w:rsidP="00507458" w:rsidRDefault="00507458" w14:paraId="5DD1C79F" w14:textId="7FF36F28">
            <w:pPr>
              <w:widowControl w:val="0"/>
              <w:tabs>
                <w:tab w:val="left" w:pos="567"/>
                <w:tab w:val="left" w:pos="1134"/>
                <w:tab w:val="left" w:pos="2552"/>
              </w:tabs>
              <w:spacing w:before="120" w:after="120"/>
              <w:rPr>
                <w:rFonts w:cs="Arial"/>
                <w:snapToGrid w:val="0"/>
              </w:rPr>
            </w:pPr>
            <w:r w:rsidRPr="00FA1835">
              <w:rPr>
                <w:rFonts w:cs="Arial"/>
                <w:snapToGrid w:val="0"/>
              </w:rPr>
              <w:t>Excellent attention to detail and ability to keep accurate computerised and manual records</w:t>
            </w:r>
          </w:p>
        </w:tc>
        <w:tc>
          <w:tcPr>
            <w:tcW w:w="1418" w:type="dxa"/>
            <w:tcBorders>
              <w:top w:val="single" w:color="auto" w:sz="6" w:space="0"/>
              <w:left w:val="single" w:color="auto" w:sz="6" w:space="0"/>
              <w:bottom w:val="single" w:color="auto" w:sz="4" w:space="0"/>
              <w:right w:val="single" w:color="auto" w:sz="6" w:space="0"/>
            </w:tcBorders>
            <w:vAlign w:val="center"/>
          </w:tcPr>
          <w:p w:rsidRPr="00116EBE" w:rsidR="00507458" w:rsidP="00507458" w:rsidRDefault="00507458" w14:paraId="53E409D5" w14:textId="0B64FC76">
            <w:pPr>
              <w:spacing w:before="120" w:after="120"/>
              <w:jc w:val="center"/>
            </w:pPr>
            <w:r>
              <w:t>X</w:t>
            </w:r>
          </w:p>
        </w:tc>
        <w:tc>
          <w:tcPr>
            <w:tcW w:w="1559" w:type="dxa"/>
            <w:tcBorders>
              <w:top w:val="single" w:color="auto" w:sz="6" w:space="0"/>
              <w:left w:val="single" w:color="auto" w:sz="6" w:space="0"/>
              <w:bottom w:val="single" w:color="auto" w:sz="4" w:space="0"/>
              <w:right w:val="single" w:color="auto" w:sz="6" w:space="0"/>
            </w:tcBorders>
            <w:vAlign w:val="center"/>
          </w:tcPr>
          <w:p w:rsidRPr="00116EBE" w:rsidR="00507458" w:rsidP="00507458" w:rsidRDefault="00507458" w14:paraId="6E5A1FDF" w14:textId="77777777">
            <w:pPr>
              <w:rPr>
                <w:rFonts w:cs="Arial"/>
                <w:sz w:val="12"/>
                <w:szCs w:val="12"/>
              </w:rPr>
            </w:pPr>
          </w:p>
        </w:tc>
        <w:tc>
          <w:tcPr>
            <w:tcW w:w="3402" w:type="dxa"/>
            <w:tcBorders>
              <w:top w:val="single" w:color="auto" w:sz="6" w:space="0"/>
              <w:left w:val="single" w:color="auto" w:sz="6" w:space="0"/>
              <w:bottom w:val="single" w:color="auto" w:sz="4" w:space="0"/>
              <w:right w:val="single" w:color="auto" w:sz="6" w:space="0"/>
            </w:tcBorders>
            <w:vAlign w:val="center"/>
          </w:tcPr>
          <w:p w:rsidRPr="000D463F" w:rsidR="00507458" w:rsidP="00507458" w:rsidRDefault="00507458" w14:paraId="6463A80E" w14:textId="77777777">
            <w:pPr>
              <w:rPr>
                <w:rFonts w:cs="Arial"/>
                <w:sz w:val="22"/>
                <w:szCs w:val="22"/>
              </w:rPr>
            </w:pPr>
          </w:p>
        </w:tc>
      </w:tr>
      <w:tr w:rsidRPr="00116EBE" w:rsidR="00507458" w:rsidTr="005A3216" w14:paraId="713CFCC5" w14:textId="77777777">
        <w:tc>
          <w:tcPr>
            <w:tcW w:w="2079" w:type="dxa"/>
            <w:vMerge/>
            <w:tcBorders>
              <w:left w:val="single" w:color="auto" w:sz="6" w:space="0"/>
              <w:right w:val="single" w:color="auto" w:sz="6" w:space="0"/>
            </w:tcBorders>
          </w:tcPr>
          <w:p w:rsidRPr="00116EBE" w:rsidR="00507458" w:rsidP="00507458" w:rsidRDefault="00507458" w14:paraId="000969EB" w14:textId="77777777">
            <w:pPr>
              <w:spacing w:before="120" w:after="120"/>
              <w:rPr>
                <w:rFonts w:cs="Arial"/>
                <w:b/>
                <w:bCs/>
              </w:rPr>
            </w:pPr>
          </w:p>
        </w:tc>
        <w:tc>
          <w:tcPr>
            <w:tcW w:w="5426" w:type="dxa"/>
            <w:tcBorders>
              <w:top w:val="single" w:color="auto" w:sz="6" w:space="0"/>
              <w:left w:val="single" w:color="auto" w:sz="6" w:space="0"/>
              <w:bottom w:val="single" w:color="auto" w:sz="4" w:space="0"/>
              <w:right w:val="single" w:color="auto" w:sz="6" w:space="0"/>
            </w:tcBorders>
          </w:tcPr>
          <w:p w:rsidRPr="00FA1835" w:rsidR="00507458" w:rsidP="00507458" w:rsidRDefault="00507458" w14:paraId="04310117" w14:textId="38FC5B54">
            <w:pPr>
              <w:widowControl w:val="0"/>
              <w:tabs>
                <w:tab w:val="left" w:pos="567"/>
                <w:tab w:val="left" w:pos="1134"/>
                <w:tab w:val="left" w:pos="2552"/>
              </w:tabs>
              <w:spacing w:before="120" w:after="120"/>
              <w:rPr>
                <w:rFonts w:cs="Arial"/>
                <w:snapToGrid w:val="0"/>
              </w:rPr>
            </w:pPr>
            <w:r w:rsidRPr="00FA1835">
              <w:rPr>
                <w:rFonts w:cs="Arial"/>
                <w:snapToGrid w:val="0"/>
              </w:rPr>
              <w:t>Excellent oral and written communication skills</w:t>
            </w:r>
          </w:p>
        </w:tc>
        <w:tc>
          <w:tcPr>
            <w:tcW w:w="1418" w:type="dxa"/>
            <w:tcBorders>
              <w:top w:val="single" w:color="auto" w:sz="6" w:space="0"/>
              <w:left w:val="single" w:color="auto" w:sz="6" w:space="0"/>
              <w:bottom w:val="single" w:color="auto" w:sz="4" w:space="0"/>
              <w:right w:val="single" w:color="auto" w:sz="6" w:space="0"/>
            </w:tcBorders>
            <w:vAlign w:val="center"/>
          </w:tcPr>
          <w:p w:rsidR="00507458" w:rsidP="00507458" w:rsidRDefault="00507458" w14:paraId="670382FB" w14:textId="3C35F935">
            <w:pPr>
              <w:spacing w:before="120" w:after="120"/>
              <w:jc w:val="center"/>
            </w:pPr>
            <w:r>
              <w:t>X</w:t>
            </w:r>
          </w:p>
        </w:tc>
        <w:tc>
          <w:tcPr>
            <w:tcW w:w="1559" w:type="dxa"/>
            <w:tcBorders>
              <w:top w:val="single" w:color="auto" w:sz="6" w:space="0"/>
              <w:left w:val="single" w:color="auto" w:sz="6" w:space="0"/>
              <w:bottom w:val="single" w:color="auto" w:sz="4" w:space="0"/>
              <w:right w:val="single" w:color="auto" w:sz="6" w:space="0"/>
            </w:tcBorders>
            <w:vAlign w:val="center"/>
          </w:tcPr>
          <w:p w:rsidRPr="00116EBE" w:rsidR="00507458" w:rsidP="00507458" w:rsidRDefault="00507458" w14:paraId="0CC4C474" w14:textId="77777777">
            <w:pPr>
              <w:rPr>
                <w:rFonts w:cs="Arial"/>
                <w:sz w:val="12"/>
                <w:szCs w:val="12"/>
              </w:rPr>
            </w:pPr>
          </w:p>
        </w:tc>
        <w:tc>
          <w:tcPr>
            <w:tcW w:w="3402" w:type="dxa"/>
            <w:tcBorders>
              <w:top w:val="single" w:color="auto" w:sz="6" w:space="0"/>
              <w:left w:val="single" w:color="auto" w:sz="6" w:space="0"/>
              <w:bottom w:val="single" w:color="auto" w:sz="4" w:space="0"/>
              <w:right w:val="single" w:color="auto" w:sz="6" w:space="0"/>
            </w:tcBorders>
            <w:vAlign w:val="center"/>
          </w:tcPr>
          <w:p w:rsidRPr="000D463F" w:rsidR="00507458" w:rsidP="00507458" w:rsidRDefault="00507458" w14:paraId="73B13B4D" w14:textId="77777777">
            <w:pPr>
              <w:rPr>
                <w:rFonts w:cs="Arial"/>
                <w:sz w:val="22"/>
                <w:szCs w:val="22"/>
              </w:rPr>
            </w:pPr>
          </w:p>
        </w:tc>
      </w:tr>
      <w:tr w:rsidRPr="00116EBE" w:rsidR="00507458" w:rsidTr="000D463F" w14:paraId="03114BBA" w14:textId="235D40A2">
        <w:tc>
          <w:tcPr>
            <w:tcW w:w="2079" w:type="dxa"/>
            <w:tcBorders>
              <w:top w:val="single" w:color="auto" w:sz="4" w:space="0"/>
              <w:left w:val="single" w:color="auto" w:sz="4" w:space="0"/>
              <w:bottom w:val="single" w:color="auto" w:sz="4" w:space="0"/>
              <w:right w:val="single" w:color="auto" w:sz="4" w:space="0"/>
            </w:tcBorders>
          </w:tcPr>
          <w:p w:rsidR="00507458" w:rsidP="00507458" w:rsidRDefault="00507458" w14:paraId="11193DD9" w14:textId="31AD11C7">
            <w:pPr>
              <w:rPr>
                <w:rFonts w:cs="Arial"/>
                <w:b/>
                <w:bCs/>
              </w:rPr>
            </w:pPr>
            <w:r>
              <w:rPr>
                <w:rFonts w:cs="Arial"/>
                <w:b/>
                <w:bCs/>
              </w:rPr>
              <w:t>Q</w:t>
            </w:r>
            <w:r w:rsidRPr="00116EBE">
              <w:rPr>
                <w:rFonts w:cs="Arial"/>
                <w:b/>
                <w:bCs/>
              </w:rPr>
              <w:t>ualifications</w:t>
            </w:r>
            <w:r>
              <w:rPr>
                <w:rFonts w:cs="Arial"/>
                <w:b/>
                <w:bCs/>
              </w:rPr>
              <w:t>/</w:t>
            </w:r>
          </w:p>
          <w:p w:rsidR="00507458" w:rsidP="00507458" w:rsidRDefault="00507458" w14:paraId="10665DF0" w14:textId="77777777">
            <w:pPr>
              <w:rPr>
                <w:rFonts w:cs="Arial"/>
                <w:b/>
                <w:bCs/>
              </w:rPr>
            </w:pPr>
            <w:r>
              <w:rPr>
                <w:rFonts w:cs="Arial"/>
                <w:b/>
                <w:bCs/>
              </w:rPr>
              <w:t>Education</w:t>
            </w:r>
          </w:p>
          <w:p w:rsidRPr="00116EBE" w:rsidR="00507458" w:rsidP="00507458" w:rsidRDefault="00507458" w14:paraId="29577552" w14:textId="578FC5F3">
            <w:pPr>
              <w:spacing w:before="120" w:after="120"/>
              <w:rPr>
                <w:rFonts w:cs="Arial"/>
                <w:b/>
                <w:bCs/>
              </w:rPr>
            </w:pPr>
          </w:p>
        </w:tc>
        <w:tc>
          <w:tcPr>
            <w:tcW w:w="5426" w:type="dxa"/>
            <w:tcBorders>
              <w:top w:val="single" w:color="auto" w:sz="4" w:space="0"/>
              <w:left w:val="single" w:color="auto" w:sz="4" w:space="0"/>
              <w:bottom w:val="single" w:color="auto" w:sz="4" w:space="0"/>
              <w:right w:val="single" w:color="auto" w:sz="4" w:space="0"/>
            </w:tcBorders>
          </w:tcPr>
          <w:p w:rsidRPr="00507458" w:rsidR="00507458" w:rsidP="00507458" w:rsidRDefault="00507458" w14:paraId="1B3C992B" w14:textId="47A8E1DE">
            <w:pPr>
              <w:rPr>
                <w:rFonts w:cs="Arial"/>
              </w:rPr>
            </w:pPr>
            <w:r>
              <w:rPr>
                <w:rFonts w:cs="Arial"/>
              </w:rPr>
              <w:t>GCSE Grade C or above in English Language or NVQ Level 2 Administration</w:t>
            </w:r>
          </w:p>
        </w:tc>
        <w:tc>
          <w:tcPr>
            <w:tcW w:w="1418" w:type="dxa"/>
            <w:tcBorders>
              <w:top w:val="single" w:color="auto" w:sz="4" w:space="0"/>
              <w:left w:val="single" w:color="auto" w:sz="4" w:space="0"/>
              <w:bottom w:val="single" w:color="auto" w:sz="4" w:space="0"/>
              <w:right w:val="single" w:color="auto" w:sz="4" w:space="0"/>
            </w:tcBorders>
            <w:vAlign w:val="center"/>
          </w:tcPr>
          <w:p w:rsidRPr="00116EBE" w:rsidR="00507458" w:rsidP="00507458" w:rsidRDefault="00507458" w14:paraId="7ECCB9F2" w14:textId="7FEA9414">
            <w:pPr>
              <w:spacing w:before="120" w:after="120"/>
              <w:jc w:val="center"/>
            </w:pPr>
            <w:r>
              <w:t>X</w:t>
            </w:r>
          </w:p>
        </w:tc>
        <w:tc>
          <w:tcPr>
            <w:tcW w:w="1559" w:type="dxa"/>
            <w:tcBorders>
              <w:top w:val="single" w:color="auto" w:sz="4" w:space="0"/>
              <w:left w:val="single" w:color="auto" w:sz="4" w:space="0"/>
              <w:bottom w:val="single" w:color="auto" w:sz="4" w:space="0"/>
              <w:right w:val="single" w:color="auto" w:sz="4" w:space="0"/>
            </w:tcBorders>
            <w:vAlign w:val="center"/>
          </w:tcPr>
          <w:p w:rsidRPr="00116EBE" w:rsidR="00507458" w:rsidP="00507458" w:rsidRDefault="00507458" w14:paraId="0F066304" w14:textId="77777777">
            <w:pPr>
              <w:spacing w:before="120" w:after="120"/>
              <w:rPr>
                <w:rFonts w:cs="Arial"/>
                <w:sz w:val="12"/>
                <w:szCs w:val="12"/>
              </w:rPr>
            </w:pPr>
          </w:p>
        </w:tc>
        <w:tc>
          <w:tcPr>
            <w:tcW w:w="3402" w:type="dxa"/>
            <w:tcBorders>
              <w:top w:val="single" w:color="auto" w:sz="4" w:space="0"/>
              <w:left w:val="single" w:color="auto" w:sz="4" w:space="0"/>
              <w:bottom w:val="single" w:color="auto" w:sz="4" w:space="0"/>
              <w:right w:val="single" w:color="auto" w:sz="4" w:space="0"/>
            </w:tcBorders>
            <w:vAlign w:val="center"/>
          </w:tcPr>
          <w:p w:rsidRPr="000D463F" w:rsidR="00507458" w:rsidP="00507458" w:rsidRDefault="00507458" w14:paraId="4B8547D0" w14:textId="77777777">
            <w:pPr>
              <w:spacing w:before="120" w:after="120"/>
              <w:rPr>
                <w:rFonts w:cs="Arial"/>
                <w:sz w:val="22"/>
                <w:szCs w:val="22"/>
              </w:rPr>
            </w:pPr>
          </w:p>
        </w:tc>
      </w:tr>
    </w:tbl>
    <w:p w:rsidRPr="00116EBE" w:rsidR="00B64EA9" w:rsidRDefault="00B64EA9" w14:paraId="3CBE1716" w14:textId="77777777"/>
    <w:p w:rsidRPr="00116EBE" w:rsidR="00B64EA9" w:rsidRDefault="00B64EA9" w14:paraId="63887C1C" w14:textId="77777777"/>
    <w:p w:rsidR="002A0FD2" w:rsidRDefault="002A0FD2" w14:paraId="4444466F" w14:textId="77777777"/>
    <w:p w:rsidR="002A0FD2" w:rsidRDefault="002A0FD2" w14:paraId="10FE58FC" w14:textId="77777777"/>
    <w:p w:rsidR="002A0FD2" w:rsidRDefault="002A0FD2" w14:paraId="5A0E7DCF" w14:textId="2CAB9F85">
      <w:pPr>
        <w:sectPr w:rsidR="002A0FD2" w:rsidSect="0072047C">
          <w:pgSz w:w="16838" w:h="11906" w:orient="landscape"/>
          <w:pgMar w:top="709" w:right="1418" w:bottom="851" w:left="1418" w:header="709" w:footer="709" w:gutter="0"/>
          <w:cols w:space="708"/>
          <w:docGrid w:linePitch="360"/>
        </w:sectPr>
      </w:pPr>
    </w:p>
    <w:p w:rsidRPr="00116EBE" w:rsidR="00DF7564" w:rsidP="000A4905" w:rsidRDefault="00B17C3C" w14:paraId="2973CDA2" w14:textId="7A4AD691">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Pr="00116EBE" w:rsidR="00DF7564"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0CC" w:rsidP="00DF7564" w:rsidRDefault="00A200CC" w14:paraId="3B5B820D" w14:textId="77777777">
      <w:r>
        <w:separator/>
      </w:r>
    </w:p>
  </w:endnote>
  <w:endnote w:type="continuationSeparator" w:id="0">
    <w:p w:rsidR="00A200CC" w:rsidP="00DF7564" w:rsidRDefault="00A200CC" w14:paraId="4ADF85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0C4B" w:rsidRDefault="007218F9" w14:paraId="16CAE383" w14:textId="42D124BA">
    <w:pPr>
      <w:pStyle w:val="Footer"/>
    </w:pPr>
    <w:r>
      <w:t>POST NO:</w:t>
    </w:r>
    <w:r w:rsidR="00160C4B">
      <w:t xml:space="preserve"> </w:t>
    </w:r>
  </w:p>
  <w:p w:rsidR="00523518" w:rsidRDefault="00523518" w14:paraId="0086E6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00CC" w:rsidP="00DF7564" w:rsidRDefault="00A200CC" w14:paraId="44B3BBFF" w14:textId="77777777">
      <w:r>
        <w:separator/>
      </w:r>
    </w:p>
  </w:footnote>
  <w:footnote w:type="continuationSeparator" w:id="0">
    <w:p w:rsidR="00A200CC" w:rsidP="00DF7564" w:rsidRDefault="00A200CC" w14:paraId="3835E89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16"/>
    <w:multiLevelType w:val="hybridMultilevel"/>
    <w:tmpl w:val="87EE2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26C94"/>
    <w:multiLevelType w:val="hybridMultilevel"/>
    <w:tmpl w:val="085A9F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6947D63"/>
    <w:multiLevelType w:val="hybridMultilevel"/>
    <w:tmpl w:val="0ADE32A2"/>
    <w:lvl w:ilvl="0" w:tplc="08090001">
      <w:start w:val="1"/>
      <w:numFmt w:val="bullet"/>
      <w:lvlText w:val=""/>
      <w:lvlJc w:val="left"/>
      <w:pPr>
        <w:ind w:left="1182" w:hanging="360"/>
      </w:pPr>
      <w:rPr>
        <w:rFonts w:hint="default" w:ascii="Symbol" w:hAnsi="Symbol"/>
      </w:rPr>
    </w:lvl>
    <w:lvl w:ilvl="1" w:tplc="08090003" w:tentative="1">
      <w:start w:val="1"/>
      <w:numFmt w:val="bullet"/>
      <w:lvlText w:val="o"/>
      <w:lvlJc w:val="left"/>
      <w:pPr>
        <w:ind w:left="1902" w:hanging="360"/>
      </w:pPr>
      <w:rPr>
        <w:rFonts w:hint="default" w:ascii="Courier New" w:hAnsi="Courier New" w:cs="Courier New"/>
      </w:rPr>
    </w:lvl>
    <w:lvl w:ilvl="2" w:tplc="08090005" w:tentative="1">
      <w:start w:val="1"/>
      <w:numFmt w:val="bullet"/>
      <w:lvlText w:val=""/>
      <w:lvlJc w:val="left"/>
      <w:pPr>
        <w:ind w:left="2622" w:hanging="360"/>
      </w:pPr>
      <w:rPr>
        <w:rFonts w:hint="default" w:ascii="Wingdings" w:hAnsi="Wingdings"/>
      </w:rPr>
    </w:lvl>
    <w:lvl w:ilvl="3" w:tplc="08090001" w:tentative="1">
      <w:start w:val="1"/>
      <w:numFmt w:val="bullet"/>
      <w:lvlText w:val=""/>
      <w:lvlJc w:val="left"/>
      <w:pPr>
        <w:ind w:left="3342" w:hanging="360"/>
      </w:pPr>
      <w:rPr>
        <w:rFonts w:hint="default" w:ascii="Symbol" w:hAnsi="Symbol"/>
      </w:rPr>
    </w:lvl>
    <w:lvl w:ilvl="4" w:tplc="08090003" w:tentative="1">
      <w:start w:val="1"/>
      <w:numFmt w:val="bullet"/>
      <w:lvlText w:val="o"/>
      <w:lvlJc w:val="left"/>
      <w:pPr>
        <w:ind w:left="4062" w:hanging="360"/>
      </w:pPr>
      <w:rPr>
        <w:rFonts w:hint="default" w:ascii="Courier New" w:hAnsi="Courier New" w:cs="Courier New"/>
      </w:rPr>
    </w:lvl>
    <w:lvl w:ilvl="5" w:tplc="08090005" w:tentative="1">
      <w:start w:val="1"/>
      <w:numFmt w:val="bullet"/>
      <w:lvlText w:val=""/>
      <w:lvlJc w:val="left"/>
      <w:pPr>
        <w:ind w:left="4782" w:hanging="360"/>
      </w:pPr>
      <w:rPr>
        <w:rFonts w:hint="default" w:ascii="Wingdings" w:hAnsi="Wingdings"/>
      </w:rPr>
    </w:lvl>
    <w:lvl w:ilvl="6" w:tplc="08090001" w:tentative="1">
      <w:start w:val="1"/>
      <w:numFmt w:val="bullet"/>
      <w:lvlText w:val=""/>
      <w:lvlJc w:val="left"/>
      <w:pPr>
        <w:ind w:left="5502" w:hanging="360"/>
      </w:pPr>
      <w:rPr>
        <w:rFonts w:hint="default" w:ascii="Symbol" w:hAnsi="Symbol"/>
      </w:rPr>
    </w:lvl>
    <w:lvl w:ilvl="7" w:tplc="08090003" w:tentative="1">
      <w:start w:val="1"/>
      <w:numFmt w:val="bullet"/>
      <w:lvlText w:val="o"/>
      <w:lvlJc w:val="left"/>
      <w:pPr>
        <w:ind w:left="6222" w:hanging="360"/>
      </w:pPr>
      <w:rPr>
        <w:rFonts w:hint="default" w:ascii="Courier New" w:hAnsi="Courier New" w:cs="Courier New"/>
      </w:rPr>
    </w:lvl>
    <w:lvl w:ilvl="8" w:tplc="08090005" w:tentative="1">
      <w:start w:val="1"/>
      <w:numFmt w:val="bullet"/>
      <w:lvlText w:val=""/>
      <w:lvlJc w:val="left"/>
      <w:pPr>
        <w:ind w:left="6942" w:hanging="360"/>
      </w:pPr>
      <w:rPr>
        <w:rFonts w:hint="default" w:ascii="Wingdings" w:hAnsi="Wingdings"/>
      </w:rPr>
    </w:lvl>
  </w:abstractNum>
  <w:abstractNum w:abstractNumId="3" w15:restartNumberingAfterBreak="0">
    <w:nsid w:val="090A06A9"/>
    <w:multiLevelType w:val="hybridMultilevel"/>
    <w:tmpl w:val="6BF04E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B194FDC"/>
    <w:multiLevelType w:val="hybridMultilevel"/>
    <w:tmpl w:val="E5E4141A"/>
    <w:lvl w:ilvl="0" w:tplc="F8B611B0">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C33DC8"/>
    <w:multiLevelType w:val="hybridMultilevel"/>
    <w:tmpl w:val="30243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8C510E"/>
    <w:multiLevelType w:val="hybridMultilevel"/>
    <w:tmpl w:val="5D3E68FC"/>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7" w15:restartNumberingAfterBreak="0">
    <w:nsid w:val="43F70DB5"/>
    <w:multiLevelType w:val="hybridMultilevel"/>
    <w:tmpl w:val="E1306840"/>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8" w15:restartNumberingAfterBreak="0">
    <w:nsid w:val="4A9919CB"/>
    <w:multiLevelType w:val="hybridMultilevel"/>
    <w:tmpl w:val="76089502"/>
    <w:lvl w:ilvl="0" w:tplc="08090001">
      <w:start w:val="1"/>
      <w:numFmt w:val="bullet"/>
      <w:lvlText w:val=""/>
      <w:lvlJc w:val="left"/>
      <w:pPr>
        <w:ind w:left="808" w:hanging="360"/>
      </w:pPr>
      <w:rPr>
        <w:rFonts w:hint="default" w:ascii="Symbol" w:hAnsi="Symbol"/>
      </w:rPr>
    </w:lvl>
    <w:lvl w:ilvl="1" w:tplc="08090003" w:tentative="1">
      <w:start w:val="1"/>
      <w:numFmt w:val="bullet"/>
      <w:lvlText w:val="o"/>
      <w:lvlJc w:val="left"/>
      <w:pPr>
        <w:ind w:left="1528" w:hanging="360"/>
      </w:pPr>
      <w:rPr>
        <w:rFonts w:hint="default" w:ascii="Courier New" w:hAnsi="Courier New" w:cs="Courier New"/>
      </w:rPr>
    </w:lvl>
    <w:lvl w:ilvl="2" w:tplc="08090005" w:tentative="1">
      <w:start w:val="1"/>
      <w:numFmt w:val="bullet"/>
      <w:lvlText w:val=""/>
      <w:lvlJc w:val="left"/>
      <w:pPr>
        <w:ind w:left="2248" w:hanging="360"/>
      </w:pPr>
      <w:rPr>
        <w:rFonts w:hint="default" w:ascii="Wingdings" w:hAnsi="Wingdings"/>
      </w:rPr>
    </w:lvl>
    <w:lvl w:ilvl="3" w:tplc="08090001" w:tentative="1">
      <w:start w:val="1"/>
      <w:numFmt w:val="bullet"/>
      <w:lvlText w:val=""/>
      <w:lvlJc w:val="left"/>
      <w:pPr>
        <w:ind w:left="2968" w:hanging="360"/>
      </w:pPr>
      <w:rPr>
        <w:rFonts w:hint="default" w:ascii="Symbol" w:hAnsi="Symbol"/>
      </w:rPr>
    </w:lvl>
    <w:lvl w:ilvl="4" w:tplc="08090003" w:tentative="1">
      <w:start w:val="1"/>
      <w:numFmt w:val="bullet"/>
      <w:lvlText w:val="o"/>
      <w:lvlJc w:val="left"/>
      <w:pPr>
        <w:ind w:left="3688" w:hanging="360"/>
      </w:pPr>
      <w:rPr>
        <w:rFonts w:hint="default" w:ascii="Courier New" w:hAnsi="Courier New" w:cs="Courier New"/>
      </w:rPr>
    </w:lvl>
    <w:lvl w:ilvl="5" w:tplc="08090005" w:tentative="1">
      <w:start w:val="1"/>
      <w:numFmt w:val="bullet"/>
      <w:lvlText w:val=""/>
      <w:lvlJc w:val="left"/>
      <w:pPr>
        <w:ind w:left="4408" w:hanging="360"/>
      </w:pPr>
      <w:rPr>
        <w:rFonts w:hint="default" w:ascii="Wingdings" w:hAnsi="Wingdings"/>
      </w:rPr>
    </w:lvl>
    <w:lvl w:ilvl="6" w:tplc="08090001" w:tentative="1">
      <w:start w:val="1"/>
      <w:numFmt w:val="bullet"/>
      <w:lvlText w:val=""/>
      <w:lvlJc w:val="left"/>
      <w:pPr>
        <w:ind w:left="5128" w:hanging="360"/>
      </w:pPr>
      <w:rPr>
        <w:rFonts w:hint="default" w:ascii="Symbol" w:hAnsi="Symbol"/>
      </w:rPr>
    </w:lvl>
    <w:lvl w:ilvl="7" w:tplc="08090003" w:tentative="1">
      <w:start w:val="1"/>
      <w:numFmt w:val="bullet"/>
      <w:lvlText w:val="o"/>
      <w:lvlJc w:val="left"/>
      <w:pPr>
        <w:ind w:left="5848" w:hanging="360"/>
      </w:pPr>
      <w:rPr>
        <w:rFonts w:hint="default" w:ascii="Courier New" w:hAnsi="Courier New" w:cs="Courier New"/>
      </w:rPr>
    </w:lvl>
    <w:lvl w:ilvl="8" w:tplc="08090005" w:tentative="1">
      <w:start w:val="1"/>
      <w:numFmt w:val="bullet"/>
      <w:lvlText w:val=""/>
      <w:lvlJc w:val="left"/>
      <w:pPr>
        <w:ind w:left="6568" w:hanging="360"/>
      </w:pPr>
      <w:rPr>
        <w:rFonts w:hint="default" w:ascii="Wingdings" w:hAnsi="Wingdings"/>
      </w:rPr>
    </w:lvl>
  </w:abstractNum>
  <w:abstractNum w:abstractNumId="9" w15:restartNumberingAfterBreak="0">
    <w:nsid w:val="51783C51"/>
    <w:multiLevelType w:val="hybridMultilevel"/>
    <w:tmpl w:val="B6B24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9C4C7E"/>
    <w:multiLevelType w:val="hybridMultilevel"/>
    <w:tmpl w:val="C504A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9D59AF"/>
    <w:multiLevelType w:val="hybridMultilevel"/>
    <w:tmpl w:val="9648D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24246F3"/>
    <w:multiLevelType w:val="hybridMultilevel"/>
    <w:tmpl w:val="F78201C4"/>
    <w:lvl w:ilvl="0" w:tplc="F8B611B0">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A5C1858"/>
    <w:multiLevelType w:val="hybridMultilevel"/>
    <w:tmpl w:val="4FA60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2090EA4"/>
    <w:multiLevelType w:val="hybridMultilevel"/>
    <w:tmpl w:val="ADEE0E02"/>
    <w:lvl w:ilvl="0" w:tplc="F8B611B0">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A990BAA"/>
    <w:multiLevelType w:val="hybridMultilevel"/>
    <w:tmpl w:val="84BEDCAC"/>
    <w:lvl w:ilvl="0" w:tplc="880EF16C">
      <w:start w:val="9"/>
      <w:numFmt w:val="bullet"/>
      <w:lvlText w:val=""/>
      <w:lvlJc w:val="left"/>
      <w:pPr>
        <w:ind w:left="1080" w:hanging="360"/>
      </w:pPr>
      <w:rPr>
        <w:rFonts w:hint="default" w:ascii="Symbol" w:hAnsi="Symbo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7F703B0C"/>
    <w:multiLevelType w:val="hybridMultilevel"/>
    <w:tmpl w:val="44B8A4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995383055">
    <w:abstractNumId w:val="17"/>
  </w:num>
  <w:num w:numId="2" w16cid:durableId="862791178">
    <w:abstractNumId w:val="9"/>
  </w:num>
  <w:num w:numId="3" w16cid:durableId="615645476">
    <w:abstractNumId w:val="14"/>
  </w:num>
  <w:num w:numId="4" w16cid:durableId="1972055603">
    <w:abstractNumId w:val="10"/>
  </w:num>
  <w:num w:numId="5" w16cid:durableId="660041565">
    <w:abstractNumId w:val="12"/>
  </w:num>
  <w:num w:numId="6" w16cid:durableId="624241309">
    <w:abstractNumId w:val="1"/>
  </w:num>
  <w:num w:numId="7" w16cid:durableId="503784769">
    <w:abstractNumId w:val="7"/>
  </w:num>
  <w:num w:numId="8" w16cid:durableId="1119832268">
    <w:abstractNumId w:val="3"/>
  </w:num>
  <w:num w:numId="9" w16cid:durableId="1258711635">
    <w:abstractNumId w:val="6"/>
  </w:num>
  <w:num w:numId="10" w16cid:durableId="426852981">
    <w:abstractNumId w:val="2"/>
  </w:num>
  <w:num w:numId="11" w16cid:durableId="816335580">
    <w:abstractNumId w:val="5"/>
  </w:num>
  <w:num w:numId="12" w16cid:durableId="1263341529">
    <w:abstractNumId w:val="8"/>
  </w:num>
  <w:num w:numId="13" w16cid:durableId="545608400">
    <w:abstractNumId w:val="11"/>
  </w:num>
  <w:num w:numId="14" w16cid:durableId="722145704">
    <w:abstractNumId w:val="0"/>
  </w:num>
  <w:num w:numId="15" w16cid:durableId="1522862203">
    <w:abstractNumId w:val="13"/>
  </w:num>
  <w:num w:numId="16" w16cid:durableId="1756318194">
    <w:abstractNumId w:val="4"/>
  </w:num>
  <w:num w:numId="17" w16cid:durableId="354500161">
    <w:abstractNumId w:val="15"/>
  </w:num>
  <w:num w:numId="18" w16cid:durableId="94322306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21DB4"/>
    <w:rsid w:val="00032C24"/>
    <w:rsid w:val="00056074"/>
    <w:rsid w:val="00096194"/>
    <w:rsid w:val="000A3A4E"/>
    <w:rsid w:val="000A4905"/>
    <w:rsid w:val="000A5078"/>
    <w:rsid w:val="000A7AA2"/>
    <w:rsid w:val="000B1222"/>
    <w:rsid w:val="000B772F"/>
    <w:rsid w:val="000D2379"/>
    <w:rsid w:val="000D463F"/>
    <w:rsid w:val="000E2FBA"/>
    <w:rsid w:val="000F3796"/>
    <w:rsid w:val="00102355"/>
    <w:rsid w:val="001070B9"/>
    <w:rsid w:val="00114B5E"/>
    <w:rsid w:val="00116EBE"/>
    <w:rsid w:val="00120D01"/>
    <w:rsid w:val="00133892"/>
    <w:rsid w:val="001519CC"/>
    <w:rsid w:val="00157204"/>
    <w:rsid w:val="00160C4B"/>
    <w:rsid w:val="00164032"/>
    <w:rsid w:val="00164FD7"/>
    <w:rsid w:val="00165A1F"/>
    <w:rsid w:val="001668DF"/>
    <w:rsid w:val="00166F5A"/>
    <w:rsid w:val="00172840"/>
    <w:rsid w:val="00176D5C"/>
    <w:rsid w:val="001908DE"/>
    <w:rsid w:val="001A701D"/>
    <w:rsid w:val="001B0A08"/>
    <w:rsid w:val="001B75E1"/>
    <w:rsid w:val="001C1E40"/>
    <w:rsid w:val="001E4ADC"/>
    <w:rsid w:val="001E5FCE"/>
    <w:rsid w:val="001F69ED"/>
    <w:rsid w:val="00204444"/>
    <w:rsid w:val="00205AEE"/>
    <w:rsid w:val="00213229"/>
    <w:rsid w:val="002338EC"/>
    <w:rsid w:val="00244F9F"/>
    <w:rsid w:val="00252FFD"/>
    <w:rsid w:val="002621F3"/>
    <w:rsid w:val="00264D08"/>
    <w:rsid w:val="00276CD2"/>
    <w:rsid w:val="00292533"/>
    <w:rsid w:val="002A0FD2"/>
    <w:rsid w:val="002A1FB4"/>
    <w:rsid w:val="002C4913"/>
    <w:rsid w:val="002E2047"/>
    <w:rsid w:val="002F6CBE"/>
    <w:rsid w:val="0030205F"/>
    <w:rsid w:val="00310373"/>
    <w:rsid w:val="0034690A"/>
    <w:rsid w:val="0035459F"/>
    <w:rsid w:val="003558C3"/>
    <w:rsid w:val="00362460"/>
    <w:rsid w:val="003A5C3D"/>
    <w:rsid w:val="003A67B1"/>
    <w:rsid w:val="003C5619"/>
    <w:rsid w:val="003D07EE"/>
    <w:rsid w:val="003D2E8A"/>
    <w:rsid w:val="003E115B"/>
    <w:rsid w:val="003E618B"/>
    <w:rsid w:val="003F06BD"/>
    <w:rsid w:val="003F40C0"/>
    <w:rsid w:val="00400909"/>
    <w:rsid w:val="00424AFC"/>
    <w:rsid w:val="00425028"/>
    <w:rsid w:val="004341F6"/>
    <w:rsid w:val="00437431"/>
    <w:rsid w:val="00444A8A"/>
    <w:rsid w:val="0045035D"/>
    <w:rsid w:val="00461BB7"/>
    <w:rsid w:val="00465BEC"/>
    <w:rsid w:val="004A3504"/>
    <w:rsid w:val="004B100E"/>
    <w:rsid w:val="004C0979"/>
    <w:rsid w:val="004C340F"/>
    <w:rsid w:val="004F0B96"/>
    <w:rsid w:val="004F3FAF"/>
    <w:rsid w:val="004F5FE4"/>
    <w:rsid w:val="00503AA6"/>
    <w:rsid w:val="00507458"/>
    <w:rsid w:val="00523518"/>
    <w:rsid w:val="00531350"/>
    <w:rsid w:val="0053519D"/>
    <w:rsid w:val="0056686F"/>
    <w:rsid w:val="00571D82"/>
    <w:rsid w:val="0059054A"/>
    <w:rsid w:val="005C02DF"/>
    <w:rsid w:val="005D01D9"/>
    <w:rsid w:val="005D1456"/>
    <w:rsid w:val="005D77C8"/>
    <w:rsid w:val="005E2FAB"/>
    <w:rsid w:val="005E3D6B"/>
    <w:rsid w:val="005F1B70"/>
    <w:rsid w:val="005F2949"/>
    <w:rsid w:val="005F5401"/>
    <w:rsid w:val="005F573D"/>
    <w:rsid w:val="00601900"/>
    <w:rsid w:val="0060621C"/>
    <w:rsid w:val="00611975"/>
    <w:rsid w:val="00614F12"/>
    <w:rsid w:val="006650AC"/>
    <w:rsid w:val="006652F2"/>
    <w:rsid w:val="00667278"/>
    <w:rsid w:val="00683FD7"/>
    <w:rsid w:val="00686D54"/>
    <w:rsid w:val="006B2C6C"/>
    <w:rsid w:val="006C256C"/>
    <w:rsid w:val="006C2F66"/>
    <w:rsid w:val="006C3A48"/>
    <w:rsid w:val="006C77CB"/>
    <w:rsid w:val="006D2A6B"/>
    <w:rsid w:val="006D6393"/>
    <w:rsid w:val="006F3097"/>
    <w:rsid w:val="007101A6"/>
    <w:rsid w:val="007107F0"/>
    <w:rsid w:val="0072047C"/>
    <w:rsid w:val="00720DC7"/>
    <w:rsid w:val="007218F9"/>
    <w:rsid w:val="007228B9"/>
    <w:rsid w:val="007234DE"/>
    <w:rsid w:val="00725067"/>
    <w:rsid w:val="007253D4"/>
    <w:rsid w:val="00744B6C"/>
    <w:rsid w:val="007501BC"/>
    <w:rsid w:val="007839A0"/>
    <w:rsid w:val="00785C20"/>
    <w:rsid w:val="007A5322"/>
    <w:rsid w:val="007B170E"/>
    <w:rsid w:val="007B2A08"/>
    <w:rsid w:val="007B4532"/>
    <w:rsid w:val="007B61CB"/>
    <w:rsid w:val="007C0CEE"/>
    <w:rsid w:val="007C47BF"/>
    <w:rsid w:val="007D35A4"/>
    <w:rsid w:val="007E1D1D"/>
    <w:rsid w:val="007E6AC5"/>
    <w:rsid w:val="007F0C1F"/>
    <w:rsid w:val="00800311"/>
    <w:rsid w:val="00811096"/>
    <w:rsid w:val="00834166"/>
    <w:rsid w:val="008378F4"/>
    <w:rsid w:val="008548C6"/>
    <w:rsid w:val="00860412"/>
    <w:rsid w:val="00877861"/>
    <w:rsid w:val="008927A7"/>
    <w:rsid w:val="00896C06"/>
    <w:rsid w:val="008A4DA7"/>
    <w:rsid w:val="008B22E3"/>
    <w:rsid w:val="008B4F36"/>
    <w:rsid w:val="008D2106"/>
    <w:rsid w:val="008D29AE"/>
    <w:rsid w:val="008E4B8C"/>
    <w:rsid w:val="008E7561"/>
    <w:rsid w:val="008F0DF1"/>
    <w:rsid w:val="008F67B6"/>
    <w:rsid w:val="0091126A"/>
    <w:rsid w:val="0094121E"/>
    <w:rsid w:val="00942431"/>
    <w:rsid w:val="0095264A"/>
    <w:rsid w:val="0095289C"/>
    <w:rsid w:val="00962794"/>
    <w:rsid w:val="00963046"/>
    <w:rsid w:val="009707DB"/>
    <w:rsid w:val="0097094A"/>
    <w:rsid w:val="009731EA"/>
    <w:rsid w:val="00986E01"/>
    <w:rsid w:val="009956AC"/>
    <w:rsid w:val="009B5C5B"/>
    <w:rsid w:val="009D2679"/>
    <w:rsid w:val="009D5E46"/>
    <w:rsid w:val="009F5F43"/>
    <w:rsid w:val="00A05A96"/>
    <w:rsid w:val="00A200CC"/>
    <w:rsid w:val="00A40A8D"/>
    <w:rsid w:val="00A4146A"/>
    <w:rsid w:val="00A41CF3"/>
    <w:rsid w:val="00A43924"/>
    <w:rsid w:val="00A85601"/>
    <w:rsid w:val="00A939AA"/>
    <w:rsid w:val="00A958D2"/>
    <w:rsid w:val="00AB0616"/>
    <w:rsid w:val="00B05BFA"/>
    <w:rsid w:val="00B107BA"/>
    <w:rsid w:val="00B10A98"/>
    <w:rsid w:val="00B126CC"/>
    <w:rsid w:val="00B17A1D"/>
    <w:rsid w:val="00B17C3C"/>
    <w:rsid w:val="00B2100B"/>
    <w:rsid w:val="00B31D3F"/>
    <w:rsid w:val="00B51757"/>
    <w:rsid w:val="00B6202D"/>
    <w:rsid w:val="00B6324C"/>
    <w:rsid w:val="00B64EA9"/>
    <w:rsid w:val="00B75090"/>
    <w:rsid w:val="00B80BF5"/>
    <w:rsid w:val="00B82E46"/>
    <w:rsid w:val="00B845D8"/>
    <w:rsid w:val="00B94588"/>
    <w:rsid w:val="00BA1895"/>
    <w:rsid w:val="00BB1029"/>
    <w:rsid w:val="00BB2096"/>
    <w:rsid w:val="00BB36AC"/>
    <w:rsid w:val="00BD11BE"/>
    <w:rsid w:val="00BE4013"/>
    <w:rsid w:val="00BF0AAA"/>
    <w:rsid w:val="00BF2F32"/>
    <w:rsid w:val="00C04507"/>
    <w:rsid w:val="00C065EB"/>
    <w:rsid w:val="00C269E9"/>
    <w:rsid w:val="00C40B92"/>
    <w:rsid w:val="00C423E3"/>
    <w:rsid w:val="00C44D88"/>
    <w:rsid w:val="00C65A77"/>
    <w:rsid w:val="00C83692"/>
    <w:rsid w:val="00CA2B07"/>
    <w:rsid w:val="00CA6BE5"/>
    <w:rsid w:val="00CB12E3"/>
    <w:rsid w:val="00CB6AD5"/>
    <w:rsid w:val="00CC43F1"/>
    <w:rsid w:val="00CC45BB"/>
    <w:rsid w:val="00CD0745"/>
    <w:rsid w:val="00CD7C81"/>
    <w:rsid w:val="00CE304B"/>
    <w:rsid w:val="00CE4112"/>
    <w:rsid w:val="00CE47FA"/>
    <w:rsid w:val="00CF15F4"/>
    <w:rsid w:val="00CF16FB"/>
    <w:rsid w:val="00D1340B"/>
    <w:rsid w:val="00D1587C"/>
    <w:rsid w:val="00D25A1A"/>
    <w:rsid w:val="00D25A40"/>
    <w:rsid w:val="00D3390F"/>
    <w:rsid w:val="00D6342D"/>
    <w:rsid w:val="00D6535C"/>
    <w:rsid w:val="00D6671B"/>
    <w:rsid w:val="00D700F3"/>
    <w:rsid w:val="00D740CC"/>
    <w:rsid w:val="00D767BE"/>
    <w:rsid w:val="00D81219"/>
    <w:rsid w:val="00D85BC2"/>
    <w:rsid w:val="00DB2E9D"/>
    <w:rsid w:val="00DB60AA"/>
    <w:rsid w:val="00DC39DB"/>
    <w:rsid w:val="00DC5533"/>
    <w:rsid w:val="00DD5B6B"/>
    <w:rsid w:val="00DF34DD"/>
    <w:rsid w:val="00DF7564"/>
    <w:rsid w:val="00E10681"/>
    <w:rsid w:val="00E11A68"/>
    <w:rsid w:val="00E139D9"/>
    <w:rsid w:val="00E15F27"/>
    <w:rsid w:val="00E1645B"/>
    <w:rsid w:val="00E258C5"/>
    <w:rsid w:val="00E32FC9"/>
    <w:rsid w:val="00E4413A"/>
    <w:rsid w:val="00E53983"/>
    <w:rsid w:val="00E660A7"/>
    <w:rsid w:val="00E671CB"/>
    <w:rsid w:val="00E76DB4"/>
    <w:rsid w:val="00E81EFD"/>
    <w:rsid w:val="00E978C6"/>
    <w:rsid w:val="00EC6AC8"/>
    <w:rsid w:val="00ED033F"/>
    <w:rsid w:val="00ED3E4D"/>
    <w:rsid w:val="00ED4ECE"/>
    <w:rsid w:val="00EE675D"/>
    <w:rsid w:val="00F02EAD"/>
    <w:rsid w:val="00F1432D"/>
    <w:rsid w:val="00F258F0"/>
    <w:rsid w:val="00F33B5D"/>
    <w:rsid w:val="00F347B2"/>
    <w:rsid w:val="00F34B65"/>
    <w:rsid w:val="00F34DF3"/>
    <w:rsid w:val="00F36BBC"/>
    <w:rsid w:val="00F46205"/>
    <w:rsid w:val="00F66255"/>
    <w:rsid w:val="00F71D5F"/>
    <w:rsid w:val="00F81BC7"/>
    <w:rsid w:val="00F8487B"/>
    <w:rsid w:val="00F85F81"/>
    <w:rsid w:val="00FA66D9"/>
    <w:rsid w:val="00FB0258"/>
    <w:rsid w:val="00FB2F2A"/>
    <w:rsid w:val="00FC22B8"/>
    <w:rsid w:val="00FE058F"/>
    <w:rsid w:val="00FF3883"/>
    <w:rsid w:val="20445696"/>
    <w:rsid w:val="621A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7564"/>
    <w:pPr>
      <w:spacing w:after="0" w:line="240" w:lineRule="auto"/>
    </w:pPr>
    <w:rPr>
      <w:rFonts w:ascii="Arial" w:hAnsi="Arial" w:eastAsia="Times New Roman"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styleId="reportnormal" w:customStyle="1">
    <w:name w:val="report normal"/>
    <w:rsid w:val="00DF7564"/>
    <w:pPr>
      <w:pBdr>
        <w:top w:val="nil"/>
        <w:left w:val="nil"/>
        <w:bottom w:val="nil"/>
        <w:right w:val="nil"/>
        <w:between w:val="nil"/>
        <w:bar w:val="nil"/>
      </w:pBdr>
      <w:tabs>
        <w:tab w:val="left" w:pos="720"/>
      </w:tabs>
      <w:spacing w:before="120" w:after="0" w:line="240" w:lineRule="auto"/>
      <w:jc w:val="both"/>
    </w:pPr>
    <w:rPr>
      <w:rFonts w:ascii="Arial" w:hAnsi="Arial" w:eastAsia="Arial Unicode MS"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DF7564"/>
    <w:pPr>
      <w:tabs>
        <w:tab w:val="center" w:pos="4513"/>
        <w:tab w:val="right" w:pos="9026"/>
      </w:tabs>
    </w:pPr>
  </w:style>
  <w:style w:type="character" w:styleId="HeaderChar" w:customStyle="1">
    <w:name w:val="Header Char"/>
    <w:basedOn w:val="DefaultParagraphFont"/>
    <w:link w:val="Header"/>
    <w:uiPriority w:val="99"/>
    <w:rsid w:val="00DF7564"/>
    <w:rPr>
      <w:rFonts w:ascii="Arial" w:hAnsi="Arial" w:eastAsia="Times New Roman"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styleId="FooterChar" w:customStyle="1">
    <w:name w:val="Footer Char"/>
    <w:basedOn w:val="DefaultParagraphFont"/>
    <w:link w:val="Footer"/>
    <w:uiPriority w:val="99"/>
    <w:rsid w:val="00DF7564"/>
    <w:rPr>
      <w:rFonts w:ascii="Arial" w:hAnsi="Arial" w:eastAsia="Times New Roman"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3518"/>
    <w:rPr>
      <w:rFonts w:ascii="Segoe UI" w:hAnsi="Segoe UI" w:eastAsia="Times New Roman"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styleId="BodyTextIndentChar" w:customStyle="1">
    <w:name w:val="Body Text Indent Char"/>
    <w:basedOn w:val="DefaultParagraphFont"/>
    <w:link w:val="BodyTextIndent"/>
    <w:semiHidden/>
    <w:rsid w:val="0097094A"/>
    <w:rPr>
      <w:rFonts w:ascii="Arial" w:hAnsi="Arial" w:eastAsia="Times New Roman"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styleId="TitleChar" w:customStyle="1">
    <w:name w:val="Title Char"/>
    <w:basedOn w:val="DefaultParagraphFont"/>
    <w:link w:val="Title"/>
    <w:rsid w:val="00C423E3"/>
    <w:rPr>
      <w:rFonts w:ascii="Times New Roman" w:hAnsi="Times New Roman" w:eastAsia="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styleId="BodyTextIndent2Char" w:customStyle="1">
    <w:name w:val="Body Text Indent 2 Char"/>
    <w:basedOn w:val="DefaultParagraphFont"/>
    <w:link w:val="BodyTextIndent2"/>
    <w:uiPriority w:val="99"/>
    <w:semiHidden/>
    <w:rsid w:val="008378F4"/>
    <w:rPr>
      <w:rFonts w:ascii="Arial" w:hAnsi="Arial" w:eastAsia="Times New Roman"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styleId="BodyTextIndent3Char" w:customStyle="1">
    <w:name w:val="Body Text Indent 3 Char"/>
    <w:basedOn w:val="DefaultParagraphFont"/>
    <w:link w:val="BodyTextIndent3"/>
    <w:uiPriority w:val="99"/>
    <w:rsid w:val="008378F4"/>
    <w:rPr>
      <w:rFonts w:ascii="Arial" w:hAnsi="Arial" w:eastAsia="Times New Roman"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styleId="BodyTextChar" w:customStyle="1">
    <w:name w:val="Body Text Char"/>
    <w:basedOn w:val="DefaultParagraphFont"/>
    <w:link w:val="BodyText"/>
    <w:uiPriority w:val="99"/>
    <w:semiHidden/>
    <w:rsid w:val="008378F4"/>
    <w:rPr>
      <w:rFonts w:ascii="Arial" w:hAnsi="Arial" w:eastAsia="Times New Roman" w:cs="Times New Roman"/>
      <w:sz w:val="24"/>
      <w:szCs w:val="24"/>
    </w:rPr>
  </w:style>
  <w:style w:type="character" w:styleId="Heading1Char" w:customStyle="1">
    <w:name w:val="Heading 1 Char"/>
    <w:basedOn w:val="DefaultParagraphFont"/>
    <w:link w:val="Heading1"/>
    <w:rsid w:val="008378F4"/>
    <w:rPr>
      <w:rFonts w:ascii="Times New Roman" w:hAnsi="Times New Roman" w:eastAsia="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styleId="CommentTextChar" w:customStyle="1">
    <w:name w:val="Comment Text Char"/>
    <w:basedOn w:val="DefaultParagraphFont"/>
    <w:link w:val="CommentText"/>
    <w:uiPriority w:val="99"/>
    <w:rsid w:val="00C04507"/>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styleId="CommentSubjectChar" w:customStyle="1">
    <w:name w:val="Comment Subject Char"/>
    <w:basedOn w:val="CommentTextChar"/>
    <w:link w:val="CommentSubject"/>
    <w:uiPriority w:val="99"/>
    <w:semiHidden/>
    <w:rsid w:val="00C04507"/>
    <w:rPr>
      <w:rFonts w:ascii="Arial" w:hAnsi="Arial" w:eastAsia="Times New Roman" w:cs="Times New Roman"/>
      <w:b/>
      <w:bCs/>
      <w:sz w:val="20"/>
      <w:szCs w:val="20"/>
    </w:rPr>
  </w:style>
  <w:style w:type="table" w:styleId="TableGrid0" w:customStyle="1">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hAnsi="Arial"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1413624304">
      <w:bodyDiv w:val="1"/>
      <w:marLeft w:val="0"/>
      <w:marRight w:val="0"/>
      <w:marTop w:val="0"/>
      <w:marBottom w:val="0"/>
      <w:divBdr>
        <w:top w:val="none" w:sz="0" w:space="0" w:color="auto"/>
        <w:left w:val="none" w:sz="0" w:space="0" w:color="auto"/>
        <w:bottom w:val="none" w:sz="0" w:space="0" w:color="auto"/>
        <w:right w:val="none" w:sz="0" w:space="0" w:color="auto"/>
      </w:divBdr>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660765375">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61A5C973-719F-418F-93B8-348CBE6FC947}"/>
</file>

<file path=customXml/itemProps3.xml><?xml version="1.0" encoding="utf-8"?>
<ds:datastoreItem xmlns:ds="http://schemas.openxmlformats.org/officeDocument/2006/customXml" ds:itemID="{827C2A74-72D6-4010-BDE6-FE6295015695}"/>
</file>

<file path=customXml/itemProps4.xml><?xml version="1.0" encoding="utf-8"?>
<ds:datastoreItem xmlns:ds="http://schemas.openxmlformats.org/officeDocument/2006/customXml" ds:itemID="{D342B0FC-DCF2-4A2D-8BA9-2724772358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Wealden District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Kellie Eldridge</dc:creator>
  <keywords/>
  <dc:description/>
  <lastModifiedBy>Courtney Turner</lastModifiedBy>
  <revision>11</revision>
  <lastPrinted>2019-08-07T11:36:00.0000000Z</lastPrinted>
  <dcterms:created xsi:type="dcterms:W3CDTF">2024-08-23T11:08:00.0000000Z</dcterms:created>
  <dcterms:modified xsi:type="dcterms:W3CDTF">2025-07-30T11:20:03.9596329Z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y fmtid="{D5CDD505-2E9C-101B-9397-08002B2CF9AE}" pid="3" name="MediaServiceImageTags">
    <vt:lpwstr/>
  </property>
</Properties>
</file>