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2430" w14:textId="0D327AA4" w:rsidR="00DE46B1" w:rsidRDefault="00A84608" w:rsidP="00DE46B1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6497948E" wp14:editId="262B0785">
            <wp:extent cx="1276985" cy="1190625"/>
            <wp:effectExtent l="0" t="0" r="0" b="9525"/>
            <wp:docPr id="1" name="Picture 1" descr="C:\Users\karys.mcdermott\AppData\Local\Microsoft\Windows\INetCache\Content.MSO\89F55C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ys.mcdermott\AppData\Local\Microsoft\Windows\INetCache\Content.MSO\89F55C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2431" w14:textId="77777777" w:rsidR="00DE46B1" w:rsidRPr="00A54DFE" w:rsidRDefault="00DE46B1" w:rsidP="00DE46B1">
      <w:pPr>
        <w:rPr>
          <w:b/>
          <w:sz w:val="22"/>
          <w:szCs w:val="22"/>
        </w:rPr>
      </w:pPr>
      <w:r w:rsidRPr="00A54DFE">
        <w:rPr>
          <w:rFonts w:ascii="Arial" w:hAnsi="Arial" w:cs="Arial"/>
          <w:b/>
          <w:sz w:val="22"/>
          <w:szCs w:val="22"/>
        </w:rPr>
        <w:t>JOB DESCRIPTION</w:t>
      </w:r>
    </w:p>
    <w:p w14:paraId="13B92432" w14:textId="485D35A6" w:rsidR="00DE46B1" w:rsidRPr="00D4551A" w:rsidRDefault="00715E53" w:rsidP="00DE46B1">
      <w:pPr>
        <w:rPr>
          <w:b/>
          <w:bCs/>
          <w:szCs w:val="22"/>
          <w:u w:val="single"/>
        </w:rPr>
      </w:pPr>
      <w:r>
        <w:rPr>
          <w:b/>
          <w:bCs/>
          <w:noProof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9249E" wp14:editId="41F753F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03670" cy="0"/>
                <wp:effectExtent l="11430" t="635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78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2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3X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k/Rh+gi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"/>
            </w:pict>
          </mc:Fallback>
        </mc:AlternateContent>
      </w:r>
      <w:r w:rsidR="006026A1">
        <w:rPr>
          <w:b/>
          <w:bCs/>
          <w:szCs w:val="22"/>
          <w:u w:val="single"/>
        </w:rPr>
        <w:t xml:space="preserve"> </w:t>
      </w:r>
    </w:p>
    <w:p w14:paraId="13B92433" w14:textId="77777777" w:rsidR="00DE46B1" w:rsidRPr="004F0B30" w:rsidRDefault="00DE46B1" w:rsidP="00DE46B1">
      <w:pPr>
        <w:rPr>
          <w:rFonts w:ascii="Arial" w:hAnsi="Arial" w:cs="Arial"/>
          <w:b/>
          <w:sz w:val="22"/>
          <w:szCs w:val="22"/>
        </w:rPr>
      </w:pPr>
    </w:p>
    <w:p w14:paraId="13B92434" w14:textId="6F60E510" w:rsidR="00840CD0" w:rsidRDefault="00840CD0">
      <w:pPr>
        <w:pStyle w:val="Heading1"/>
        <w:rPr>
          <w:sz w:val="22"/>
        </w:rPr>
      </w:pPr>
      <w:r>
        <w:rPr>
          <w:sz w:val="22"/>
        </w:rPr>
        <w:t xml:space="preserve">FINANCE </w:t>
      </w:r>
      <w:r w:rsidR="00CA5D92">
        <w:rPr>
          <w:sz w:val="22"/>
        </w:rPr>
        <w:t>DEPARTMENT</w:t>
      </w:r>
    </w:p>
    <w:p w14:paraId="13B92435" w14:textId="77777777" w:rsidR="00840CD0" w:rsidRDefault="00840CD0">
      <w:pPr>
        <w:rPr>
          <w:rFonts w:ascii="Arial" w:hAnsi="Arial"/>
          <w:b/>
          <w:sz w:val="22"/>
          <w:lang w:val="en-GB"/>
        </w:rPr>
      </w:pPr>
    </w:p>
    <w:p w14:paraId="13B92436" w14:textId="217403CC" w:rsidR="00840CD0" w:rsidRDefault="006026A1" w:rsidP="006026A1">
      <w:pPr>
        <w:pStyle w:val="Heading2"/>
        <w:rPr>
          <w:sz w:val="22"/>
        </w:rPr>
      </w:pPr>
      <w:r>
        <w:rPr>
          <w:sz w:val="22"/>
        </w:rPr>
        <w:t>POST:</w:t>
      </w:r>
      <w:r>
        <w:rPr>
          <w:sz w:val="22"/>
        </w:rPr>
        <w:tab/>
      </w:r>
      <w:r w:rsidR="00FE6FC6">
        <w:rPr>
          <w:sz w:val="22"/>
        </w:rPr>
        <w:t xml:space="preserve">Trainee </w:t>
      </w:r>
      <w:r w:rsidR="001A32D8">
        <w:rPr>
          <w:sz w:val="22"/>
        </w:rPr>
        <w:t xml:space="preserve">Assistant </w:t>
      </w:r>
      <w:r w:rsidR="00B34A83">
        <w:rPr>
          <w:sz w:val="22"/>
        </w:rPr>
        <w:t xml:space="preserve">Management </w:t>
      </w:r>
      <w:r w:rsidR="001E1135">
        <w:rPr>
          <w:sz w:val="22"/>
        </w:rPr>
        <w:t>Accountant</w:t>
      </w:r>
      <w:r w:rsidR="008E000F">
        <w:rPr>
          <w:sz w:val="22"/>
        </w:rPr>
        <w:t xml:space="preserve"> </w:t>
      </w:r>
    </w:p>
    <w:p w14:paraId="56110D27" w14:textId="457D367F" w:rsidR="008E000F" w:rsidRPr="008E000F" w:rsidRDefault="008E000F" w:rsidP="008E000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14:paraId="13B92437" w14:textId="77777777" w:rsidR="00840CD0" w:rsidRDefault="00840CD0">
      <w:pPr>
        <w:ind w:left="5040" w:hanging="5040"/>
        <w:rPr>
          <w:rFonts w:ascii="Arial" w:hAnsi="Arial"/>
          <w:b/>
          <w:sz w:val="22"/>
          <w:lang w:val="en-GB"/>
        </w:rPr>
      </w:pPr>
    </w:p>
    <w:p w14:paraId="13B92438" w14:textId="57988C55" w:rsidR="00840CD0" w:rsidRDefault="00840CD0">
      <w:pPr>
        <w:pStyle w:val="Heading2"/>
        <w:rPr>
          <w:sz w:val="22"/>
        </w:rPr>
      </w:pPr>
      <w:r>
        <w:rPr>
          <w:sz w:val="22"/>
        </w:rPr>
        <w:t>REPORTING TO</w:t>
      </w:r>
      <w:r w:rsidR="006026A1">
        <w:rPr>
          <w:sz w:val="22"/>
        </w:rPr>
        <w:t>:</w:t>
      </w:r>
      <w:r w:rsidR="006026A1">
        <w:rPr>
          <w:sz w:val="22"/>
        </w:rPr>
        <w:tab/>
      </w:r>
      <w:r w:rsidR="00590157" w:rsidRPr="00590157">
        <w:rPr>
          <w:b w:val="0"/>
          <w:sz w:val="22"/>
        </w:rPr>
        <w:t xml:space="preserve">Senior </w:t>
      </w:r>
      <w:r w:rsidR="0004085B">
        <w:rPr>
          <w:b w:val="0"/>
          <w:sz w:val="22"/>
        </w:rPr>
        <w:t>Management Accountant</w:t>
      </w:r>
    </w:p>
    <w:p w14:paraId="13B92439" w14:textId="77777777" w:rsidR="00840CD0" w:rsidRDefault="00840CD0">
      <w:pPr>
        <w:ind w:left="5040" w:hanging="5040"/>
        <w:rPr>
          <w:rFonts w:ascii="Arial" w:hAnsi="Arial"/>
          <w:b/>
          <w:sz w:val="22"/>
          <w:lang w:val="en-GB"/>
        </w:rPr>
      </w:pPr>
    </w:p>
    <w:p w14:paraId="36579277" w14:textId="12042829" w:rsidR="008E000F" w:rsidRDefault="00840CD0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lang w:val="en-GB"/>
        </w:rPr>
        <w:t>GRA</w:t>
      </w:r>
      <w:r w:rsidR="006026A1">
        <w:rPr>
          <w:rFonts w:ascii="Arial" w:hAnsi="Arial"/>
          <w:b/>
          <w:sz w:val="22"/>
          <w:lang w:val="en-GB"/>
        </w:rPr>
        <w:t>DE:</w:t>
      </w:r>
      <w:r w:rsidR="006026A1">
        <w:rPr>
          <w:rFonts w:ascii="Arial" w:hAnsi="Arial"/>
          <w:b/>
          <w:sz w:val="22"/>
          <w:lang w:val="en-GB"/>
        </w:rPr>
        <w:tab/>
      </w:r>
      <w:r w:rsidR="008E000F">
        <w:rPr>
          <w:rFonts w:ascii="Arial" w:hAnsi="Arial" w:cs="Arial"/>
          <w:sz w:val="22"/>
          <w:szCs w:val="22"/>
        </w:rPr>
        <w:t xml:space="preserve">Scale </w:t>
      </w:r>
      <w:r w:rsidR="00FE6FC6">
        <w:rPr>
          <w:rFonts w:ascii="Arial" w:hAnsi="Arial" w:cs="Arial"/>
          <w:sz w:val="22"/>
          <w:szCs w:val="22"/>
        </w:rPr>
        <w:t>5</w:t>
      </w:r>
      <w:r w:rsidR="008E000F">
        <w:rPr>
          <w:rFonts w:ascii="Arial" w:hAnsi="Arial" w:cs="Arial"/>
          <w:sz w:val="22"/>
          <w:szCs w:val="22"/>
        </w:rPr>
        <w:t xml:space="preserve">, spine point </w:t>
      </w:r>
      <w:r w:rsidR="00FE6FC6">
        <w:rPr>
          <w:rFonts w:ascii="Arial" w:hAnsi="Arial" w:cs="Arial"/>
          <w:sz w:val="22"/>
          <w:szCs w:val="22"/>
        </w:rPr>
        <w:t>19-22</w:t>
      </w:r>
    </w:p>
    <w:p w14:paraId="13B9243A" w14:textId="39112F95" w:rsidR="00840CD0" w:rsidRDefault="008E000F">
      <w:pPr>
        <w:ind w:left="3402" w:hanging="3402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  <w:r w:rsidR="00BF2D5D" w:rsidRPr="00BF2D5D">
        <w:rPr>
          <w:rFonts w:ascii="Arial" w:hAnsi="Arial"/>
          <w:bCs/>
          <w:sz w:val="22"/>
          <w:lang w:val="en-GB"/>
        </w:rPr>
        <w:t>£2</w:t>
      </w:r>
      <w:r w:rsidR="00FC3115">
        <w:rPr>
          <w:rFonts w:ascii="Arial" w:hAnsi="Arial"/>
          <w:bCs/>
          <w:sz w:val="22"/>
          <w:lang w:val="en-GB"/>
        </w:rPr>
        <w:t>9,074.00 - £31,189.00</w:t>
      </w:r>
      <w:r w:rsidR="00BF2D5D" w:rsidRPr="00BF2D5D">
        <w:rPr>
          <w:rFonts w:ascii="Arial" w:hAnsi="Arial"/>
          <w:bCs/>
          <w:sz w:val="22"/>
          <w:lang w:val="en-GB"/>
        </w:rPr>
        <w:t xml:space="preserve"> (including London Weighting Allowance)</w:t>
      </w:r>
    </w:p>
    <w:p w14:paraId="13B9243B" w14:textId="77777777" w:rsidR="00840CD0" w:rsidRDefault="00840CD0">
      <w:pPr>
        <w:ind w:left="5040" w:hanging="5040"/>
        <w:rPr>
          <w:rFonts w:ascii="Arial" w:hAnsi="Arial"/>
          <w:sz w:val="22"/>
          <w:lang w:val="en-GB"/>
        </w:rPr>
      </w:pPr>
    </w:p>
    <w:p w14:paraId="08E57727" w14:textId="68FC01AF" w:rsidR="00875334" w:rsidRDefault="00840CD0" w:rsidP="0004085B">
      <w:pPr>
        <w:pStyle w:val="BodyTextIndent"/>
        <w:ind w:left="3402" w:hanging="3402"/>
        <w:rPr>
          <w:b w:val="0"/>
          <w:sz w:val="22"/>
        </w:rPr>
      </w:pPr>
      <w:r>
        <w:rPr>
          <w:sz w:val="22"/>
        </w:rPr>
        <w:t>RESPONSIBLE FOR:</w:t>
      </w:r>
      <w:r>
        <w:rPr>
          <w:sz w:val="22"/>
        </w:rPr>
        <w:tab/>
      </w:r>
      <w:r w:rsidR="0004085B">
        <w:rPr>
          <w:b w:val="0"/>
          <w:sz w:val="22"/>
        </w:rPr>
        <w:t>Not applicable</w:t>
      </w:r>
    </w:p>
    <w:p w14:paraId="266EA21A" w14:textId="633F55F8" w:rsidR="002B12FC" w:rsidRDefault="002B12FC" w:rsidP="0004085B">
      <w:pPr>
        <w:pStyle w:val="BodyTextIndent"/>
        <w:ind w:left="3402" w:hanging="3402"/>
        <w:rPr>
          <w:b w:val="0"/>
          <w:sz w:val="22"/>
        </w:rPr>
      </w:pPr>
    </w:p>
    <w:p w14:paraId="40FA73F5" w14:textId="24ADE5D2" w:rsidR="002B12FC" w:rsidRPr="006026A1" w:rsidRDefault="002B12FC" w:rsidP="0004085B">
      <w:pPr>
        <w:pStyle w:val="BodyTextIndent"/>
        <w:ind w:left="3402" w:hanging="3402"/>
        <w:rPr>
          <w:b w:val="0"/>
          <w:sz w:val="22"/>
        </w:rPr>
      </w:pPr>
      <w:r w:rsidRPr="002B12FC">
        <w:rPr>
          <w:sz w:val="22"/>
        </w:rPr>
        <w:t>LOCATION:</w:t>
      </w:r>
      <w:r>
        <w:rPr>
          <w:b w:val="0"/>
          <w:sz w:val="22"/>
        </w:rPr>
        <w:tab/>
        <w:t>Paddington Green Campus and other sites as applicable</w:t>
      </w:r>
    </w:p>
    <w:p w14:paraId="17861215" w14:textId="053E0E18" w:rsidR="00CA5D92" w:rsidRDefault="00CA5D92" w:rsidP="002B12FC">
      <w:pPr>
        <w:pStyle w:val="BodyTextIndent"/>
        <w:rPr>
          <w:sz w:val="22"/>
        </w:rPr>
      </w:pPr>
    </w:p>
    <w:p w14:paraId="40891263" w14:textId="77777777" w:rsidR="002B12FC" w:rsidRDefault="002B12FC" w:rsidP="002B12FC">
      <w:pPr>
        <w:pStyle w:val="BodyTextIndent"/>
        <w:rPr>
          <w:sz w:val="22"/>
        </w:rPr>
      </w:pPr>
    </w:p>
    <w:p w14:paraId="70361D41" w14:textId="77777777" w:rsidR="002B12FC" w:rsidRDefault="002B12FC" w:rsidP="002B12FC">
      <w:pPr>
        <w:pStyle w:val="BodyTextIndent"/>
        <w:rPr>
          <w:sz w:val="22"/>
        </w:rPr>
      </w:pPr>
    </w:p>
    <w:p w14:paraId="393E9670" w14:textId="3014E592" w:rsidR="00CA5D92" w:rsidRDefault="00840CD0">
      <w:pPr>
        <w:pStyle w:val="BodyTextIndent"/>
        <w:ind w:left="3402" w:hanging="3402"/>
        <w:rPr>
          <w:sz w:val="22"/>
          <w:szCs w:val="22"/>
        </w:rPr>
      </w:pPr>
      <w:r w:rsidRPr="00DE46B1">
        <w:rPr>
          <w:sz w:val="22"/>
          <w:szCs w:val="22"/>
        </w:rPr>
        <w:t>PURPOSE OF JOB:</w:t>
      </w:r>
      <w:r w:rsidRPr="00DE46B1">
        <w:rPr>
          <w:sz w:val="22"/>
          <w:szCs w:val="22"/>
        </w:rPr>
        <w:tab/>
      </w:r>
    </w:p>
    <w:p w14:paraId="62C7CD4B" w14:textId="77777777" w:rsidR="00CA5D92" w:rsidRDefault="00CA5D92">
      <w:pPr>
        <w:pStyle w:val="BodyTextIndent"/>
        <w:ind w:left="3402" w:hanging="3402"/>
        <w:rPr>
          <w:sz w:val="22"/>
          <w:szCs w:val="22"/>
        </w:rPr>
      </w:pPr>
    </w:p>
    <w:p w14:paraId="13B9243E" w14:textId="6987C451" w:rsidR="00840CD0" w:rsidRDefault="00B21508" w:rsidP="0007736A">
      <w:pPr>
        <w:pStyle w:val="BodyTextIndent"/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To work as part of a team that is r</w:t>
      </w:r>
      <w:r w:rsidR="00B21EC5">
        <w:rPr>
          <w:b w:val="0"/>
          <w:sz w:val="22"/>
          <w:szCs w:val="22"/>
        </w:rPr>
        <w:t xml:space="preserve">esponsible for </w:t>
      </w:r>
      <w:r w:rsidR="00CC07FF">
        <w:rPr>
          <w:b w:val="0"/>
          <w:sz w:val="22"/>
          <w:szCs w:val="22"/>
        </w:rPr>
        <w:t>supporting the Senior Management Accountant in preparing the monthly management accounts, budget reports and forecasts for the College Group.</w:t>
      </w:r>
    </w:p>
    <w:p w14:paraId="13B9243F" w14:textId="77777777" w:rsidR="005876D6" w:rsidRDefault="005876D6">
      <w:pPr>
        <w:pStyle w:val="BodyTextIndent"/>
        <w:ind w:left="3402" w:hanging="3402"/>
        <w:rPr>
          <w:b w:val="0"/>
          <w:sz w:val="22"/>
          <w:szCs w:val="22"/>
        </w:rPr>
      </w:pPr>
    </w:p>
    <w:p w14:paraId="13B92442" w14:textId="77777777" w:rsidR="00840CD0" w:rsidRPr="00DE46B1" w:rsidRDefault="00840CD0">
      <w:pPr>
        <w:pStyle w:val="BodyTextIndent"/>
        <w:ind w:left="3402" w:hanging="3402"/>
        <w:rPr>
          <w:sz w:val="22"/>
          <w:szCs w:val="22"/>
        </w:rPr>
      </w:pPr>
    </w:p>
    <w:p w14:paraId="13B92443" w14:textId="354DEFF9" w:rsidR="00840CD0" w:rsidRPr="00DE46B1" w:rsidRDefault="00B21508">
      <w:pPr>
        <w:pStyle w:val="BodyTextIndent"/>
        <w:ind w:left="3402" w:hanging="3402"/>
        <w:rPr>
          <w:sz w:val="22"/>
          <w:szCs w:val="22"/>
        </w:rPr>
      </w:pPr>
      <w:r>
        <w:rPr>
          <w:sz w:val="22"/>
          <w:szCs w:val="22"/>
        </w:rPr>
        <w:t xml:space="preserve">SHARED </w:t>
      </w:r>
      <w:r w:rsidR="00840CD0" w:rsidRPr="00DE46B1">
        <w:rPr>
          <w:sz w:val="22"/>
          <w:szCs w:val="22"/>
        </w:rPr>
        <w:t>ACTIVITIES AND RESPONSIBILITIES:</w:t>
      </w:r>
    </w:p>
    <w:p w14:paraId="13B92444" w14:textId="77777777" w:rsidR="00840CD0" w:rsidRPr="00DE46B1" w:rsidRDefault="00840CD0">
      <w:pPr>
        <w:pStyle w:val="BodyTextIndent"/>
        <w:ind w:left="3402" w:hanging="3402"/>
        <w:rPr>
          <w:sz w:val="22"/>
          <w:szCs w:val="22"/>
        </w:rPr>
      </w:pPr>
    </w:p>
    <w:p w14:paraId="13B92445" w14:textId="0552D7A0" w:rsidR="004527DE" w:rsidRDefault="00D546D3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Reconcile the College’s core income to funding body contracts on a monthly and annual basis</w:t>
      </w:r>
      <w:r w:rsidR="001E1135" w:rsidRPr="001E1135">
        <w:rPr>
          <w:b w:val="0"/>
          <w:sz w:val="22"/>
          <w:szCs w:val="22"/>
        </w:rPr>
        <w:t>.</w:t>
      </w:r>
    </w:p>
    <w:p w14:paraId="13B92446" w14:textId="77777777" w:rsidR="004527DE" w:rsidRDefault="004527DE" w:rsidP="0007736A">
      <w:pPr>
        <w:pStyle w:val="BodyTextIndent"/>
        <w:ind w:left="420" w:firstLine="0"/>
        <w:jc w:val="both"/>
        <w:rPr>
          <w:b w:val="0"/>
          <w:sz w:val="22"/>
          <w:szCs w:val="22"/>
        </w:rPr>
      </w:pPr>
    </w:p>
    <w:p w14:paraId="13B9246C" w14:textId="20E28005" w:rsidR="00840CD0" w:rsidRPr="00D546D3" w:rsidRDefault="00D546D3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Assist in maintaining monthly reconciliations of College bank accounts.</w:t>
      </w:r>
    </w:p>
    <w:p w14:paraId="45B2A2A8" w14:textId="77777777" w:rsidR="00D546D3" w:rsidRDefault="00D546D3" w:rsidP="0007736A">
      <w:pPr>
        <w:pStyle w:val="ListParagraph"/>
        <w:jc w:val="both"/>
        <w:rPr>
          <w:b/>
          <w:sz w:val="22"/>
          <w:szCs w:val="22"/>
        </w:rPr>
      </w:pPr>
    </w:p>
    <w:p w14:paraId="256FA6BE" w14:textId="6803E88A" w:rsidR="006D7105" w:rsidRDefault="0007736A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Assist </w:t>
      </w:r>
      <w:r w:rsidR="0078798F">
        <w:rPr>
          <w:b w:val="0"/>
          <w:sz w:val="22"/>
          <w:szCs w:val="22"/>
        </w:rPr>
        <w:t>with the</w:t>
      </w:r>
      <w:r>
        <w:rPr>
          <w:b w:val="0"/>
          <w:sz w:val="22"/>
          <w:szCs w:val="22"/>
        </w:rPr>
        <w:t xml:space="preserve"> r</w:t>
      </w:r>
      <w:r w:rsidR="008001C3">
        <w:rPr>
          <w:b w:val="0"/>
          <w:sz w:val="22"/>
          <w:szCs w:val="22"/>
        </w:rPr>
        <w:t>econcil</w:t>
      </w:r>
      <w:r>
        <w:rPr>
          <w:b w:val="0"/>
          <w:sz w:val="22"/>
          <w:szCs w:val="22"/>
        </w:rPr>
        <w:t>ing</w:t>
      </w:r>
      <w:r w:rsidR="008001C3">
        <w:rPr>
          <w:b w:val="0"/>
          <w:sz w:val="22"/>
          <w:szCs w:val="22"/>
        </w:rPr>
        <w:t xml:space="preserve"> and report</w:t>
      </w:r>
      <w:r>
        <w:rPr>
          <w:b w:val="0"/>
          <w:sz w:val="22"/>
          <w:szCs w:val="22"/>
        </w:rPr>
        <w:t>ing</w:t>
      </w:r>
      <w:r w:rsidR="008001C3">
        <w:rPr>
          <w:b w:val="0"/>
          <w:sz w:val="22"/>
          <w:szCs w:val="22"/>
        </w:rPr>
        <w:t xml:space="preserve"> o</w:t>
      </w:r>
      <w:r w:rsidR="0078798F">
        <w:rPr>
          <w:b w:val="0"/>
          <w:sz w:val="22"/>
          <w:szCs w:val="22"/>
        </w:rPr>
        <w:t>f</w:t>
      </w:r>
      <w:r w:rsidR="00D546D3">
        <w:rPr>
          <w:b w:val="0"/>
          <w:sz w:val="22"/>
          <w:szCs w:val="22"/>
        </w:rPr>
        <w:t xml:space="preserve"> tuition fee income derived from cash payments, ins</w:t>
      </w:r>
      <w:r w:rsidR="006D7105">
        <w:rPr>
          <w:b w:val="0"/>
          <w:sz w:val="22"/>
          <w:szCs w:val="22"/>
        </w:rPr>
        <w:t>talment payments, Student Loans and</w:t>
      </w:r>
      <w:r w:rsidR="00456542">
        <w:rPr>
          <w:b w:val="0"/>
          <w:sz w:val="22"/>
          <w:szCs w:val="22"/>
        </w:rPr>
        <w:t xml:space="preserve"> </w:t>
      </w:r>
      <w:r w:rsidR="00D546D3">
        <w:rPr>
          <w:b w:val="0"/>
          <w:sz w:val="22"/>
          <w:szCs w:val="22"/>
        </w:rPr>
        <w:t>employer sponsored payments</w:t>
      </w:r>
      <w:r w:rsidR="006D7105">
        <w:rPr>
          <w:b w:val="0"/>
          <w:sz w:val="22"/>
          <w:szCs w:val="22"/>
        </w:rPr>
        <w:t>.</w:t>
      </w:r>
    </w:p>
    <w:p w14:paraId="475C7AB9" w14:textId="77777777" w:rsidR="006D7105" w:rsidRDefault="006D7105" w:rsidP="0007736A">
      <w:pPr>
        <w:pStyle w:val="ListParagraph"/>
        <w:jc w:val="both"/>
        <w:rPr>
          <w:b/>
          <w:sz w:val="22"/>
          <w:szCs w:val="22"/>
        </w:rPr>
      </w:pPr>
    </w:p>
    <w:p w14:paraId="25C0A932" w14:textId="5AF7CC2F" w:rsidR="00D546D3" w:rsidRDefault="006D7105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Ensure the accurate recording and reconciliation of Borough derived Additional Learning Support (ALS)</w:t>
      </w:r>
      <w:r w:rsidR="0045654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income</w:t>
      </w:r>
      <w:r w:rsidR="0007736A">
        <w:rPr>
          <w:b w:val="0"/>
          <w:sz w:val="22"/>
          <w:szCs w:val="22"/>
        </w:rPr>
        <w:t xml:space="preserve">, working with Faculty </w:t>
      </w:r>
      <w:r w:rsidR="00B34A83">
        <w:rPr>
          <w:b w:val="0"/>
          <w:sz w:val="22"/>
          <w:szCs w:val="22"/>
        </w:rPr>
        <w:t xml:space="preserve">staff </w:t>
      </w:r>
      <w:r w:rsidR="0007736A">
        <w:rPr>
          <w:b w:val="0"/>
          <w:sz w:val="22"/>
          <w:szCs w:val="22"/>
        </w:rPr>
        <w:t>where necessary.</w:t>
      </w:r>
    </w:p>
    <w:p w14:paraId="79F9D5BA" w14:textId="77777777" w:rsidR="006D7105" w:rsidRDefault="006D7105" w:rsidP="0007736A">
      <w:pPr>
        <w:pStyle w:val="ListParagraph"/>
        <w:jc w:val="both"/>
        <w:rPr>
          <w:b/>
          <w:sz w:val="22"/>
          <w:szCs w:val="22"/>
        </w:rPr>
      </w:pPr>
    </w:p>
    <w:p w14:paraId="178FB5E9" w14:textId="48C807BE" w:rsidR="006D7105" w:rsidRDefault="008001C3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Assist the Senior Management Accountant with maintain</w:t>
      </w:r>
      <w:r w:rsidR="0007736A">
        <w:rPr>
          <w:b w:val="0"/>
          <w:sz w:val="22"/>
          <w:szCs w:val="22"/>
        </w:rPr>
        <w:t>ing</w:t>
      </w:r>
      <w:r>
        <w:rPr>
          <w:b w:val="0"/>
          <w:sz w:val="22"/>
          <w:szCs w:val="22"/>
        </w:rPr>
        <w:t xml:space="preserve"> and reconciling the Fixed Asset Register (FAR).</w:t>
      </w:r>
    </w:p>
    <w:p w14:paraId="322675C4" w14:textId="77777777" w:rsidR="008001C3" w:rsidRDefault="008001C3" w:rsidP="0007736A">
      <w:pPr>
        <w:pStyle w:val="ListParagraph"/>
        <w:jc w:val="both"/>
        <w:rPr>
          <w:b/>
          <w:sz w:val="22"/>
          <w:szCs w:val="22"/>
        </w:rPr>
      </w:pPr>
    </w:p>
    <w:p w14:paraId="77490B79" w14:textId="16D5B283" w:rsidR="008001C3" w:rsidRDefault="008001C3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Assist the Senior Management Accountant </w:t>
      </w:r>
      <w:r w:rsidR="0007736A">
        <w:rPr>
          <w:b w:val="0"/>
          <w:sz w:val="22"/>
          <w:szCs w:val="22"/>
        </w:rPr>
        <w:t>in preparing</w:t>
      </w:r>
      <w:r>
        <w:rPr>
          <w:b w:val="0"/>
          <w:sz w:val="22"/>
          <w:szCs w:val="22"/>
        </w:rPr>
        <w:t xml:space="preserve"> monthly </w:t>
      </w:r>
      <w:r w:rsidR="0007736A">
        <w:rPr>
          <w:b w:val="0"/>
          <w:sz w:val="22"/>
          <w:szCs w:val="22"/>
        </w:rPr>
        <w:t>balance sheet reconciliations for</w:t>
      </w:r>
      <w:r>
        <w:rPr>
          <w:b w:val="0"/>
          <w:sz w:val="22"/>
          <w:szCs w:val="22"/>
        </w:rPr>
        <w:t xml:space="preserve"> </w:t>
      </w:r>
      <w:r w:rsidR="00B34A83">
        <w:rPr>
          <w:b w:val="0"/>
          <w:sz w:val="22"/>
          <w:szCs w:val="22"/>
        </w:rPr>
        <w:t xml:space="preserve">all </w:t>
      </w:r>
      <w:r>
        <w:rPr>
          <w:b w:val="0"/>
          <w:sz w:val="22"/>
          <w:szCs w:val="22"/>
        </w:rPr>
        <w:t>control accounts, including but not limited to accruals, deferred capital grants, prepayments, payroll</w:t>
      </w:r>
      <w:r w:rsidR="00701D28">
        <w:rPr>
          <w:b w:val="0"/>
          <w:sz w:val="22"/>
          <w:szCs w:val="22"/>
        </w:rPr>
        <w:t>, inter-company</w:t>
      </w:r>
      <w:r>
        <w:rPr>
          <w:b w:val="0"/>
          <w:sz w:val="22"/>
          <w:szCs w:val="22"/>
        </w:rPr>
        <w:t xml:space="preserve"> and bank loan accounts. </w:t>
      </w:r>
    </w:p>
    <w:p w14:paraId="7AF8933C" w14:textId="77777777" w:rsidR="001A32D8" w:rsidRDefault="001A32D8" w:rsidP="0007736A">
      <w:pPr>
        <w:pStyle w:val="ListParagraph"/>
        <w:jc w:val="both"/>
        <w:rPr>
          <w:b/>
          <w:sz w:val="22"/>
          <w:szCs w:val="22"/>
        </w:rPr>
      </w:pPr>
    </w:p>
    <w:p w14:paraId="76F83514" w14:textId="2FB57922" w:rsidR="00467002" w:rsidRPr="008001C3" w:rsidRDefault="001A32D8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Assist the </w:t>
      </w:r>
      <w:r w:rsidR="008001C3">
        <w:rPr>
          <w:b w:val="0"/>
          <w:sz w:val="22"/>
          <w:szCs w:val="22"/>
        </w:rPr>
        <w:t xml:space="preserve">Senior </w:t>
      </w:r>
      <w:r>
        <w:rPr>
          <w:b w:val="0"/>
          <w:sz w:val="22"/>
          <w:szCs w:val="22"/>
        </w:rPr>
        <w:t>Management Accountant with financial analysis and reporting requirements where necessary.</w:t>
      </w:r>
    </w:p>
    <w:p w14:paraId="3300ADD8" w14:textId="77777777" w:rsidR="00467002" w:rsidRDefault="00467002" w:rsidP="0007736A">
      <w:pPr>
        <w:pStyle w:val="ListParagraph"/>
        <w:jc w:val="both"/>
        <w:rPr>
          <w:b/>
          <w:sz w:val="22"/>
          <w:szCs w:val="22"/>
        </w:rPr>
      </w:pPr>
    </w:p>
    <w:p w14:paraId="3CC666C1" w14:textId="4DA1C415" w:rsidR="00FB1649" w:rsidRPr="006F07D5" w:rsidRDefault="008001C3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To help prepare monthly budget reports and support budget holders</w:t>
      </w:r>
      <w:r w:rsidR="00AF34E5">
        <w:rPr>
          <w:b w:val="0"/>
          <w:sz w:val="22"/>
          <w:szCs w:val="22"/>
        </w:rPr>
        <w:t xml:space="preserve"> across </w:t>
      </w:r>
      <w:r w:rsidR="006F07D5">
        <w:rPr>
          <w:b w:val="0"/>
          <w:sz w:val="22"/>
          <w:szCs w:val="22"/>
        </w:rPr>
        <w:t xml:space="preserve">Teaching and </w:t>
      </w:r>
      <w:r w:rsidR="00AF34E5">
        <w:rPr>
          <w:b w:val="0"/>
          <w:sz w:val="22"/>
          <w:szCs w:val="22"/>
        </w:rPr>
        <w:t>Support divisions</w:t>
      </w:r>
      <w:r w:rsidR="00AB732A">
        <w:rPr>
          <w:b w:val="0"/>
          <w:sz w:val="22"/>
          <w:szCs w:val="22"/>
        </w:rPr>
        <w:t>.</w:t>
      </w:r>
    </w:p>
    <w:p w14:paraId="166DACC3" w14:textId="77777777" w:rsidR="00837C87" w:rsidRPr="002B12FC" w:rsidRDefault="00837C87" w:rsidP="0007736A">
      <w:pPr>
        <w:jc w:val="both"/>
        <w:rPr>
          <w:b/>
          <w:sz w:val="22"/>
          <w:szCs w:val="22"/>
        </w:rPr>
      </w:pPr>
    </w:p>
    <w:p w14:paraId="7846AA9D" w14:textId="2F3D7D96" w:rsidR="00CA5D92" w:rsidRDefault="006F07D5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To assist the Senior Management Accountant in the College’s treasury </w:t>
      </w:r>
      <w:r w:rsidR="0038131D">
        <w:rPr>
          <w:b w:val="0"/>
          <w:sz w:val="22"/>
          <w:szCs w:val="22"/>
        </w:rPr>
        <w:t xml:space="preserve">function and </w:t>
      </w:r>
      <w:r w:rsidR="00A7447A">
        <w:rPr>
          <w:b w:val="0"/>
          <w:sz w:val="22"/>
          <w:szCs w:val="22"/>
        </w:rPr>
        <w:t>preparation of</w:t>
      </w:r>
      <w:r w:rsidR="0038131D">
        <w:rPr>
          <w:b w:val="0"/>
          <w:sz w:val="22"/>
          <w:szCs w:val="22"/>
        </w:rPr>
        <w:t xml:space="preserve"> cash flow forecasts.</w:t>
      </w:r>
    </w:p>
    <w:p w14:paraId="67CD176C" w14:textId="77777777" w:rsidR="0038131D" w:rsidRDefault="0038131D" w:rsidP="0007736A">
      <w:pPr>
        <w:pStyle w:val="ListParagraph"/>
        <w:jc w:val="both"/>
        <w:rPr>
          <w:b/>
          <w:sz w:val="22"/>
          <w:szCs w:val="22"/>
        </w:rPr>
      </w:pPr>
    </w:p>
    <w:p w14:paraId="204C99B1" w14:textId="3ACF5401" w:rsidR="0038131D" w:rsidRDefault="0038131D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Prepare </w:t>
      </w:r>
      <w:r w:rsidR="00B34A83">
        <w:rPr>
          <w:b w:val="0"/>
          <w:sz w:val="22"/>
          <w:szCs w:val="22"/>
        </w:rPr>
        <w:t xml:space="preserve">and upload </w:t>
      </w:r>
      <w:r>
        <w:rPr>
          <w:b w:val="0"/>
          <w:sz w:val="22"/>
          <w:szCs w:val="22"/>
        </w:rPr>
        <w:t>quarterly VAT returns for the College group.</w:t>
      </w:r>
    </w:p>
    <w:p w14:paraId="472D626F" w14:textId="77777777" w:rsidR="0038131D" w:rsidRDefault="0038131D" w:rsidP="0007736A">
      <w:pPr>
        <w:pStyle w:val="ListParagraph"/>
        <w:jc w:val="both"/>
        <w:rPr>
          <w:b/>
          <w:sz w:val="22"/>
          <w:szCs w:val="22"/>
        </w:rPr>
      </w:pPr>
    </w:p>
    <w:p w14:paraId="7E4E4589" w14:textId="59FA32FA" w:rsidR="0038131D" w:rsidRDefault="00E77457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Prepare a variety of </w:t>
      </w:r>
      <w:r w:rsidR="00B21508">
        <w:rPr>
          <w:b w:val="0"/>
          <w:sz w:val="22"/>
          <w:szCs w:val="22"/>
        </w:rPr>
        <w:t>f</w:t>
      </w:r>
      <w:r>
        <w:rPr>
          <w:b w:val="0"/>
          <w:sz w:val="22"/>
          <w:szCs w:val="22"/>
        </w:rPr>
        <w:t xml:space="preserve">inancial returns for various Government bodies, for example </w:t>
      </w:r>
      <w:r w:rsidR="007C594E">
        <w:rPr>
          <w:b w:val="0"/>
          <w:sz w:val="22"/>
          <w:szCs w:val="22"/>
        </w:rPr>
        <w:t>Office for National Statistics</w:t>
      </w:r>
      <w:r>
        <w:rPr>
          <w:b w:val="0"/>
          <w:sz w:val="22"/>
          <w:szCs w:val="22"/>
        </w:rPr>
        <w:t>, Corporation Tax and Companies House filings.</w:t>
      </w:r>
    </w:p>
    <w:p w14:paraId="745D82FE" w14:textId="77777777" w:rsidR="00A7447A" w:rsidRDefault="00A7447A" w:rsidP="00A7447A">
      <w:pPr>
        <w:pStyle w:val="ListParagraph"/>
        <w:rPr>
          <w:b/>
          <w:sz w:val="22"/>
          <w:szCs w:val="22"/>
        </w:rPr>
      </w:pPr>
    </w:p>
    <w:p w14:paraId="6D65C5AE" w14:textId="20EEF3FE" w:rsidR="00A7447A" w:rsidRDefault="006C2D8E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Perform</w:t>
      </w:r>
      <w:r w:rsidR="00A7447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all aspects of the finance </w:t>
      </w:r>
      <w:r w:rsidR="00EC0558">
        <w:rPr>
          <w:b w:val="0"/>
          <w:sz w:val="22"/>
          <w:szCs w:val="22"/>
        </w:rPr>
        <w:t>function</w:t>
      </w:r>
      <w:r w:rsidR="00A7447A">
        <w:rPr>
          <w:b w:val="0"/>
          <w:sz w:val="22"/>
          <w:szCs w:val="22"/>
        </w:rPr>
        <w:t xml:space="preserve"> fo</w:t>
      </w:r>
      <w:r>
        <w:rPr>
          <w:b w:val="0"/>
          <w:sz w:val="22"/>
          <w:szCs w:val="22"/>
        </w:rPr>
        <w:t xml:space="preserve">r the College’s Cockpit Theatre, including but not limited to purchase </w:t>
      </w:r>
      <w:r w:rsidR="007A5324">
        <w:rPr>
          <w:b w:val="0"/>
          <w:sz w:val="22"/>
          <w:szCs w:val="22"/>
        </w:rPr>
        <w:t>l</w:t>
      </w:r>
      <w:r w:rsidR="00DA0FE8">
        <w:rPr>
          <w:b w:val="0"/>
          <w:sz w:val="22"/>
          <w:szCs w:val="22"/>
        </w:rPr>
        <w:t xml:space="preserve">edger, </w:t>
      </w:r>
      <w:r>
        <w:rPr>
          <w:b w:val="0"/>
          <w:sz w:val="22"/>
          <w:szCs w:val="22"/>
        </w:rPr>
        <w:t>sales ledger, day-to-day banking, petty cash disbursements, and administration of staff timesheets.</w:t>
      </w:r>
    </w:p>
    <w:p w14:paraId="2EB5207D" w14:textId="77777777" w:rsidR="00E77457" w:rsidRDefault="00E77457" w:rsidP="0007736A">
      <w:pPr>
        <w:pStyle w:val="ListParagraph"/>
        <w:jc w:val="both"/>
        <w:rPr>
          <w:b/>
          <w:sz w:val="22"/>
          <w:szCs w:val="22"/>
        </w:rPr>
      </w:pPr>
    </w:p>
    <w:p w14:paraId="2DFF49C4" w14:textId="3F60AE44" w:rsidR="00E77457" w:rsidRDefault="00E77457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Assist in the preparation of </w:t>
      </w:r>
      <w:r w:rsidR="00A7447A">
        <w:rPr>
          <w:b w:val="0"/>
          <w:sz w:val="22"/>
          <w:szCs w:val="22"/>
        </w:rPr>
        <w:t xml:space="preserve">the College’s annual budget, in-year </w:t>
      </w:r>
      <w:r w:rsidR="00116F14">
        <w:rPr>
          <w:b w:val="0"/>
          <w:sz w:val="22"/>
          <w:szCs w:val="22"/>
        </w:rPr>
        <w:t>re</w:t>
      </w:r>
      <w:r w:rsidR="00A7447A">
        <w:rPr>
          <w:b w:val="0"/>
          <w:sz w:val="22"/>
          <w:szCs w:val="22"/>
        </w:rPr>
        <w:t xml:space="preserve">forecast, and </w:t>
      </w:r>
      <w:proofErr w:type="gramStart"/>
      <w:r>
        <w:rPr>
          <w:b w:val="0"/>
          <w:sz w:val="22"/>
          <w:szCs w:val="22"/>
        </w:rPr>
        <w:t>2 year</w:t>
      </w:r>
      <w:proofErr w:type="gramEnd"/>
      <w:r>
        <w:rPr>
          <w:b w:val="0"/>
          <w:sz w:val="22"/>
          <w:szCs w:val="22"/>
        </w:rPr>
        <w:t xml:space="preserve"> </w:t>
      </w:r>
      <w:r w:rsidR="00A7447A">
        <w:rPr>
          <w:b w:val="0"/>
          <w:sz w:val="22"/>
          <w:szCs w:val="22"/>
        </w:rPr>
        <w:t>plan</w:t>
      </w:r>
      <w:r>
        <w:rPr>
          <w:b w:val="0"/>
          <w:sz w:val="22"/>
          <w:szCs w:val="22"/>
        </w:rPr>
        <w:t xml:space="preserve">. </w:t>
      </w:r>
    </w:p>
    <w:p w14:paraId="4CC65618" w14:textId="77777777" w:rsidR="00E77457" w:rsidRDefault="00E77457" w:rsidP="0007736A">
      <w:pPr>
        <w:pStyle w:val="ListParagraph"/>
        <w:jc w:val="both"/>
        <w:rPr>
          <w:b/>
          <w:sz w:val="22"/>
          <w:szCs w:val="22"/>
        </w:rPr>
      </w:pPr>
    </w:p>
    <w:p w14:paraId="3E9F4E79" w14:textId="77777777" w:rsidR="00E77457" w:rsidRDefault="00E77457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Assist in the preparation of year-end Financial Statements.</w:t>
      </w:r>
    </w:p>
    <w:p w14:paraId="009245F6" w14:textId="77777777" w:rsidR="00E77457" w:rsidRDefault="00E77457" w:rsidP="0007736A">
      <w:pPr>
        <w:pStyle w:val="ListParagraph"/>
        <w:jc w:val="both"/>
        <w:rPr>
          <w:b/>
          <w:sz w:val="22"/>
          <w:szCs w:val="22"/>
        </w:rPr>
      </w:pPr>
    </w:p>
    <w:p w14:paraId="08069390" w14:textId="77777777" w:rsidR="00E77457" w:rsidRDefault="00E77457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Work with internal and external auditors where necessary.</w:t>
      </w:r>
    </w:p>
    <w:p w14:paraId="7F57B228" w14:textId="77777777" w:rsidR="00E77457" w:rsidRDefault="00E77457" w:rsidP="0007736A">
      <w:pPr>
        <w:pStyle w:val="ListParagraph"/>
        <w:jc w:val="both"/>
        <w:rPr>
          <w:b/>
          <w:sz w:val="22"/>
          <w:szCs w:val="22"/>
        </w:rPr>
      </w:pPr>
    </w:p>
    <w:p w14:paraId="1862D0DB" w14:textId="787F30E6" w:rsidR="00E77457" w:rsidRDefault="00E77457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Work on </w:t>
      </w:r>
      <w:r w:rsidR="00AE086F">
        <w:rPr>
          <w:b w:val="0"/>
          <w:sz w:val="22"/>
          <w:szCs w:val="22"/>
        </w:rPr>
        <w:t xml:space="preserve">a variety of </w:t>
      </w:r>
      <w:r>
        <w:rPr>
          <w:b w:val="0"/>
          <w:sz w:val="22"/>
          <w:szCs w:val="22"/>
        </w:rPr>
        <w:t>Finance projects</w:t>
      </w:r>
      <w:r w:rsidR="00AE086F">
        <w:rPr>
          <w:b w:val="0"/>
          <w:sz w:val="22"/>
          <w:szCs w:val="22"/>
        </w:rPr>
        <w:t xml:space="preserve"> as and when they arise. F</w:t>
      </w:r>
      <w:r>
        <w:rPr>
          <w:b w:val="0"/>
          <w:sz w:val="22"/>
          <w:szCs w:val="22"/>
        </w:rPr>
        <w:t xml:space="preserve">or </w:t>
      </w:r>
      <w:proofErr w:type="gramStart"/>
      <w:r>
        <w:rPr>
          <w:b w:val="0"/>
          <w:sz w:val="22"/>
          <w:szCs w:val="22"/>
        </w:rPr>
        <w:t>example</w:t>
      </w:r>
      <w:proofErr w:type="gramEnd"/>
      <w:r>
        <w:rPr>
          <w:b w:val="0"/>
          <w:sz w:val="22"/>
          <w:szCs w:val="22"/>
        </w:rPr>
        <w:t xml:space="preserve"> working on cash flows for the College’s new build at Wembley Park</w:t>
      </w:r>
      <w:r w:rsidR="007C594E">
        <w:rPr>
          <w:b w:val="0"/>
          <w:sz w:val="22"/>
          <w:szCs w:val="22"/>
        </w:rPr>
        <w:t xml:space="preserve"> and</w:t>
      </w:r>
      <w:r>
        <w:rPr>
          <w:b w:val="0"/>
          <w:sz w:val="22"/>
          <w:szCs w:val="22"/>
        </w:rPr>
        <w:t xml:space="preserve"> assisting in due diligence on future mergers.   </w:t>
      </w:r>
    </w:p>
    <w:p w14:paraId="50F5C26D" w14:textId="77777777" w:rsidR="00CA5D92" w:rsidRPr="002B12FC" w:rsidRDefault="00CA5D92" w:rsidP="0007736A">
      <w:pPr>
        <w:jc w:val="both"/>
        <w:rPr>
          <w:sz w:val="22"/>
          <w:szCs w:val="22"/>
        </w:rPr>
      </w:pPr>
    </w:p>
    <w:p w14:paraId="12636D2D" w14:textId="1E73D192" w:rsidR="00837C87" w:rsidRPr="008D11ED" w:rsidRDefault="00CA5D92" w:rsidP="0007736A">
      <w:pPr>
        <w:pStyle w:val="BodyTextIndent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837C87">
        <w:rPr>
          <w:b w:val="0"/>
          <w:sz w:val="22"/>
          <w:szCs w:val="22"/>
        </w:rPr>
        <w:t xml:space="preserve">o undertake any other duties commensurate with the grading of the post. This may include working at other </w:t>
      </w:r>
      <w:r w:rsidR="0038131D">
        <w:rPr>
          <w:b w:val="0"/>
          <w:sz w:val="22"/>
          <w:szCs w:val="22"/>
        </w:rPr>
        <w:t>campus locations</w:t>
      </w:r>
      <w:r w:rsidR="00837C87">
        <w:rPr>
          <w:b w:val="0"/>
          <w:sz w:val="22"/>
          <w:szCs w:val="22"/>
        </w:rPr>
        <w:t>.</w:t>
      </w:r>
    </w:p>
    <w:p w14:paraId="5869896C" w14:textId="77777777" w:rsidR="008D11ED" w:rsidRDefault="008D11ED" w:rsidP="0007736A">
      <w:pPr>
        <w:pStyle w:val="ListParagraph"/>
        <w:jc w:val="both"/>
        <w:rPr>
          <w:b/>
          <w:sz w:val="22"/>
          <w:szCs w:val="22"/>
        </w:rPr>
      </w:pPr>
    </w:p>
    <w:p w14:paraId="306E54CF" w14:textId="77777777" w:rsidR="008D11ED" w:rsidRPr="00DE46B1" w:rsidRDefault="008D11ED" w:rsidP="0007736A">
      <w:pPr>
        <w:pStyle w:val="BodyTextIndent"/>
        <w:jc w:val="both"/>
        <w:rPr>
          <w:b w:val="0"/>
          <w:sz w:val="22"/>
          <w:szCs w:val="22"/>
        </w:rPr>
      </w:pPr>
    </w:p>
    <w:p w14:paraId="13B9246D" w14:textId="77777777" w:rsidR="00840CD0" w:rsidRDefault="00840CD0" w:rsidP="0007736A">
      <w:pPr>
        <w:pStyle w:val="BodyTextIndent"/>
        <w:ind w:left="0" w:firstLine="0"/>
        <w:jc w:val="both"/>
        <w:rPr>
          <w:sz w:val="22"/>
          <w:szCs w:val="22"/>
        </w:rPr>
      </w:pPr>
      <w:r w:rsidRPr="002B12FC">
        <w:rPr>
          <w:sz w:val="22"/>
          <w:szCs w:val="22"/>
        </w:rPr>
        <w:t xml:space="preserve">This job description is correct as at the date shown </w:t>
      </w:r>
      <w:r w:rsidR="001E1135" w:rsidRPr="002B12FC">
        <w:rPr>
          <w:sz w:val="22"/>
          <w:szCs w:val="22"/>
        </w:rPr>
        <w:t>above</w:t>
      </w:r>
      <w:r w:rsidRPr="002B12FC">
        <w:rPr>
          <w:sz w:val="22"/>
          <w:szCs w:val="22"/>
        </w:rPr>
        <w:t>. In consultation with the post holder it is liable to variation to reflect or anticipate changes i</w:t>
      </w:r>
      <w:r w:rsidR="00033672" w:rsidRPr="002B12FC">
        <w:rPr>
          <w:sz w:val="22"/>
          <w:szCs w:val="22"/>
        </w:rPr>
        <w:t xml:space="preserve">n the requirements of the post. </w:t>
      </w:r>
      <w:r w:rsidRPr="002B12FC">
        <w:rPr>
          <w:sz w:val="22"/>
          <w:szCs w:val="22"/>
        </w:rPr>
        <w:t>The post holder may be required to work at other locations.</w:t>
      </w:r>
    </w:p>
    <w:p w14:paraId="4E1C80AC" w14:textId="77777777" w:rsidR="00CA5D92" w:rsidRDefault="00CA5D92" w:rsidP="0007736A">
      <w:pPr>
        <w:pStyle w:val="BodyTextIndent"/>
        <w:ind w:left="0" w:firstLine="0"/>
        <w:jc w:val="both"/>
        <w:rPr>
          <w:sz w:val="22"/>
          <w:szCs w:val="22"/>
        </w:rPr>
      </w:pPr>
    </w:p>
    <w:p w14:paraId="4D3501F7" w14:textId="0E257BEB" w:rsidR="00CA5D92" w:rsidRPr="002B12FC" w:rsidRDefault="00CA5D92" w:rsidP="0007736A">
      <w:pPr>
        <w:pStyle w:val="BodyTextIndent"/>
        <w:ind w:left="0" w:firstLine="0"/>
        <w:jc w:val="both"/>
        <w:rPr>
          <w:sz w:val="22"/>
          <w:szCs w:val="22"/>
        </w:rPr>
      </w:pPr>
    </w:p>
    <w:p w14:paraId="13B9246E" w14:textId="77777777" w:rsidR="001E1135" w:rsidRDefault="001E1135">
      <w:pPr>
        <w:pStyle w:val="BodyTextIndent"/>
        <w:ind w:left="0" w:firstLine="0"/>
        <w:rPr>
          <w:b w:val="0"/>
          <w:sz w:val="22"/>
          <w:szCs w:val="22"/>
        </w:rPr>
      </w:pPr>
    </w:p>
    <w:p w14:paraId="13B9246F" w14:textId="77777777" w:rsidR="00DE484B" w:rsidRDefault="00DE484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5980"/>
        <w:gridCol w:w="2361"/>
        <w:gridCol w:w="1454"/>
      </w:tblGrid>
      <w:tr w:rsidR="00196DAC" w:rsidRPr="00DB1096" w14:paraId="3D7CA8F5" w14:textId="77777777" w:rsidTr="00381DB4">
        <w:trPr>
          <w:cantSplit/>
        </w:trPr>
        <w:tc>
          <w:tcPr>
            <w:tcW w:w="10440" w:type="dxa"/>
            <w:gridSpan w:val="4"/>
            <w:tcBorders>
              <w:bottom w:val="dashSmallGap" w:sz="4" w:space="0" w:color="auto"/>
            </w:tcBorders>
          </w:tcPr>
          <w:p w14:paraId="09128C7E" w14:textId="77777777" w:rsidR="00196DAC" w:rsidRPr="00DB1096" w:rsidRDefault="00196DAC" w:rsidP="00381DB4">
            <w:pPr>
              <w:pStyle w:val="Heading5"/>
              <w:rPr>
                <w:rFonts w:ascii="Calibri" w:hAnsi="Calibri"/>
                <w:b/>
              </w:rPr>
            </w:pPr>
            <w:r w:rsidRPr="00DB1096">
              <w:rPr>
                <w:rFonts w:ascii="Calibri" w:hAnsi="Calibri"/>
              </w:rPr>
              <w:lastRenderedPageBreak/>
              <w:br w:type="page"/>
            </w:r>
          </w:p>
          <w:p w14:paraId="27A47D04" w14:textId="77777777" w:rsidR="00196DAC" w:rsidRPr="00876D08" w:rsidRDefault="00196DAC" w:rsidP="00196DAC">
            <w:pPr>
              <w:pStyle w:val="Heading1"/>
              <w:jc w:val="center"/>
              <w:rPr>
                <w:rFonts w:ascii="Calibri" w:hAnsi="Calibri"/>
                <w:bCs/>
              </w:rPr>
            </w:pPr>
            <w:r w:rsidRPr="00876D08">
              <w:rPr>
                <w:rFonts w:ascii="Calibri" w:hAnsi="Calibri"/>
                <w:bCs/>
              </w:rPr>
              <w:t xml:space="preserve">Person Specification </w:t>
            </w:r>
            <w:r>
              <w:rPr>
                <w:rFonts w:ascii="Calibri" w:hAnsi="Calibri"/>
                <w:bCs/>
              </w:rPr>
              <w:t>–</w:t>
            </w:r>
            <w:r w:rsidRPr="00876D08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Trainee Assistant Management Accountant</w:t>
            </w:r>
          </w:p>
          <w:p w14:paraId="6C5CC19E" w14:textId="77777777" w:rsidR="00196DAC" w:rsidRPr="00DB1096" w:rsidRDefault="00196DAC" w:rsidP="00381DB4">
            <w:pPr>
              <w:jc w:val="center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DB1096">
              <w:rPr>
                <w:rFonts w:ascii="Calibri" w:hAnsi="Calibri" w:cs="Arial"/>
                <w:i/>
                <w:iCs/>
                <w:sz w:val="24"/>
                <w:szCs w:val="24"/>
              </w:rPr>
              <w:t>Minimum requirements of the post, with an indication of how these are to be assessed.</w:t>
            </w:r>
          </w:p>
        </w:tc>
      </w:tr>
      <w:tr w:rsidR="00196DAC" w:rsidRPr="00DB1096" w14:paraId="2BCEA6FA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6AA1D5" w14:textId="77777777" w:rsidR="00196DAC" w:rsidRPr="00DB1096" w:rsidRDefault="00196DAC" w:rsidP="00381DB4">
            <w:pPr>
              <w:spacing w:after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1096">
              <w:rPr>
                <w:rFonts w:ascii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CF589E" w14:textId="77777777" w:rsidR="00196DAC" w:rsidRPr="00DB1096" w:rsidRDefault="00196DAC" w:rsidP="00381DB4">
            <w:pPr>
              <w:pStyle w:val="Heading4"/>
              <w:spacing w:after="120"/>
              <w:rPr>
                <w:rFonts w:ascii="Calibri" w:hAnsi="Calibri"/>
                <w:sz w:val="24"/>
                <w:szCs w:val="24"/>
              </w:rPr>
            </w:pPr>
            <w:r w:rsidRPr="00196DAC">
              <w:rPr>
                <w:rFonts w:ascii="Calibri" w:hAnsi="Calibri"/>
                <w:b/>
                <w:i w:val="0"/>
                <w:color w:val="auto"/>
                <w:sz w:val="24"/>
                <w:szCs w:val="24"/>
              </w:rPr>
              <w:t>Education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87A97F" w14:textId="77777777" w:rsidR="00196DAC" w:rsidRPr="00DB1096" w:rsidRDefault="00196DAC" w:rsidP="00381DB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1096">
              <w:rPr>
                <w:rFonts w:ascii="Calibri" w:hAnsi="Calibri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7E4FF7" w14:textId="77777777" w:rsidR="00196DAC" w:rsidRPr="00DB1096" w:rsidRDefault="00196DAC" w:rsidP="00381DB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1096">
              <w:rPr>
                <w:rFonts w:ascii="Calibri" w:hAnsi="Calibri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96DAC" w:rsidRPr="00DB1096" w14:paraId="0E58BA81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E87C32" w14:textId="77777777" w:rsidR="00196DAC" w:rsidRPr="005827AB" w:rsidRDefault="00196DAC" w:rsidP="00381DB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5827AB">
              <w:rPr>
                <w:rFonts w:ascii="Calibri" w:hAnsi="Calibri" w:cs="Arial"/>
                <w:sz w:val="24"/>
                <w:szCs w:val="24"/>
              </w:rPr>
              <w:t>1.1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F1468F" w14:textId="77777777" w:rsidR="00196DAC" w:rsidRPr="00F1636D" w:rsidRDefault="00196DAC" w:rsidP="00381DB4">
            <w:pPr>
              <w:pStyle w:val="BodyTextIndent"/>
              <w:ind w:left="0" w:firstLine="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1636D">
              <w:rPr>
                <w:rFonts w:cs="Arial"/>
                <w:b w:val="0"/>
                <w:bCs/>
                <w:sz w:val="22"/>
                <w:szCs w:val="22"/>
              </w:rPr>
              <w:t>Hold a degree (or equivalent relevant qualification) and be willing to pursue a professional accounting qualification (AAT, CIMA, ACCA, or equivalent)</w:t>
            </w:r>
            <w:r w:rsidRPr="00F1636D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492C9EDC" w14:textId="77777777" w:rsidR="00196DAC" w:rsidRPr="004432F0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D73FA1" w14:textId="77777777" w:rsidR="00196DAC" w:rsidRPr="001E5903" w:rsidRDefault="00196DAC" w:rsidP="00381DB4">
            <w:pPr>
              <w:tabs>
                <w:tab w:val="left" w:pos="380"/>
                <w:tab w:val="center" w:pos="492"/>
              </w:tabs>
              <w:jc w:val="center"/>
              <w:rPr>
                <w:rFonts w:ascii="Calibri" w:hAnsi="Calibri" w:cs="Arial"/>
                <w:sz w:val="24"/>
                <w:szCs w:val="24"/>
                <w:highlight w:val="cyan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B0D7F0" w14:textId="77777777" w:rsidR="00196DAC" w:rsidRPr="001E5903" w:rsidRDefault="00196DAC" w:rsidP="00381DB4">
            <w:pPr>
              <w:jc w:val="center"/>
              <w:rPr>
                <w:rFonts w:ascii="Calibri" w:hAnsi="Calibri" w:cs="Arial"/>
                <w:sz w:val="24"/>
                <w:szCs w:val="24"/>
                <w:highlight w:val="cyan"/>
              </w:rPr>
            </w:pPr>
          </w:p>
        </w:tc>
      </w:tr>
      <w:tr w:rsidR="00196DAC" w:rsidRPr="00DB1096" w14:paraId="36BADA7B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F78FB2" w14:textId="77777777" w:rsidR="00196DAC" w:rsidRPr="001E5903" w:rsidRDefault="00196DAC" w:rsidP="00381DB4">
            <w:pPr>
              <w:spacing w:after="120"/>
              <w:rPr>
                <w:rFonts w:ascii="Calibri" w:hAnsi="Calibri" w:cs="Arial"/>
                <w:bCs/>
                <w:sz w:val="24"/>
                <w:szCs w:val="24"/>
                <w:highlight w:val="cyan"/>
              </w:rPr>
            </w:pPr>
            <w:r w:rsidRPr="004432F0">
              <w:rPr>
                <w:rFonts w:ascii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509FA4" w14:textId="77777777" w:rsidR="00196DAC" w:rsidRPr="001E5903" w:rsidRDefault="00196DAC" w:rsidP="00381DB4">
            <w:pPr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DB1096">
              <w:rPr>
                <w:rFonts w:ascii="Calibri" w:hAnsi="Calibri" w:cs="Arial"/>
                <w:b/>
                <w:bCs/>
                <w:sz w:val="24"/>
                <w:szCs w:val="24"/>
              </w:rPr>
              <w:t>Skills/Abilities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0939B5" w14:textId="77777777" w:rsidR="00196DAC" w:rsidRPr="001E5903" w:rsidRDefault="00196DAC" w:rsidP="00381DB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F7BA82" w14:textId="77777777" w:rsidR="00196DAC" w:rsidRPr="001E5903" w:rsidRDefault="00196DAC" w:rsidP="00381DB4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196DAC" w:rsidRPr="00DB1096" w14:paraId="25867377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5C5E93" w14:textId="77777777" w:rsidR="00196DAC" w:rsidRPr="00DB1096" w:rsidRDefault="00196DAC" w:rsidP="00381DB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DB1096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A50898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eastAsia="Wingdings" w:hAnsi="Arial" w:cs="Arial"/>
                <w:sz w:val="22"/>
                <w:szCs w:val="22"/>
              </w:rPr>
              <w:t>Good communication and interpersonal skills with a customer service focus.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4764DF" w14:textId="77777777" w:rsidR="00196DAC" w:rsidRPr="00DB1096" w:rsidRDefault="00196DAC" w:rsidP="00381DB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F57496" w14:textId="77777777" w:rsidR="00196DAC" w:rsidRPr="00DB1096" w:rsidRDefault="00196DAC" w:rsidP="00381DB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96DAC" w:rsidRPr="00DB1096" w14:paraId="5177EDEB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085A76" w14:textId="77777777" w:rsidR="00196DAC" w:rsidRPr="00DB1096" w:rsidRDefault="00196DAC" w:rsidP="00381DB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DB1096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8321DF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eastAsia="Wingdings" w:hAnsi="Arial" w:cs="Arial"/>
                <w:sz w:val="22"/>
                <w:szCs w:val="22"/>
              </w:rPr>
              <w:t xml:space="preserve">Ability to </w:t>
            </w:r>
            <w:proofErr w:type="spellStart"/>
            <w:r w:rsidRPr="00C35211">
              <w:rPr>
                <w:rFonts w:ascii="Arial" w:eastAsia="Wingdings" w:hAnsi="Arial" w:cs="Arial"/>
                <w:sz w:val="22"/>
                <w:szCs w:val="22"/>
              </w:rPr>
              <w:t>prioritise</w:t>
            </w:r>
            <w:proofErr w:type="spellEnd"/>
            <w:r w:rsidRPr="00C35211">
              <w:rPr>
                <w:rFonts w:ascii="Arial" w:eastAsia="Wingdings" w:hAnsi="Arial" w:cs="Arial"/>
                <w:sz w:val="22"/>
                <w:szCs w:val="22"/>
              </w:rPr>
              <w:t xml:space="preserve"> workloads and manage conflicting demands to ensure deadlines are met.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B71E4D" w14:textId="77777777" w:rsidR="00196DAC" w:rsidRPr="00DB1096" w:rsidRDefault="00196DAC" w:rsidP="00381DB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12273C" w14:textId="77777777" w:rsidR="00196DAC" w:rsidRPr="00DB1096" w:rsidRDefault="00196DAC" w:rsidP="00381DB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96DAC" w:rsidRPr="00DB1096" w14:paraId="26D43A22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EF2CA6" w14:textId="77777777" w:rsidR="00196DAC" w:rsidRPr="00DB1096" w:rsidRDefault="00196DAC" w:rsidP="00381DB4">
            <w:pPr>
              <w:spacing w:after="120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DB1096">
              <w:rPr>
                <w:rFonts w:ascii="Calibri" w:hAnsi="Calibri" w:cs="Calibri"/>
                <w:sz w:val="24"/>
                <w:szCs w:val="24"/>
              </w:rPr>
              <w:t>.3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90970C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eastAsia="Wingdings" w:hAnsi="Arial" w:cs="Arial"/>
                <w:sz w:val="22"/>
                <w:szCs w:val="22"/>
              </w:rPr>
              <w:t xml:space="preserve">Excellent numerical skills for </w:t>
            </w:r>
            <w:proofErr w:type="spellStart"/>
            <w:r w:rsidRPr="00C35211">
              <w:rPr>
                <w:rFonts w:ascii="Arial" w:eastAsia="Wingdings" w:hAnsi="Arial" w:cs="Arial"/>
                <w:sz w:val="22"/>
                <w:szCs w:val="22"/>
              </w:rPr>
              <w:t>analysing</w:t>
            </w:r>
            <w:proofErr w:type="spellEnd"/>
            <w:r w:rsidRPr="00C35211">
              <w:rPr>
                <w:rFonts w:ascii="Arial" w:eastAsia="Wingdings" w:hAnsi="Arial" w:cs="Arial"/>
                <w:sz w:val="22"/>
                <w:szCs w:val="22"/>
              </w:rPr>
              <w:t xml:space="preserve"> and handling fin</w:t>
            </w:r>
            <w:r>
              <w:rPr>
                <w:rFonts w:ascii="Arial" w:eastAsia="Wingdings" w:hAnsi="Arial" w:cs="Arial"/>
                <w:sz w:val="22"/>
                <w:szCs w:val="22"/>
              </w:rPr>
              <w:t>a</w:t>
            </w:r>
            <w:r w:rsidRPr="00C35211">
              <w:rPr>
                <w:rFonts w:ascii="Arial" w:eastAsia="Wingdings" w:hAnsi="Arial" w:cs="Arial"/>
                <w:sz w:val="22"/>
                <w:szCs w:val="22"/>
              </w:rPr>
              <w:t>ncial transactions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F90C9" w14:textId="77777777" w:rsidR="00196DAC" w:rsidRPr="00DB1096" w:rsidRDefault="00196DAC" w:rsidP="00381DB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243E9" w14:textId="77777777" w:rsidR="00196DAC" w:rsidRPr="00DB1096" w:rsidRDefault="00196DAC" w:rsidP="00381DB4">
            <w:pPr>
              <w:spacing w:after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196DAC" w:rsidRPr="00DB1096" w14:paraId="69915B89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C6E0D3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DB1096">
              <w:rPr>
                <w:rFonts w:ascii="Calibri" w:hAnsi="Calibri" w:cs="Calibri"/>
                <w:sz w:val="24"/>
                <w:szCs w:val="24"/>
              </w:rPr>
              <w:t>.4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ABDA85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hAnsi="Arial" w:cs="Arial"/>
                <w:sz w:val="22"/>
                <w:szCs w:val="22"/>
              </w:rPr>
              <w:t>Proficient with MS Office packages (including Word, Excel and Outlook)</w:t>
            </w:r>
            <w:r w:rsidRPr="00C35211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EAC7F5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05B8DB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36627835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717688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DB1096">
              <w:rPr>
                <w:rFonts w:ascii="Calibri" w:hAnsi="Calibri" w:cs="Calibri"/>
                <w:sz w:val="24"/>
                <w:szCs w:val="24"/>
              </w:rPr>
              <w:t>.5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DCF822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hAnsi="Arial" w:cs="Arial"/>
                <w:sz w:val="22"/>
                <w:szCs w:val="22"/>
              </w:rPr>
              <w:t>Willingness to learn technical and analytical skills, and develop an understanding of accounting procedures.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27D0B8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7F0EAA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40E9EA47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AA6B08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2.6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D913AE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hAnsi="Arial" w:cs="Arial"/>
                <w:sz w:val="22"/>
                <w:szCs w:val="22"/>
              </w:rPr>
              <w:t>Ability to work flexibly, supportively and co-operatively as part of a team and to develop and maintain effective working relations with staff at all levels.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D4EB22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4D20A4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44D97EEF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CD7BB2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2.7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0F3B59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eastAsia="Wingdings" w:hAnsi="Arial" w:cs="Arial"/>
                <w:sz w:val="22"/>
                <w:szCs w:val="22"/>
              </w:rPr>
              <w:t>Ability to use initiative and work independently to accomplish objectives as and when required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649D73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F90FA1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5FE746C8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782CB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2.8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919C22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hAnsi="Arial" w:cs="Arial"/>
                <w:sz w:val="22"/>
                <w:szCs w:val="22"/>
              </w:rPr>
              <w:t>Understanding of the need for appropriate financial procedures in compliance with central College requirements and to ensure they are adhered to in practice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1F9DE5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F90FFE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6E9A92BB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359BF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2.9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E6CE3A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eastAsia="Wingdings" w:hAnsi="Arial" w:cs="Arial"/>
                <w:sz w:val="22"/>
                <w:szCs w:val="22"/>
              </w:rPr>
              <w:t>Understanding of the College’s responsibilities and procedures for safeguarding young people and vulnerable adults.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8258BE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934A6A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35AF76EC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FC020D" w14:textId="77777777" w:rsidR="00196DAC" w:rsidRPr="00DB1096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2.10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E778C6" w14:textId="77777777" w:rsidR="00196DAC" w:rsidRPr="003A1437" w:rsidRDefault="00196DAC" w:rsidP="00381DB4">
            <w:pPr>
              <w:pStyle w:val="ListParagraph"/>
              <w:ind w:left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90B">
              <w:rPr>
                <w:rFonts w:ascii="Arial" w:hAnsi="Arial" w:cs="Arial"/>
                <w:sz w:val="22"/>
                <w:szCs w:val="22"/>
              </w:rPr>
              <w:t>A commitment to the College’s Equal Opportunities Policy together with an appreciation of the contribution which every member of staff can make in their day-to-day work to the implementation of such a policy</w:t>
            </w: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112BC7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C96834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6DAC" w:rsidRPr="00DB1096" w14:paraId="5679AB83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720205" w14:textId="77777777" w:rsidR="00196DAC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2.11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C43BD4" w14:textId="77777777" w:rsidR="00196DAC" w:rsidRPr="004432F0" w:rsidRDefault="00196DAC" w:rsidP="00381DB4">
            <w:pPr>
              <w:pStyle w:val="BodyTextIndent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4432F0">
              <w:rPr>
                <w:rFonts w:cs="Arial"/>
                <w:b w:val="0"/>
                <w:sz w:val="22"/>
                <w:szCs w:val="22"/>
              </w:rPr>
              <w:t>Familiarity with information systems including the College’s accounting system Pegasus Opera 3, the College’s student record system Pro-Solution, and Infor Q&amp;A Excel interface.</w:t>
            </w:r>
          </w:p>
          <w:p w14:paraId="12380ED5" w14:textId="77777777" w:rsidR="00196DAC" w:rsidRPr="0009090B" w:rsidRDefault="00196DAC" w:rsidP="00381DB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9DBA8D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0A7D67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</w:tr>
      <w:tr w:rsidR="00196DAC" w:rsidRPr="00DB1096" w14:paraId="6D8C62BC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B5AB4A" w14:textId="77777777" w:rsidR="00196DAC" w:rsidRPr="004432F0" w:rsidRDefault="00196DAC" w:rsidP="00381D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32F0">
              <w:rPr>
                <w:rFonts w:ascii="Arial" w:hAnsi="Arial" w:cs="Arial"/>
                <w:sz w:val="22"/>
                <w:szCs w:val="22"/>
              </w:rPr>
              <w:t>.12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79028A" w14:textId="77777777" w:rsidR="00196DAC" w:rsidRPr="00F1636D" w:rsidRDefault="00196DAC" w:rsidP="00381DB4">
            <w:pPr>
              <w:pStyle w:val="BodyTextIndent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F1636D">
              <w:rPr>
                <w:rFonts w:cs="Arial"/>
                <w:b w:val="0"/>
                <w:sz w:val="22"/>
                <w:szCs w:val="22"/>
              </w:rPr>
              <w:t>Double-entry bookkeeping knowledge</w:t>
            </w:r>
          </w:p>
          <w:p w14:paraId="756314A3" w14:textId="77777777" w:rsidR="00196DAC" w:rsidRPr="004432F0" w:rsidRDefault="00196DAC" w:rsidP="00381DB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1BAD5E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D6EE9A" w14:textId="77777777" w:rsidR="00196DAC" w:rsidRPr="00DB1096" w:rsidRDefault="00196DAC" w:rsidP="00381D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</w:tr>
      <w:tr w:rsidR="00196DAC" w:rsidRPr="00DB1096" w14:paraId="37E694B6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B4A981" w14:textId="77777777" w:rsidR="00196DAC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2.13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D78038" w14:textId="77777777" w:rsidR="00196DAC" w:rsidRPr="004432F0" w:rsidRDefault="00196DAC" w:rsidP="00381DB4">
            <w:pPr>
              <w:pStyle w:val="BodyTextIndent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 w:rsidRPr="004432F0">
              <w:rPr>
                <w:rFonts w:cs="Arial"/>
                <w:b w:val="0"/>
                <w:sz w:val="22"/>
                <w:szCs w:val="22"/>
              </w:rPr>
              <w:t>Advanced MS Excel skills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1636D">
              <w:rPr>
                <w:rFonts w:cs="Arial"/>
                <w:b w:val="0"/>
                <w:sz w:val="22"/>
                <w:szCs w:val="22"/>
              </w:rPr>
              <w:t xml:space="preserve">(to </w:t>
            </w:r>
            <w:r w:rsidRPr="00F1636D">
              <w:rPr>
                <w:rFonts w:cs="Arial"/>
                <w:b w:val="0"/>
                <w:bCs/>
                <w:sz w:val="22"/>
                <w:szCs w:val="22"/>
              </w:rPr>
              <w:t xml:space="preserve">pivot table, </w:t>
            </w:r>
            <w:proofErr w:type="spellStart"/>
            <w:r w:rsidRPr="00F1636D">
              <w:rPr>
                <w:rFonts w:cs="Arial"/>
                <w:b w:val="0"/>
                <w:bCs/>
                <w:sz w:val="22"/>
                <w:szCs w:val="22"/>
              </w:rPr>
              <w:t>sumifs</w:t>
            </w:r>
            <w:proofErr w:type="spellEnd"/>
            <w:r w:rsidRPr="00F1636D">
              <w:rPr>
                <w:rFonts w:cs="Arial"/>
                <w:b w:val="0"/>
                <w:bCs/>
                <w:sz w:val="22"/>
                <w:szCs w:val="22"/>
              </w:rPr>
              <w:t xml:space="preserve">, and </w:t>
            </w:r>
            <w:proofErr w:type="spellStart"/>
            <w:r w:rsidRPr="00F1636D">
              <w:rPr>
                <w:rFonts w:cs="Arial"/>
                <w:b w:val="0"/>
                <w:bCs/>
                <w:sz w:val="22"/>
                <w:szCs w:val="22"/>
              </w:rPr>
              <w:t>vlookup</w:t>
            </w:r>
            <w:proofErr w:type="spellEnd"/>
            <w:r w:rsidRPr="00F1636D">
              <w:rPr>
                <w:rFonts w:cs="Arial"/>
                <w:b w:val="0"/>
                <w:bCs/>
                <w:sz w:val="22"/>
                <w:szCs w:val="22"/>
              </w:rPr>
              <w:t>/</w:t>
            </w:r>
            <w:proofErr w:type="spellStart"/>
            <w:r w:rsidRPr="00F1636D">
              <w:rPr>
                <w:rFonts w:cs="Arial"/>
                <w:b w:val="0"/>
                <w:bCs/>
                <w:sz w:val="22"/>
                <w:szCs w:val="22"/>
              </w:rPr>
              <w:t>hlookup</w:t>
            </w:r>
            <w:proofErr w:type="spellEnd"/>
            <w:r w:rsidRPr="00F1636D">
              <w:rPr>
                <w:rFonts w:cs="Arial"/>
                <w:b w:val="0"/>
                <w:bCs/>
                <w:sz w:val="22"/>
                <w:szCs w:val="22"/>
              </w:rPr>
              <w:t xml:space="preserve"> level)</w:t>
            </w:r>
            <w:r w:rsidRPr="00F1636D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45ED3B0" w14:textId="77777777" w:rsidR="00196DAC" w:rsidRPr="00C35211" w:rsidRDefault="00196DAC" w:rsidP="00381DB4">
            <w:pPr>
              <w:pStyle w:val="BodyTextIndent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EBDDA1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24965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</w:tr>
      <w:tr w:rsidR="00196DAC" w:rsidRPr="00DB1096" w14:paraId="2AFF35F1" w14:textId="77777777" w:rsidTr="00381DB4">
        <w:tc>
          <w:tcPr>
            <w:tcW w:w="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E3EEF9" w14:textId="77777777" w:rsidR="00196DAC" w:rsidRDefault="00196DAC" w:rsidP="00381DB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2.14</w:t>
            </w:r>
          </w:p>
        </w:tc>
        <w:tc>
          <w:tcPr>
            <w:tcW w:w="5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538CA9" w14:textId="77777777" w:rsidR="00196DAC" w:rsidRPr="00C35211" w:rsidRDefault="00196DAC" w:rsidP="00381DB4">
            <w:pPr>
              <w:spacing w:after="100" w:afterAutospacing="1"/>
              <w:contextualSpacing/>
              <w:jc w:val="both"/>
              <w:rPr>
                <w:rFonts w:ascii="Arial" w:eastAsia="Wingdings" w:hAnsi="Arial" w:cs="Arial"/>
                <w:sz w:val="22"/>
                <w:szCs w:val="22"/>
              </w:rPr>
            </w:pPr>
            <w:r w:rsidRPr="00C35211">
              <w:rPr>
                <w:rFonts w:ascii="Arial" w:hAnsi="Arial" w:cs="Arial"/>
                <w:sz w:val="22"/>
                <w:szCs w:val="22"/>
              </w:rPr>
              <w:t>Good technical and analytical skills.</w:t>
            </w:r>
          </w:p>
          <w:p w14:paraId="72483729" w14:textId="77777777" w:rsidR="00196DAC" w:rsidRPr="00C35211" w:rsidRDefault="00196DAC" w:rsidP="00381DB4">
            <w:pPr>
              <w:pStyle w:val="BodyTextIndent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792531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94A808" w14:textId="77777777" w:rsidR="00196DAC" w:rsidRPr="00DB1096" w:rsidRDefault="00196DAC" w:rsidP="00381DB4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DB1096">
              <w:rPr>
                <w:rFonts w:ascii="Calibri" w:hAnsi="Calibri"/>
                <w:bCs/>
                <w:sz w:val="24"/>
                <w:szCs w:val="24"/>
              </w:rPr>
              <w:sym w:font="Wingdings" w:char="F0FC"/>
            </w:r>
          </w:p>
        </w:tc>
      </w:tr>
    </w:tbl>
    <w:p w14:paraId="13B92497" w14:textId="77777777" w:rsidR="007D74B0" w:rsidRDefault="007D74B0" w:rsidP="00B21508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>An Enhanced Disclosure will be requested of the successful candidate.</w:t>
      </w:r>
    </w:p>
    <w:p w14:paraId="13B92498" w14:textId="77777777" w:rsidR="007D74B0" w:rsidRPr="007D74B0" w:rsidRDefault="007D74B0" w:rsidP="00B21508">
      <w:pPr>
        <w:pStyle w:val="BodyText2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3B92499" w14:textId="77777777" w:rsidR="007D74B0" w:rsidRPr="007D74B0" w:rsidRDefault="007D74B0" w:rsidP="00B21508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D74B0">
        <w:rPr>
          <w:rFonts w:ascii="Arial" w:hAnsi="Arial" w:cs="Arial"/>
          <w:b/>
          <w:sz w:val="22"/>
          <w:szCs w:val="22"/>
        </w:rPr>
        <w:t>Disabled candidates meeting the essential criteria are guaranteed an interview.</w:t>
      </w:r>
    </w:p>
    <w:p w14:paraId="13B9249A" w14:textId="77777777" w:rsidR="007D74B0" w:rsidRPr="0009090B" w:rsidRDefault="007D74B0" w:rsidP="00B21508">
      <w:pPr>
        <w:jc w:val="both"/>
        <w:rPr>
          <w:rFonts w:ascii="Arial" w:hAnsi="Arial" w:cs="Arial"/>
          <w:b/>
          <w:sz w:val="22"/>
          <w:szCs w:val="22"/>
        </w:rPr>
      </w:pPr>
    </w:p>
    <w:p w14:paraId="111E2F62" w14:textId="1F095CDB" w:rsidR="00597F0E" w:rsidRPr="002B12FC" w:rsidRDefault="007D74B0" w:rsidP="00B21508">
      <w:pPr>
        <w:numPr>
          <w:ilvl w:val="0"/>
          <w:numId w:val="6"/>
        </w:numPr>
        <w:spacing w:after="100" w:afterAutospacing="1"/>
        <w:contextualSpacing/>
        <w:jc w:val="both"/>
        <w:rPr>
          <w:rFonts w:ascii="Arial" w:eastAsia="Wingdings" w:hAnsi="Arial" w:cs="Arial"/>
          <w:sz w:val="22"/>
          <w:szCs w:val="22"/>
        </w:rPr>
      </w:pPr>
      <w:r w:rsidRPr="002B12FC">
        <w:rPr>
          <w:rFonts w:ascii="Arial" w:hAnsi="Arial" w:cs="Arial"/>
          <w:b/>
          <w:sz w:val="22"/>
          <w:szCs w:val="22"/>
        </w:rPr>
        <w:t>IMPORTANT NOTE TO APPLICANTS: You should ensure that your Supporting Statement (Section 7 of the application form) addresses each of the points contained in the person specification in turn.</w:t>
      </w:r>
    </w:p>
    <w:p w14:paraId="1EE64E6A" w14:textId="77777777" w:rsidR="002B12FC" w:rsidRPr="002B12FC" w:rsidRDefault="002B12FC" w:rsidP="00B21508">
      <w:pPr>
        <w:spacing w:after="100" w:afterAutospacing="1"/>
        <w:contextualSpacing/>
        <w:jc w:val="both"/>
        <w:rPr>
          <w:rFonts w:ascii="Arial" w:eastAsia="Wingdings" w:hAnsi="Arial" w:cs="Arial"/>
          <w:sz w:val="22"/>
          <w:szCs w:val="22"/>
        </w:rPr>
      </w:pPr>
    </w:p>
    <w:p w14:paraId="456D673B" w14:textId="05D760D7" w:rsidR="00597F0E" w:rsidRPr="002B12FC" w:rsidRDefault="003B2D14" w:rsidP="00B21508">
      <w:pPr>
        <w:spacing w:after="100" w:afterAutospacing="1"/>
        <w:contextualSpacing/>
        <w:jc w:val="both"/>
        <w:rPr>
          <w:rFonts w:ascii="Arial" w:eastAsia="Wingdings" w:hAnsi="Arial" w:cs="Arial"/>
          <w:b/>
          <w:sz w:val="22"/>
          <w:szCs w:val="22"/>
        </w:rPr>
      </w:pPr>
      <w:r>
        <w:rPr>
          <w:rFonts w:ascii="Arial" w:eastAsia="Wingdings" w:hAnsi="Arial" w:cs="Arial"/>
          <w:b/>
          <w:sz w:val="22"/>
          <w:szCs w:val="22"/>
        </w:rPr>
        <w:t>MS</w:t>
      </w:r>
      <w:r w:rsidR="00B21508">
        <w:rPr>
          <w:rFonts w:ascii="Arial" w:eastAsia="Wingdings" w:hAnsi="Arial" w:cs="Arial"/>
          <w:b/>
          <w:sz w:val="22"/>
          <w:szCs w:val="22"/>
        </w:rPr>
        <w:t xml:space="preserve"> </w:t>
      </w:r>
      <w:r w:rsidR="00B34A83">
        <w:rPr>
          <w:rFonts w:ascii="Arial" w:eastAsia="Wingdings" w:hAnsi="Arial" w:cs="Arial"/>
          <w:b/>
          <w:sz w:val="22"/>
          <w:szCs w:val="22"/>
        </w:rPr>
        <w:t>August</w:t>
      </w:r>
      <w:r w:rsidR="00B21508">
        <w:rPr>
          <w:rFonts w:ascii="Arial" w:eastAsia="Wingdings" w:hAnsi="Arial" w:cs="Arial"/>
          <w:b/>
          <w:sz w:val="22"/>
          <w:szCs w:val="22"/>
        </w:rPr>
        <w:t xml:space="preserve"> 2020</w:t>
      </w:r>
    </w:p>
    <w:sectPr w:rsidR="00597F0E" w:rsidRPr="002B12FC" w:rsidSect="002E00DA">
      <w:headerReference w:type="default" r:id="rId11"/>
      <w:pgSz w:w="11907" w:h="16839" w:code="9"/>
      <w:pgMar w:top="720" w:right="1008" w:bottom="720" w:left="1008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720F" w14:textId="77777777" w:rsidR="00684507" w:rsidRDefault="00684507" w:rsidP="00FE54AC">
      <w:r>
        <w:separator/>
      </w:r>
    </w:p>
  </w:endnote>
  <w:endnote w:type="continuationSeparator" w:id="0">
    <w:p w14:paraId="6130D8B3" w14:textId="77777777" w:rsidR="00684507" w:rsidRDefault="00684507" w:rsidP="00F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26B59" w14:textId="77777777" w:rsidR="00684507" w:rsidRDefault="00684507" w:rsidP="00FE54AC">
      <w:r>
        <w:separator/>
      </w:r>
    </w:p>
  </w:footnote>
  <w:footnote w:type="continuationSeparator" w:id="0">
    <w:p w14:paraId="388A9748" w14:textId="77777777" w:rsidR="00684507" w:rsidRDefault="00684507" w:rsidP="00FE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3A3B" w14:textId="2C5CFEE8" w:rsidR="00FE54AC" w:rsidRDefault="00FE54AC" w:rsidP="00FE54AC">
    <w:pPr>
      <w:pStyle w:val="Header"/>
      <w:jc w:val="right"/>
      <w:rPr>
        <w:noProof/>
        <w:lang w:val="en-GB"/>
      </w:rPr>
    </w:pPr>
  </w:p>
  <w:p w14:paraId="06ABD8F6" w14:textId="77777777" w:rsidR="00A84608" w:rsidRDefault="00A84608" w:rsidP="00FE54AC">
    <w:pPr>
      <w:pStyle w:val="Header"/>
      <w:jc w:val="right"/>
    </w:pPr>
  </w:p>
  <w:p w14:paraId="68143542" w14:textId="77777777" w:rsidR="00FE54AC" w:rsidRDefault="00FE54AC" w:rsidP="00FE54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92F"/>
    <w:multiLevelType w:val="hybridMultilevel"/>
    <w:tmpl w:val="8D044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BC9"/>
    <w:multiLevelType w:val="hybridMultilevel"/>
    <w:tmpl w:val="3722A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3CFF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5BD585D"/>
    <w:multiLevelType w:val="hybridMultilevel"/>
    <w:tmpl w:val="7666C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016F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C782E12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091505368">
    <w:abstractNumId w:val="5"/>
  </w:num>
  <w:num w:numId="2" w16cid:durableId="805782752">
    <w:abstractNumId w:val="3"/>
  </w:num>
  <w:num w:numId="3" w16cid:durableId="349264546">
    <w:abstractNumId w:val="4"/>
  </w:num>
  <w:num w:numId="4" w16cid:durableId="720440967">
    <w:abstractNumId w:val="0"/>
  </w:num>
  <w:num w:numId="5" w16cid:durableId="1648971209">
    <w:abstractNumId w:val="2"/>
  </w:num>
  <w:num w:numId="6" w16cid:durableId="41841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AF"/>
    <w:rsid w:val="00003433"/>
    <w:rsid w:val="00033672"/>
    <w:rsid w:val="0004085B"/>
    <w:rsid w:val="0007736A"/>
    <w:rsid w:val="000B034F"/>
    <w:rsid w:val="000F07DB"/>
    <w:rsid w:val="00104ED1"/>
    <w:rsid w:val="00116F14"/>
    <w:rsid w:val="00122300"/>
    <w:rsid w:val="00196DAC"/>
    <w:rsid w:val="001A32D8"/>
    <w:rsid w:val="001B5B6A"/>
    <w:rsid w:val="001E1135"/>
    <w:rsid w:val="00207A8E"/>
    <w:rsid w:val="002362B8"/>
    <w:rsid w:val="002B12FC"/>
    <w:rsid w:val="002E00DA"/>
    <w:rsid w:val="00311653"/>
    <w:rsid w:val="003556F1"/>
    <w:rsid w:val="0038131D"/>
    <w:rsid w:val="003A17AD"/>
    <w:rsid w:val="003B2D14"/>
    <w:rsid w:val="003C72D0"/>
    <w:rsid w:val="00425322"/>
    <w:rsid w:val="00441F3F"/>
    <w:rsid w:val="004527DE"/>
    <w:rsid w:val="00456542"/>
    <w:rsid w:val="00467002"/>
    <w:rsid w:val="004D61B4"/>
    <w:rsid w:val="005049DB"/>
    <w:rsid w:val="005059B0"/>
    <w:rsid w:val="00506A0B"/>
    <w:rsid w:val="00556D84"/>
    <w:rsid w:val="005876D6"/>
    <w:rsid w:val="00590157"/>
    <w:rsid w:val="00597F0E"/>
    <w:rsid w:val="005C10CC"/>
    <w:rsid w:val="005C3FBB"/>
    <w:rsid w:val="005D15DB"/>
    <w:rsid w:val="005D745C"/>
    <w:rsid w:val="006026A1"/>
    <w:rsid w:val="006074A7"/>
    <w:rsid w:val="00684507"/>
    <w:rsid w:val="006C2D8E"/>
    <w:rsid w:val="006D7105"/>
    <w:rsid w:val="006F07D5"/>
    <w:rsid w:val="00701D28"/>
    <w:rsid w:val="00715E53"/>
    <w:rsid w:val="007576A5"/>
    <w:rsid w:val="0078798F"/>
    <w:rsid w:val="00791070"/>
    <w:rsid w:val="007A5324"/>
    <w:rsid w:val="007B0E8F"/>
    <w:rsid w:val="007B40FD"/>
    <w:rsid w:val="007C594E"/>
    <w:rsid w:val="007D74B0"/>
    <w:rsid w:val="008001C3"/>
    <w:rsid w:val="00804D57"/>
    <w:rsid w:val="00837C87"/>
    <w:rsid w:val="00840CD0"/>
    <w:rsid w:val="008526E2"/>
    <w:rsid w:val="00853D08"/>
    <w:rsid w:val="00875334"/>
    <w:rsid w:val="00881E37"/>
    <w:rsid w:val="00884FEE"/>
    <w:rsid w:val="008862D9"/>
    <w:rsid w:val="008D11ED"/>
    <w:rsid w:val="008E000F"/>
    <w:rsid w:val="008E4D68"/>
    <w:rsid w:val="0093248E"/>
    <w:rsid w:val="00983FB9"/>
    <w:rsid w:val="00986D5A"/>
    <w:rsid w:val="009A1F5F"/>
    <w:rsid w:val="009A5770"/>
    <w:rsid w:val="009B7D7B"/>
    <w:rsid w:val="00A306B7"/>
    <w:rsid w:val="00A7447A"/>
    <w:rsid w:val="00A84608"/>
    <w:rsid w:val="00A85FF2"/>
    <w:rsid w:val="00AB732A"/>
    <w:rsid w:val="00AC1672"/>
    <w:rsid w:val="00AE086F"/>
    <w:rsid w:val="00AE0ACD"/>
    <w:rsid w:val="00AF1686"/>
    <w:rsid w:val="00AF34E5"/>
    <w:rsid w:val="00B21508"/>
    <w:rsid w:val="00B21EC5"/>
    <w:rsid w:val="00B34A83"/>
    <w:rsid w:val="00B90750"/>
    <w:rsid w:val="00BC1DD2"/>
    <w:rsid w:val="00BF04D9"/>
    <w:rsid w:val="00BF2D5D"/>
    <w:rsid w:val="00C05125"/>
    <w:rsid w:val="00C26A69"/>
    <w:rsid w:val="00C53389"/>
    <w:rsid w:val="00C72530"/>
    <w:rsid w:val="00C737B5"/>
    <w:rsid w:val="00CA5D92"/>
    <w:rsid w:val="00CC07FF"/>
    <w:rsid w:val="00CC30FC"/>
    <w:rsid w:val="00CD22FC"/>
    <w:rsid w:val="00CD5E1F"/>
    <w:rsid w:val="00D312F7"/>
    <w:rsid w:val="00D34E26"/>
    <w:rsid w:val="00D546D3"/>
    <w:rsid w:val="00D7036A"/>
    <w:rsid w:val="00DA0FE8"/>
    <w:rsid w:val="00DE46B1"/>
    <w:rsid w:val="00DE484B"/>
    <w:rsid w:val="00E11B89"/>
    <w:rsid w:val="00E36277"/>
    <w:rsid w:val="00E77457"/>
    <w:rsid w:val="00E938AF"/>
    <w:rsid w:val="00E94068"/>
    <w:rsid w:val="00E95403"/>
    <w:rsid w:val="00EB026C"/>
    <w:rsid w:val="00EC0558"/>
    <w:rsid w:val="00EC6FDE"/>
    <w:rsid w:val="00EE0124"/>
    <w:rsid w:val="00F01C99"/>
    <w:rsid w:val="00F071A3"/>
    <w:rsid w:val="00F1009E"/>
    <w:rsid w:val="00F46A40"/>
    <w:rsid w:val="00F55454"/>
    <w:rsid w:val="00FB1649"/>
    <w:rsid w:val="00FB4C0A"/>
    <w:rsid w:val="00FC3115"/>
    <w:rsid w:val="00FC69B2"/>
    <w:rsid w:val="00FE1AD4"/>
    <w:rsid w:val="00FE54AC"/>
    <w:rsid w:val="00FE6FC6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92430"/>
  <w15:docId w15:val="{C67CB5FE-32B7-4FEE-9071-4679D4F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0B"/>
    <w:rPr>
      <w:lang w:val="en-US"/>
    </w:rPr>
  </w:style>
  <w:style w:type="paragraph" w:styleId="Heading1">
    <w:name w:val="heading 1"/>
    <w:basedOn w:val="Normal"/>
    <w:next w:val="Normal"/>
    <w:qFormat/>
    <w:rsid w:val="00506A0B"/>
    <w:pPr>
      <w:keepNext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rsid w:val="00506A0B"/>
    <w:pPr>
      <w:keepNext/>
      <w:ind w:left="3402" w:hanging="3402"/>
      <w:outlineLvl w:val="1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06A0B"/>
    <w:pPr>
      <w:ind w:left="5040" w:hanging="5040"/>
    </w:pPr>
    <w:rPr>
      <w:rFonts w:ascii="Arial" w:hAnsi="Arial"/>
      <w:b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11653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D74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74B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D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D9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D92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5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AC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DA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DAC"/>
    <w:rPr>
      <w:rFonts w:asciiTheme="majorHAnsi" w:eastAsiaTheme="majorEastAsia" w:hAnsiTheme="majorHAnsi" w:cstheme="majorBidi"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c807054e-10ae-4dfc-a1c2-21c78809af3b" xsi:nil="true"/>
    <lcf76f155ced4ddcb4097134ff3c332f xmlns="d1f8ef2b-e7e4-4b1b-8c03-7fceaeb136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082F1F13CD4A97E39AD4B62C3E42" ma:contentTypeVersion="18" ma:contentTypeDescription="Create a new document." ma:contentTypeScope="" ma:versionID="6b58822c172d2a6f6572e5caf3fdac7e">
  <xsd:schema xmlns:xsd="http://www.w3.org/2001/XMLSchema" xmlns:xs="http://www.w3.org/2001/XMLSchema" xmlns:p="http://schemas.microsoft.com/office/2006/metadata/properties" xmlns:ns2="d1f8ef2b-e7e4-4b1b-8c03-7fceaeb13644" xmlns:ns3="c807054e-10ae-4dfc-a1c2-21c78809af3b" targetNamespace="http://schemas.microsoft.com/office/2006/metadata/properties" ma:root="true" ma:fieldsID="e6cb77147b82d600e66efe78d7c4358b" ns2:_="" ns3:_="">
    <xsd:import namespace="d1f8ef2b-e7e4-4b1b-8c03-7fceaeb13644"/>
    <xsd:import namespace="c807054e-10ae-4dfc-a1c2-21c78809a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ef2b-e7e4-4b1b-8c03-7fceaeb1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054e-10ae-4dfc-a1c2-21c78809a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5b8bde-2c38-4a66-a18b-30deb476b8a8}" ma:internalName="TaxCatchAll" ma:showField="CatchAllData" ma:web="c807054e-10ae-4dfc-a1c2-21c78809a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CC8AD-CFDF-4A88-A5A2-0F3FF1FAE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7D43A-9DA7-4609-AF14-FC6E4E6D92BD}">
  <ds:schemaRefs>
    <ds:schemaRef ds:uri="http://schemas.microsoft.com/office/2006/metadata/properties"/>
    <ds:schemaRef ds:uri="c807054e-10ae-4dfc-a1c2-21c78809af3b"/>
    <ds:schemaRef ds:uri="d1f8ef2b-e7e4-4b1b-8c03-7fceaeb1364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F271F-EA96-4BCB-8A66-59F0F1699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8ef2b-e7e4-4b1b-8c03-7fceaeb13644"/>
    <ds:schemaRef ds:uri="c807054e-10ae-4dfc-a1c2-21c78809a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cwc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megan.dodd</dc:creator>
  <cp:lastModifiedBy>Dhruvi Raghvani</cp:lastModifiedBy>
  <cp:revision>2</cp:revision>
  <cp:lastPrinted>2016-02-22T14:31:00Z</cp:lastPrinted>
  <dcterms:created xsi:type="dcterms:W3CDTF">2025-08-04T16:04:00Z</dcterms:created>
  <dcterms:modified xsi:type="dcterms:W3CDTF">2025-08-04T16:04:00Z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0x0101004E8F082F1F13CD4A97E39AD4B62C3E42</vt:lpwstr>
  </property>
  <property fmtid="{D5CDD505-2E9C-101B-9397-08002B2CF9AE}" pid="3" name="_dlc_policyId">
    <vt:lpwstr>0x01010011F30EAF52E6EC4D86E2F73C7FD97752|1442847534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ArchiveDate&lt;/property&gt;&lt;propertyId&gt;ebc6a42d-0d98-4a34-aecc-96fd2c7b9746&lt;/propertyId&gt;&lt;period&gt;days&lt;/period&gt;&lt;/formula&gt;</vt:lpwstr>
  </property>
  <property fmtid="{D5CDD505-2E9C-101B-9397-08002B2CF9AE}" pid="5" name="_dlc_DocIdItemGuid">
    <vt:lpwstr>aa987332-0c51-4654-a351-3fec776840eb</vt:lpwstr>
  </property>
  <property fmtid="{D5CDD505-2E9C-101B-9397-08002B2CF9AE}" pid="6" name="SubjectArea">
    <vt:lpwstr/>
  </property>
  <property fmtid="{D5CDD505-2E9C-101B-9397-08002B2CF9AE}" pid="7" name="DepartmentName">
    <vt:lpwstr>41;#Finance|38dfef11-f366-4a08-899a-bc07565ba13f</vt:lpwstr>
  </property>
</Properties>
</file>