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4039" w14:textId="77777777" w:rsidR="00E01012" w:rsidRDefault="00E01012"/>
    <w:p w14:paraId="59E4A31F" w14:textId="77777777" w:rsidR="00457BCF" w:rsidRDefault="00457BCF"/>
    <w:p w14:paraId="3352C2FD" w14:textId="77777777" w:rsidR="00457BCF" w:rsidRPr="00457BCF" w:rsidRDefault="00457BCF">
      <w:pPr>
        <w:rPr>
          <w:b/>
        </w:rPr>
      </w:pPr>
      <w:r w:rsidRPr="00457BCF">
        <w:rPr>
          <w:b/>
        </w:rPr>
        <w:t>Job description</w:t>
      </w:r>
    </w:p>
    <w:p w14:paraId="090F3EE0" w14:textId="77777777" w:rsidR="00457BCF" w:rsidRPr="00457BCF" w:rsidRDefault="00457BCF">
      <w:pPr>
        <w:rPr>
          <w:rFonts w:ascii="Trebuchet MS" w:hAnsi="Trebuchet MS"/>
          <w:b/>
          <w:sz w:val="28"/>
        </w:rPr>
      </w:pPr>
      <w:r w:rsidRPr="00457BCF">
        <w:rPr>
          <w:rFonts w:ascii="Trebuchet MS" w:hAnsi="Trebuchet MS"/>
          <w:b/>
          <w:sz w:val="28"/>
        </w:rPr>
        <w:t>Finance department</w:t>
      </w:r>
    </w:p>
    <w:p w14:paraId="28EBDE7C" w14:textId="77777777" w:rsidR="00457BCF" w:rsidRDefault="00457BC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457BCF" w14:paraId="230A970F" w14:textId="77777777" w:rsidTr="00457BCF">
        <w:tc>
          <w:tcPr>
            <w:tcW w:w="1555" w:type="dxa"/>
          </w:tcPr>
          <w:p w14:paraId="7BC2FCFB" w14:textId="77777777" w:rsidR="00457BCF" w:rsidRPr="00457BCF" w:rsidRDefault="00457BCF" w:rsidP="00457BCF">
            <w:pPr>
              <w:ind w:left="-111"/>
              <w:rPr>
                <w:b/>
              </w:rPr>
            </w:pPr>
            <w:r w:rsidRPr="00457BCF">
              <w:rPr>
                <w:b/>
              </w:rPr>
              <w:t>Post</w:t>
            </w:r>
          </w:p>
        </w:tc>
        <w:tc>
          <w:tcPr>
            <w:tcW w:w="7461" w:type="dxa"/>
          </w:tcPr>
          <w:p w14:paraId="1762B9CC" w14:textId="77777777" w:rsidR="00457BCF" w:rsidRDefault="000A27E9">
            <w:pPr>
              <w:rPr>
                <w:b/>
              </w:rPr>
            </w:pPr>
            <w:r>
              <w:rPr>
                <w:b/>
              </w:rPr>
              <w:t>Project</w:t>
            </w:r>
            <w:r w:rsidR="00457BCF" w:rsidRPr="00457BCF">
              <w:rPr>
                <w:b/>
              </w:rPr>
              <w:t xml:space="preserve"> Accountant</w:t>
            </w:r>
          </w:p>
          <w:p w14:paraId="02702365" w14:textId="71617B31" w:rsidR="00912372" w:rsidRPr="00457BCF" w:rsidRDefault="00912372">
            <w:pPr>
              <w:rPr>
                <w:b/>
              </w:rPr>
            </w:pPr>
          </w:p>
        </w:tc>
      </w:tr>
      <w:tr w:rsidR="00457BCF" w14:paraId="58E86880" w14:textId="77777777" w:rsidTr="00457BCF">
        <w:tc>
          <w:tcPr>
            <w:tcW w:w="1555" w:type="dxa"/>
          </w:tcPr>
          <w:p w14:paraId="6851EB39" w14:textId="77777777" w:rsidR="00457BCF" w:rsidRPr="00457BCF" w:rsidRDefault="00457BCF" w:rsidP="00457BCF">
            <w:pPr>
              <w:ind w:left="-111"/>
              <w:rPr>
                <w:b/>
              </w:rPr>
            </w:pPr>
            <w:r w:rsidRPr="00457BCF">
              <w:rPr>
                <w:b/>
              </w:rPr>
              <w:t>Reporting to</w:t>
            </w:r>
          </w:p>
        </w:tc>
        <w:tc>
          <w:tcPr>
            <w:tcW w:w="7461" w:type="dxa"/>
          </w:tcPr>
          <w:p w14:paraId="5716288D" w14:textId="77777777" w:rsidR="00457BCF" w:rsidRDefault="00457BCF">
            <w:r>
              <w:t>Head of Finance</w:t>
            </w:r>
          </w:p>
          <w:p w14:paraId="29B9D335" w14:textId="77777777" w:rsidR="00912372" w:rsidRDefault="00912372"/>
        </w:tc>
      </w:tr>
      <w:tr w:rsidR="00457BCF" w14:paraId="7A956D0F" w14:textId="77777777" w:rsidTr="00457BCF">
        <w:tc>
          <w:tcPr>
            <w:tcW w:w="1555" w:type="dxa"/>
          </w:tcPr>
          <w:p w14:paraId="66FDE4F1" w14:textId="77777777" w:rsidR="00457BCF" w:rsidRPr="00457BCF" w:rsidRDefault="00457BCF" w:rsidP="00457BCF">
            <w:pPr>
              <w:ind w:left="-111"/>
              <w:rPr>
                <w:b/>
              </w:rPr>
            </w:pPr>
            <w:r w:rsidRPr="00457BCF">
              <w:rPr>
                <w:b/>
              </w:rPr>
              <w:t>Grade</w:t>
            </w:r>
          </w:p>
        </w:tc>
        <w:tc>
          <w:tcPr>
            <w:tcW w:w="7461" w:type="dxa"/>
          </w:tcPr>
          <w:p w14:paraId="483393CB" w14:textId="49BB3A51" w:rsidR="00457BCF" w:rsidRDefault="00BD122C">
            <w:r>
              <w:t>Spot Salary</w:t>
            </w:r>
          </w:p>
          <w:p w14:paraId="2F7A1C1E" w14:textId="5D540814" w:rsidR="00912372" w:rsidRDefault="00912372"/>
        </w:tc>
      </w:tr>
      <w:tr w:rsidR="00457BCF" w14:paraId="38F0B32E" w14:textId="77777777" w:rsidTr="00457BCF">
        <w:tc>
          <w:tcPr>
            <w:tcW w:w="1555" w:type="dxa"/>
          </w:tcPr>
          <w:p w14:paraId="5185C133" w14:textId="77777777" w:rsidR="00457BCF" w:rsidRPr="00457BCF" w:rsidRDefault="00457BCF" w:rsidP="00457BCF">
            <w:pPr>
              <w:ind w:left="-111"/>
              <w:rPr>
                <w:b/>
              </w:rPr>
            </w:pPr>
            <w:r w:rsidRPr="00457BCF">
              <w:rPr>
                <w:b/>
              </w:rPr>
              <w:t>Salary</w:t>
            </w:r>
          </w:p>
        </w:tc>
        <w:tc>
          <w:tcPr>
            <w:tcW w:w="7461" w:type="dxa"/>
          </w:tcPr>
          <w:p w14:paraId="135198F9" w14:textId="25878192" w:rsidR="00626692" w:rsidRDefault="00457BCF">
            <w:r>
              <w:t>£</w:t>
            </w:r>
            <w:r w:rsidR="00912372">
              <w:t>58,</w:t>
            </w:r>
            <w:r w:rsidR="00BD122C">
              <w:t xml:space="preserve">000 </w:t>
            </w:r>
            <w:r>
              <w:t>to £</w:t>
            </w:r>
            <w:r w:rsidR="00912372">
              <w:t>62,054.00 including London Weighting Allowance</w:t>
            </w:r>
          </w:p>
          <w:p w14:paraId="3C663AF6" w14:textId="039BF915" w:rsidR="00457BCF" w:rsidRDefault="00457BCF"/>
        </w:tc>
      </w:tr>
      <w:tr w:rsidR="00457BCF" w14:paraId="191D7606" w14:textId="77777777" w:rsidTr="00457BCF">
        <w:tc>
          <w:tcPr>
            <w:tcW w:w="1555" w:type="dxa"/>
          </w:tcPr>
          <w:p w14:paraId="0516ADF4" w14:textId="77777777" w:rsidR="00457BCF" w:rsidRPr="00457BCF" w:rsidRDefault="00457BCF" w:rsidP="00457BCF">
            <w:pPr>
              <w:ind w:left="-111"/>
              <w:rPr>
                <w:b/>
              </w:rPr>
            </w:pPr>
            <w:r w:rsidRPr="00457BCF">
              <w:rPr>
                <w:b/>
              </w:rPr>
              <w:t>Responsible for</w:t>
            </w:r>
          </w:p>
        </w:tc>
        <w:tc>
          <w:tcPr>
            <w:tcW w:w="7461" w:type="dxa"/>
          </w:tcPr>
          <w:p w14:paraId="521C0CA2" w14:textId="77777777" w:rsidR="00457BCF" w:rsidRDefault="00457BCF">
            <w:r>
              <w:t>Not applicable</w:t>
            </w:r>
          </w:p>
        </w:tc>
      </w:tr>
      <w:tr w:rsidR="00457BCF" w14:paraId="49861103" w14:textId="77777777" w:rsidTr="00457BCF">
        <w:tc>
          <w:tcPr>
            <w:tcW w:w="1555" w:type="dxa"/>
          </w:tcPr>
          <w:p w14:paraId="1A458F7C" w14:textId="77777777" w:rsidR="00457BCF" w:rsidRPr="00457BCF" w:rsidRDefault="00457BCF" w:rsidP="00457BCF">
            <w:pPr>
              <w:ind w:left="-111"/>
              <w:rPr>
                <w:b/>
              </w:rPr>
            </w:pPr>
            <w:r w:rsidRPr="00457BCF">
              <w:rPr>
                <w:b/>
              </w:rPr>
              <w:t>Location</w:t>
            </w:r>
          </w:p>
        </w:tc>
        <w:tc>
          <w:tcPr>
            <w:tcW w:w="7461" w:type="dxa"/>
          </w:tcPr>
          <w:p w14:paraId="799E5093" w14:textId="77777777" w:rsidR="00457BCF" w:rsidRDefault="00457BCF">
            <w:r>
              <w:t>Paddington Green Campus and other sites as required</w:t>
            </w:r>
          </w:p>
        </w:tc>
      </w:tr>
    </w:tbl>
    <w:p w14:paraId="37477270" w14:textId="77777777" w:rsidR="00457BCF" w:rsidRDefault="00457BCF"/>
    <w:p w14:paraId="4AFDFE11" w14:textId="77777777" w:rsidR="00626692" w:rsidRDefault="00626692"/>
    <w:p w14:paraId="0D08A1AE" w14:textId="77777777" w:rsidR="00457BCF" w:rsidRDefault="00626692">
      <w:pPr>
        <w:rPr>
          <w:b/>
        </w:rPr>
      </w:pPr>
      <w:r w:rsidRPr="00626692">
        <w:rPr>
          <w:b/>
        </w:rPr>
        <w:t>Purpose of job</w:t>
      </w:r>
    </w:p>
    <w:p w14:paraId="7B030C8C" w14:textId="73A12DB8" w:rsidR="00EA6F09" w:rsidRDefault="00626692">
      <w:r>
        <w:t>T</w:t>
      </w:r>
      <w:r w:rsidR="006505D5" w:rsidRPr="006505D5">
        <w:t xml:space="preserve">his position is responsible for implementing effective accounting procedures and management of project costs associated with </w:t>
      </w:r>
      <w:r w:rsidR="002611F9">
        <w:t xml:space="preserve">United Colleges Group’s </w:t>
      </w:r>
      <w:r w:rsidR="006505D5">
        <w:t xml:space="preserve">flagship redevelopment of its Wembley Park </w:t>
      </w:r>
      <w:r w:rsidR="00570AB1">
        <w:t xml:space="preserve">Campus. </w:t>
      </w:r>
      <w:r w:rsidR="002751B7">
        <w:t xml:space="preserve">The </w:t>
      </w:r>
      <w:r w:rsidR="000B139A">
        <w:t xml:space="preserve">project, with an </w:t>
      </w:r>
      <w:r w:rsidR="0072242B">
        <w:t xml:space="preserve">estimated </w:t>
      </w:r>
      <w:r w:rsidR="000B139A">
        <w:t xml:space="preserve">budget of £161m, attracts approximately £32m in </w:t>
      </w:r>
      <w:r w:rsidR="00FB4E3F">
        <w:t>grant</w:t>
      </w:r>
      <w:r w:rsidR="00EA6F09">
        <w:t xml:space="preserve"> funding</w:t>
      </w:r>
      <w:r w:rsidR="00FB4E3F">
        <w:t xml:space="preserve">. </w:t>
      </w:r>
    </w:p>
    <w:p w14:paraId="487CEE7E" w14:textId="77777777" w:rsidR="00EA6F09" w:rsidRDefault="00EA6F09"/>
    <w:p w14:paraId="0135ADE5" w14:textId="13057D67" w:rsidR="00D6457B" w:rsidRDefault="00212261">
      <w:r>
        <w:t>Whilst part of the</w:t>
      </w:r>
      <w:r w:rsidR="00F2101C">
        <w:t xml:space="preserve"> College’s</w:t>
      </w:r>
      <w:r w:rsidR="00C732E4">
        <w:t xml:space="preserve"> Finance team</w:t>
      </w:r>
      <w:r>
        <w:t>, the Project Accountant will act</w:t>
      </w:r>
      <w:r w:rsidR="00F2101C">
        <w:t xml:space="preserve"> </w:t>
      </w:r>
      <w:r>
        <w:t xml:space="preserve">as </w:t>
      </w:r>
      <w:r w:rsidR="00EB2CCB">
        <w:t>a</w:t>
      </w:r>
      <w:r w:rsidR="00790809" w:rsidRPr="00790809">
        <w:t xml:space="preserve"> point of contact</w:t>
      </w:r>
      <w:r w:rsidR="00EB2CCB">
        <w:t xml:space="preserve"> between Finance, </w:t>
      </w:r>
      <w:r w:rsidR="00B33F5E">
        <w:t xml:space="preserve">the </w:t>
      </w:r>
      <w:r w:rsidR="00B45B19">
        <w:t>College’s Director of Development, external project managers and cost consultants</w:t>
      </w:r>
      <w:r w:rsidR="0088249C">
        <w:t>,</w:t>
      </w:r>
      <w:r w:rsidR="00B45B19">
        <w:t xml:space="preserve"> and funding bodies.</w:t>
      </w:r>
    </w:p>
    <w:p w14:paraId="1A3E16FD" w14:textId="77777777" w:rsidR="00D6457B" w:rsidRDefault="00D6457B"/>
    <w:p w14:paraId="1F2F38F9" w14:textId="338FDB9E" w:rsidR="00626692" w:rsidRDefault="00B45B19">
      <w:r>
        <w:t xml:space="preserve">The </w:t>
      </w:r>
      <w:r w:rsidR="00BA6041">
        <w:t xml:space="preserve">post holder </w:t>
      </w:r>
      <w:r w:rsidR="00D6457B">
        <w:t xml:space="preserve">will ensure </w:t>
      </w:r>
      <w:r w:rsidR="00790809" w:rsidRPr="00790809">
        <w:t xml:space="preserve">accurate and timely tracking, reconciliation and reporting of capital </w:t>
      </w:r>
      <w:r w:rsidR="008D64BB">
        <w:t>spend across the project</w:t>
      </w:r>
      <w:r w:rsidR="00212261">
        <w:t xml:space="preserve">, </w:t>
      </w:r>
      <w:r w:rsidR="008D64BB">
        <w:t xml:space="preserve">and assist in the claiming </w:t>
      </w:r>
      <w:r w:rsidR="00010AF6">
        <w:t xml:space="preserve">and reconciliation </w:t>
      </w:r>
      <w:r w:rsidR="008D64BB">
        <w:t xml:space="preserve">of grant funding as these become available. </w:t>
      </w:r>
    </w:p>
    <w:p w14:paraId="71A97B1A" w14:textId="77777777" w:rsidR="00626692" w:rsidRDefault="00626692"/>
    <w:p w14:paraId="0DE47BB3" w14:textId="77777777" w:rsidR="00097626" w:rsidRDefault="00097626"/>
    <w:p w14:paraId="116A4132" w14:textId="10677443" w:rsidR="00097626" w:rsidRDefault="00A171F8">
      <w:pPr>
        <w:rPr>
          <w:b/>
        </w:rPr>
      </w:pPr>
      <w:r>
        <w:rPr>
          <w:b/>
        </w:rPr>
        <w:t>Key responsibilities</w:t>
      </w:r>
    </w:p>
    <w:p w14:paraId="3453D35C" w14:textId="68BFD95C" w:rsidR="00626692" w:rsidRDefault="00AF09AF" w:rsidP="00626692">
      <w:pPr>
        <w:pStyle w:val="ListParagraph"/>
        <w:numPr>
          <w:ilvl w:val="0"/>
          <w:numId w:val="1"/>
        </w:numPr>
      </w:pPr>
      <w:r>
        <w:t xml:space="preserve">Implementing effective accounting procedures </w:t>
      </w:r>
      <w:r w:rsidR="00A6501D">
        <w:t>relating to the College’s capital redevelopment project</w:t>
      </w:r>
      <w:r w:rsidR="001F4C78">
        <w:t>.</w:t>
      </w:r>
    </w:p>
    <w:p w14:paraId="0EE0531B" w14:textId="77777777" w:rsidR="001F4C78" w:rsidRDefault="001F4C78" w:rsidP="001F4C78">
      <w:pPr>
        <w:pStyle w:val="ListParagraph"/>
      </w:pPr>
    </w:p>
    <w:p w14:paraId="4EE0EEC0" w14:textId="37419CA6" w:rsidR="001F4C78" w:rsidRDefault="00A6501D" w:rsidP="00626692">
      <w:pPr>
        <w:pStyle w:val="ListParagraph"/>
        <w:numPr>
          <w:ilvl w:val="0"/>
          <w:numId w:val="1"/>
        </w:numPr>
      </w:pPr>
      <w:r>
        <w:t xml:space="preserve">Working with </w:t>
      </w:r>
      <w:proofErr w:type="spellStart"/>
      <w:r>
        <w:t>Bidwells</w:t>
      </w:r>
      <w:proofErr w:type="spellEnd"/>
      <w:r>
        <w:t xml:space="preserve">, the College’s </w:t>
      </w:r>
      <w:r w:rsidR="002A0CFE">
        <w:t xml:space="preserve">external Project Managers and Stace, the College’s external Cost Consultants, to ensure </w:t>
      </w:r>
      <w:r w:rsidR="0068141C">
        <w:t xml:space="preserve">accurate and timely reporting of </w:t>
      </w:r>
      <w:r w:rsidR="00DC3927">
        <w:t>spend against the project</w:t>
      </w:r>
      <w:r w:rsidR="001F4C78">
        <w:t>.</w:t>
      </w:r>
    </w:p>
    <w:p w14:paraId="26342194" w14:textId="77777777" w:rsidR="00795143" w:rsidRDefault="00795143" w:rsidP="00795143"/>
    <w:p w14:paraId="38F8FED6" w14:textId="1B3AE5A6" w:rsidR="00795143" w:rsidRDefault="00DC3927" w:rsidP="00626692">
      <w:pPr>
        <w:pStyle w:val="ListParagraph"/>
        <w:numPr>
          <w:ilvl w:val="0"/>
          <w:numId w:val="1"/>
        </w:numPr>
      </w:pPr>
      <w:r>
        <w:t xml:space="preserve">Preparing and embedding project cashflows into the College’s </w:t>
      </w:r>
      <w:r w:rsidR="008807F5">
        <w:t>wider operational cashflows</w:t>
      </w:r>
      <w:r w:rsidR="00661E11">
        <w:t xml:space="preserve">, </w:t>
      </w:r>
      <w:r w:rsidR="000C419B">
        <w:t>identifying and highlighting</w:t>
      </w:r>
      <w:r w:rsidR="00661E11">
        <w:t xml:space="preserve"> </w:t>
      </w:r>
      <w:r w:rsidR="000C419B">
        <w:t>cashflow needs</w:t>
      </w:r>
      <w:r w:rsidR="00F77F92">
        <w:t>.</w:t>
      </w:r>
    </w:p>
    <w:p w14:paraId="435529F0" w14:textId="77777777" w:rsidR="00795143" w:rsidRDefault="00795143" w:rsidP="00795143">
      <w:pPr>
        <w:pStyle w:val="ListParagraph"/>
      </w:pPr>
    </w:p>
    <w:p w14:paraId="5D2182DB" w14:textId="77777777" w:rsidR="00AF1E52" w:rsidRDefault="008807F5" w:rsidP="001E7744">
      <w:pPr>
        <w:pStyle w:val="ListParagraph"/>
        <w:numPr>
          <w:ilvl w:val="0"/>
          <w:numId w:val="1"/>
        </w:numPr>
      </w:pPr>
      <w:r>
        <w:t>Wor</w:t>
      </w:r>
      <w:r w:rsidR="00DB5B80">
        <w:t>k with the College’s Management Accounts team to ensure day-to-day cash requirements are met</w:t>
      </w:r>
      <w:r w:rsidR="00AF1E52">
        <w:t>.</w:t>
      </w:r>
    </w:p>
    <w:p w14:paraId="69A602C4" w14:textId="77777777" w:rsidR="00AF1E52" w:rsidRDefault="00AF1E52" w:rsidP="00AF1E52">
      <w:pPr>
        <w:pStyle w:val="ListParagraph"/>
      </w:pPr>
    </w:p>
    <w:p w14:paraId="3536BFFE" w14:textId="700893FF" w:rsidR="001E7744" w:rsidRDefault="00AF1E52" w:rsidP="001E7744">
      <w:pPr>
        <w:pStyle w:val="ListParagraph"/>
        <w:numPr>
          <w:ilvl w:val="0"/>
          <w:numId w:val="1"/>
        </w:numPr>
      </w:pPr>
      <w:r>
        <w:t xml:space="preserve">Work </w:t>
      </w:r>
      <w:r w:rsidR="008807F5">
        <w:t xml:space="preserve">with </w:t>
      </w:r>
      <w:r w:rsidR="005F75D1">
        <w:t xml:space="preserve">DfE </w:t>
      </w:r>
      <w:r w:rsidR="008807F5">
        <w:t>contacts to draw bridging loan</w:t>
      </w:r>
      <w:r w:rsidR="00661E11">
        <w:t xml:space="preserve"> funds as and when required</w:t>
      </w:r>
      <w:r w:rsidR="001E7744">
        <w:t>.</w:t>
      </w:r>
    </w:p>
    <w:p w14:paraId="10704B05" w14:textId="77777777" w:rsidR="001E7744" w:rsidRDefault="001E7744" w:rsidP="001E7744">
      <w:pPr>
        <w:pStyle w:val="ListParagraph"/>
      </w:pPr>
    </w:p>
    <w:p w14:paraId="30DEECB5" w14:textId="7CC5B082" w:rsidR="0018376D" w:rsidRDefault="00D85FBB" w:rsidP="0018376D">
      <w:pPr>
        <w:pStyle w:val="ListParagraph"/>
        <w:numPr>
          <w:ilvl w:val="0"/>
          <w:numId w:val="1"/>
        </w:numPr>
      </w:pPr>
      <w:r>
        <w:t>Reconcil</w:t>
      </w:r>
      <w:r w:rsidR="0036517C">
        <w:t>e</w:t>
      </w:r>
      <w:r>
        <w:t xml:space="preserve"> </w:t>
      </w:r>
      <w:r w:rsidR="00DB518F">
        <w:t>certified</w:t>
      </w:r>
      <w:r w:rsidR="00A92AD5">
        <w:t xml:space="preserve"> </w:t>
      </w:r>
      <w:r w:rsidR="007F1968">
        <w:t xml:space="preserve">project </w:t>
      </w:r>
      <w:r w:rsidR="00DB518F">
        <w:t xml:space="preserve">spend against </w:t>
      </w:r>
      <w:r w:rsidR="00A92AD5">
        <w:t>overall project</w:t>
      </w:r>
      <w:r w:rsidR="00DB518F">
        <w:t xml:space="preserve"> spend</w:t>
      </w:r>
      <w:r w:rsidR="00A92AD5">
        <w:t xml:space="preserve">, </w:t>
      </w:r>
      <w:r w:rsidR="007F1968">
        <w:t>reporting on differences.</w:t>
      </w:r>
    </w:p>
    <w:p w14:paraId="761EEE4F" w14:textId="77777777" w:rsidR="007F1968" w:rsidRDefault="007F1968" w:rsidP="007F1968">
      <w:pPr>
        <w:pStyle w:val="ListParagraph"/>
      </w:pPr>
    </w:p>
    <w:p w14:paraId="333E3FB6" w14:textId="42C3EFF1" w:rsidR="007F1968" w:rsidRDefault="007F1968" w:rsidP="0018376D">
      <w:pPr>
        <w:pStyle w:val="ListParagraph"/>
        <w:numPr>
          <w:ilvl w:val="0"/>
          <w:numId w:val="1"/>
        </w:numPr>
      </w:pPr>
      <w:r>
        <w:t xml:space="preserve">Working with the College’s Director of Development, </w:t>
      </w:r>
      <w:r w:rsidR="0075789C">
        <w:t xml:space="preserve">providing timely </w:t>
      </w:r>
      <w:r>
        <w:t xml:space="preserve">reports </w:t>
      </w:r>
      <w:r w:rsidR="005B4CEA">
        <w:t xml:space="preserve">and reconciliations on </w:t>
      </w:r>
      <w:r w:rsidR="00122803">
        <w:t xml:space="preserve">project </w:t>
      </w:r>
      <w:r w:rsidR="005B4CEA">
        <w:t xml:space="preserve">spend and </w:t>
      </w:r>
      <w:r w:rsidR="00122803">
        <w:t xml:space="preserve">grant </w:t>
      </w:r>
      <w:r w:rsidR="005B4CEA">
        <w:t>funding</w:t>
      </w:r>
      <w:r w:rsidR="00481929">
        <w:t>.</w:t>
      </w:r>
    </w:p>
    <w:p w14:paraId="1A36E363" w14:textId="77777777" w:rsidR="004A38DE" w:rsidRDefault="004A38DE" w:rsidP="004A38DE">
      <w:pPr>
        <w:pStyle w:val="ListParagraph"/>
      </w:pPr>
    </w:p>
    <w:p w14:paraId="783B68F8" w14:textId="5741E402" w:rsidR="004A38DE" w:rsidRDefault="004A38DE" w:rsidP="004A38DE">
      <w:pPr>
        <w:pStyle w:val="ListParagraph"/>
        <w:numPr>
          <w:ilvl w:val="0"/>
          <w:numId w:val="1"/>
        </w:numPr>
      </w:pPr>
      <w:r>
        <w:t>Develop an understanding of the capital grant funding criteria and claims process</w:t>
      </w:r>
      <w:r w:rsidR="001C5958">
        <w:t>es</w:t>
      </w:r>
      <w:r>
        <w:t xml:space="preserve"> to ensure the College submits and receives timely and accurate project funds.</w:t>
      </w:r>
    </w:p>
    <w:p w14:paraId="6EC36156" w14:textId="77777777" w:rsidR="0075789C" w:rsidRDefault="0075789C" w:rsidP="0075789C">
      <w:pPr>
        <w:pStyle w:val="ListParagraph"/>
      </w:pPr>
    </w:p>
    <w:p w14:paraId="24FF3C92" w14:textId="79FB2135" w:rsidR="0075789C" w:rsidRDefault="00442AEA" w:rsidP="0018376D">
      <w:pPr>
        <w:pStyle w:val="ListParagraph"/>
        <w:numPr>
          <w:ilvl w:val="0"/>
          <w:numId w:val="1"/>
        </w:numPr>
      </w:pPr>
      <w:r>
        <w:lastRenderedPageBreak/>
        <w:t xml:space="preserve">Work with the Director of Development to ensure timely </w:t>
      </w:r>
      <w:r w:rsidR="009305FF">
        <w:t>submission of capital grant funding applications</w:t>
      </w:r>
      <w:r w:rsidR="004A4A5D">
        <w:t xml:space="preserve"> ensuring applications meet </w:t>
      </w:r>
      <w:r w:rsidR="00512A37">
        <w:t>funding criteria</w:t>
      </w:r>
      <w:r w:rsidR="00F528AA">
        <w:t>.</w:t>
      </w:r>
    </w:p>
    <w:p w14:paraId="1D93CBF8" w14:textId="77777777" w:rsidR="00F528AA" w:rsidRDefault="00F528AA" w:rsidP="00F528AA">
      <w:pPr>
        <w:pStyle w:val="ListParagraph"/>
      </w:pPr>
    </w:p>
    <w:p w14:paraId="50851C19" w14:textId="6595F1D1" w:rsidR="00F528AA" w:rsidRDefault="00F528AA" w:rsidP="0018376D">
      <w:pPr>
        <w:pStyle w:val="ListParagraph"/>
        <w:numPr>
          <w:ilvl w:val="0"/>
          <w:numId w:val="1"/>
        </w:numPr>
      </w:pPr>
      <w:r>
        <w:t xml:space="preserve">Ensure complete </w:t>
      </w:r>
      <w:r w:rsidR="005A6007">
        <w:t xml:space="preserve">and accurate </w:t>
      </w:r>
      <w:r w:rsidR="00E413C1">
        <w:t xml:space="preserve">documentation is maintained surrounding grant claims. </w:t>
      </w:r>
    </w:p>
    <w:p w14:paraId="1F5E0674" w14:textId="77777777" w:rsidR="007C6B05" w:rsidRDefault="007C6B05" w:rsidP="007C6B05">
      <w:pPr>
        <w:pStyle w:val="ListParagraph"/>
      </w:pPr>
    </w:p>
    <w:p w14:paraId="15FCDF47" w14:textId="3AD60CEB" w:rsidR="004D6385" w:rsidRDefault="00697288" w:rsidP="004D6385">
      <w:pPr>
        <w:pStyle w:val="ListParagraph"/>
        <w:numPr>
          <w:ilvl w:val="0"/>
          <w:numId w:val="1"/>
        </w:numPr>
      </w:pPr>
      <w:r>
        <w:t xml:space="preserve">Work with the College’s Systems Accountant </w:t>
      </w:r>
      <w:r w:rsidR="00365BFB">
        <w:t xml:space="preserve">and Management Accounting team </w:t>
      </w:r>
      <w:r>
        <w:t>to ensure appropriate purchasing controls are follow</w:t>
      </w:r>
      <w:r w:rsidR="004D6385">
        <w:t>ed</w:t>
      </w:r>
      <w:r w:rsidR="00EB3288">
        <w:t xml:space="preserve"> and accurate financial records are kept</w:t>
      </w:r>
      <w:r w:rsidR="004D6385">
        <w:t>.</w:t>
      </w:r>
    </w:p>
    <w:p w14:paraId="239AB469" w14:textId="77777777" w:rsidR="004D6385" w:rsidRDefault="004D6385" w:rsidP="004D6385">
      <w:pPr>
        <w:pStyle w:val="ListParagraph"/>
      </w:pPr>
    </w:p>
    <w:p w14:paraId="07AA1956" w14:textId="3F5BCC38" w:rsidR="004D6385" w:rsidRDefault="004D6385" w:rsidP="004D6385">
      <w:pPr>
        <w:pStyle w:val="ListParagraph"/>
        <w:numPr>
          <w:ilvl w:val="0"/>
          <w:numId w:val="1"/>
        </w:numPr>
      </w:pPr>
      <w:r>
        <w:t xml:space="preserve">Develop and implement reporting dashboards </w:t>
      </w:r>
      <w:r w:rsidR="0012004D">
        <w:t xml:space="preserve">in </w:t>
      </w:r>
      <w:r>
        <w:t>the College’s Finance system</w:t>
      </w:r>
      <w:r w:rsidR="00E65572">
        <w:t>, Sage Intacct,</w:t>
      </w:r>
      <w:r>
        <w:t xml:space="preserve"> for </w:t>
      </w:r>
      <w:r w:rsidR="001D1AE6">
        <w:t>internal management reporting purposes.</w:t>
      </w:r>
    </w:p>
    <w:p w14:paraId="231B45AD" w14:textId="77777777" w:rsidR="001D1AE6" w:rsidRDefault="001D1AE6" w:rsidP="001D1AE6">
      <w:pPr>
        <w:pStyle w:val="ListParagraph"/>
      </w:pPr>
    </w:p>
    <w:p w14:paraId="29364C56" w14:textId="24627901" w:rsidR="001D1AE6" w:rsidRDefault="00BD0C75" w:rsidP="004D6385">
      <w:pPr>
        <w:pStyle w:val="ListParagraph"/>
        <w:numPr>
          <w:ilvl w:val="0"/>
          <w:numId w:val="1"/>
        </w:numPr>
      </w:pPr>
      <w:r>
        <w:t xml:space="preserve">Work with the College’s VAT consultants to ensure </w:t>
      </w:r>
      <w:r w:rsidR="00B04D37">
        <w:t xml:space="preserve">project </w:t>
      </w:r>
      <w:r>
        <w:t>VAT compliance</w:t>
      </w:r>
      <w:r w:rsidR="004E37B8">
        <w:t xml:space="preserve"> </w:t>
      </w:r>
      <w:r w:rsidR="00B04D37">
        <w:t xml:space="preserve">and </w:t>
      </w:r>
      <w:r w:rsidR="004E37B8">
        <w:t xml:space="preserve">assist in the submission of VAT returns </w:t>
      </w:r>
      <w:r w:rsidR="00B04D37">
        <w:t>to achieve any savings identified.</w:t>
      </w:r>
    </w:p>
    <w:p w14:paraId="0ABCAC3E" w14:textId="77777777" w:rsidR="007E45DD" w:rsidRDefault="007E45DD" w:rsidP="007E45DD">
      <w:pPr>
        <w:pStyle w:val="ListParagraph"/>
      </w:pPr>
    </w:p>
    <w:p w14:paraId="20C6EE9C" w14:textId="09656B01" w:rsidR="007E45DD" w:rsidRDefault="00CA318D" w:rsidP="004D6385">
      <w:pPr>
        <w:pStyle w:val="ListParagraph"/>
        <w:numPr>
          <w:ilvl w:val="0"/>
          <w:numId w:val="1"/>
        </w:numPr>
      </w:pPr>
      <w:r>
        <w:t xml:space="preserve">Assist the College’s Management Accounting team to identify capital grant commitments </w:t>
      </w:r>
      <w:r w:rsidR="003D21B3">
        <w:t>for inclusion in the College’s year-end financial statements.</w:t>
      </w:r>
    </w:p>
    <w:p w14:paraId="6F2685B4" w14:textId="77777777" w:rsidR="008F0362" w:rsidRDefault="008F0362" w:rsidP="008F0362">
      <w:pPr>
        <w:pStyle w:val="ListParagraph"/>
      </w:pPr>
    </w:p>
    <w:p w14:paraId="11D08767" w14:textId="77777777" w:rsidR="00FE0698" w:rsidRDefault="008F0362" w:rsidP="004D6385">
      <w:pPr>
        <w:pStyle w:val="ListParagraph"/>
        <w:numPr>
          <w:ilvl w:val="0"/>
          <w:numId w:val="1"/>
        </w:numPr>
      </w:pPr>
      <w:r>
        <w:t xml:space="preserve">Ensure timely and accurate </w:t>
      </w:r>
      <w:r w:rsidR="00D53267">
        <w:t>inclusion of capital spend in the Fixed Asset Register</w:t>
      </w:r>
      <w:r w:rsidR="00FE0698">
        <w:t>.</w:t>
      </w:r>
    </w:p>
    <w:p w14:paraId="07E74520" w14:textId="77777777" w:rsidR="00FE0698" w:rsidRDefault="00FE0698" w:rsidP="00FE0698">
      <w:pPr>
        <w:pStyle w:val="ListParagraph"/>
      </w:pPr>
    </w:p>
    <w:p w14:paraId="4A13A826" w14:textId="05C3775A" w:rsidR="008F0362" w:rsidRDefault="00FE0698" w:rsidP="004D6385">
      <w:pPr>
        <w:pStyle w:val="ListParagraph"/>
        <w:numPr>
          <w:ilvl w:val="0"/>
          <w:numId w:val="1"/>
        </w:numPr>
      </w:pPr>
      <w:r>
        <w:t>E</w:t>
      </w:r>
      <w:r w:rsidR="00F06378">
        <w:t>nsur</w:t>
      </w:r>
      <w:r>
        <w:t>e</w:t>
      </w:r>
      <w:r w:rsidR="00F06378">
        <w:t xml:space="preserve"> Assets under Construction are transferred to </w:t>
      </w:r>
      <w:r>
        <w:t xml:space="preserve">Land and Buildings </w:t>
      </w:r>
      <w:r w:rsidR="00332523">
        <w:t xml:space="preserve">upon project completion, </w:t>
      </w:r>
      <w:r w:rsidR="00087B9B">
        <w:t>and make</w:t>
      </w:r>
      <w:r w:rsidR="00BA7183">
        <w:t xml:space="preserve"> sure</w:t>
      </w:r>
      <w:r w:rsidR="00332523">
        <w:t xml:space="preserve"> accurate depreciation and capital grant releases are processed</w:t>
      </w:r>
      <w:r w:rsidR="007D375C">
        <w:t xml:space="preserve"> by Sage Intacct</w:t>
      </w:r>
      <w:r w:rsidR="00332523">
        <w:t>.</w:t>
      </w:r>
    </w:p>
    <w:p w14:paraId="6A76DE93" w14:textId="77777777" w:rsidR="00F130CF" w:rsidRDefault="00F130CF" w:rsidP="00F130CF">
      <w:pPr>
        <w:pStyle w:val="ListParagraph"/>
      </w:pPr>
    </w:p>
    <w:p w14:paraId="50871D2B" w14:textId="52C90B0C" w:rsidR="00F130CF" w:rsidRDefault="00F130CF" w:rsidP="004D6385">
      <w:pPr>
        <w:pStyle w:val="ListParagraph"/>
        <w:numPr>
          <w:ilvl w:val="0"/>
          <w:numId w:val="1"/>
        </w:numPr>
      </w:pPr>
      <w:r>
        <w:t xml:space="preserve">Work with the College’s internal and external auditors on project matters </w:t>
      </w:r>
      <w:r w:rsidR="00895467">
        <w:t xml:space="preserve">as and </w:t>
      </w:r>
      <w:r>
        <w:t>whe</w:t>
      </w:r>
      <w:r w:rsidR="00895467">
        <w:t>n</w:t>
      </w:r>
      <w:r>
        <w:t xml:space="preserve"> required.</w:t>
      </w:r>
    </w:p>
    <w:p w14:paraId="1D2DF28C" w14:textId="77777777" w:rsidR="00895467" w:rsidRDefault="00895467" w:rsidP="00895467">
      <w:pPr>
        <w:pStyle w:val="ListParagraph"/>
      </w:pPr>
    </w:p>
    <w:p w14:paraId="0511F699" w14:textId="62CCBB68" w:rsidR="00895467" w:rsidRDefault="008C199E" w:rsidP="004D6385">
      <w:pPr>
        <w:pStyle w:val="ListParagraph"/>
        <w:numPr>
          <w:ilvl w:val="0"/>
          <w:numId w:val="1"/>
        </w:numPr>
      </w:pPr>
      <w:r>
        <w:t>Work with external stakeholders on audit and regulatory compliance matters where required.</w:t>
      </w:r>
    </w:p>
    <w:p w14:paraId="7AE870BD" w14:textId="77777777" w:rsidR="00C957C9" w:rsidRDefault="00C957C9" w:rsidP="00C957C9">
      <w:pPr>
        <w:pStyle w:val="ListParagraph"/>
      </w:pPr>
    </w:p>
    <w:p w14:paraId="5CC489D4" w14:textId="578ED927" w:rsidR="00C957C9" w:rsidRDefault="00C957C9" w:rsidP="004D6385">
      <w:pPr>
        <w:pStyle w:val="ListParagraph"/>
        <w:numPr>
          <w:ilvl w:val="0"/>
          <w:numId w:val="1"/>
        </w:numPr>
      </w:pPr>
      <w:r>
        <w:t>Liaise with the DfE</w:t>
      </w:r>
      <w:r w:rsidR="00260680">
        <w:t>, GLA and Brent Borough Council</w:t>
      </w:r>
      <w:r>
        <w:t xml:space="preserve"> to provide </w:t>
      </w:r>
      <w:r w:rsidR="00260680">
        <w:t xml:space="preserve">project updates as required. </w:t>
      </w:r>
    </w:p>
    <w:p w14:paraId="724538A5" w14:textId="77777777" w:rsidR="00BA7183" w:rsidRDefault="00BA7183" w:rsidP="00BA7183">
      <w:pPr>
        <w:pStyle w:val="ListParagraph"/>
      </w:pPr>
    </w:p>
    <w:p w14:paraId="3AF55EDE" w14:textId="2999F49F" w:rsidR="00BA7183" w:rsidRDefault="00BA7183" w:rsidP="004D6385">
      <w:pPr>
        <w:pStyle w:val="ListParagraph"/>
        <w:numPr>
          <w:ilvl w:val="0"/>
          <w:numId w:val="1"/>
        </w:numPr>
      </w:pPr>
      <w:r>
        <w:t xml:space="preserve">Work on other projects </w:t>
      </w:r>
      <w:r w:rsidR="004C5E84">
        <w:t xml:space="preserve">where required, for example providing timely FE Capital Transformation Fund </w:t>
      </w:r>
      <w:r w:rsidR="006B4AC2">
        <w:t>spend reports and returns</w:t>
      </w:r>
      <w:r w:rsidR="00106205">
        <w:t xml:space="preserve">, working with the College’s Director of Business Development </w:t>
      </w:r>
      <w:r w:rsidR="00005534">
        <w:t xml:space="preserve">in </w:t>
      </w:r>
      <w:r w:rsidR="00106205">
        <w:t>identify</w:t>
      </w:r>
      <w:r w:rsidR="00005534">
        <w:t>ing</w:t>
      </w:r>
      <w:r w:rsidR="00106205">
        <w:t xml:space="preserve"> and </w:t>
      </w:r>
      <w:r w:rsidR="00D836F4">
        <w:t>cost</w:t>
      </w:r>
      <w:r w:rsidR="00005534">
        <w:t>ing</w:t>
      </w:r>
      <w:r w:rsidR="00D836F4">
        <w:t xml:space="preserve"> national teaching hubs and locations</w:t>
      </w:r>
      <w:r w:rsidR="00005534">
        <w:t xml:space="preserve">, </w:t>
      </w:r>
      <w:r w:rsidR="00123687">
        <w:t xml:space="preserve">and </w:t>
      </w:r>
      <w:proofErr w:type="gramStart"/>
      <w:r w:rsidR="00005534">
        <w:t>provid</w:t>
      </w:r>
      <w:r w:rsidR="00123687">
        <w:t>ing assistance</w:t>
      </w:r>
      <w:proofErr w:type="gramEnd"/>
      <w:r w:rsidR="00123687">
        <w:t xml:space="preserve"> surrounding the College’s </w:t>
      </w:r>
      <w:r w:rsidR="00E6764F">
        <w:t xml:space="preserve">relocation or otherwise of its Maida Vale Campus when the current leasehold </w:t>
      </w:r>
      <w:r w:rsidR="00F10EEA">
        <w:t>expires in 2034.</w:t>
      </w:r>
    </w:p>
    <w:p w14:paraId="696A13B3" w14:textId="77777777" w:rsidR="003D21B3" w:rsidRDefault="003D21B3" w:rsidP="003D21B3">
      <w:pPr>
        <w:pStyle w:val="ListParagraph"/>
      </w:pPr>
    </w:p>
    <w:p w14:paraId="213EB869" w14:textId="77777777" w:rsidR="006C1069" w:rsidRDefault="006C1069" w:rsidP="00107BC8"/>
    <w:p w14:paraId="7E356104" w14:textId="77777777" w:rsidR="001E7744" w:rsidRPr="000E7576" w:rsidRDefault="006C1069" w:rsidP="006C1069">
      <w:pPr>
        <w:rPr>
          <w:b/>
        </w:rPr>
      </w:pPr>
      <w:r w:rsidRPr="000E7576">
        <w:rPr>
          <w:b/>
        </w:rPr>
        <w:t>Other duties</w:t>
      </w:r>
    </w:p>
    <w:p w14:paraId="60D7E497" w14:textId="5BD0D81F" w:rsidR="006C1069" w:rsidRDefault="006C1069" w:rsidP="006C1069">
      <w:pPr>
        <w:pStyle w:val="ListParagraph"/>
        <w:numPr>
          <w:ilvl w:val="0"/>
          <w:numId w:val="5"/>
        </w:numPr>
      </w:pPr>
      <w:r w:rsidRPr="006C1069">
        <w:t xml:space="preserve">Assist Finance team in all aspects of work as and when required. This may include posting journals, conducting reconciliations, assisting in the production of annual Financial Statements, and preparing ad-hoc </w:t>
      </w:r>
      <w:proofErr w:type="gramStart"/>
      <w:r w:rsidRPr="006C1069">
        <w:t>Financial</w:t>
      </w:r>
      <w:proofErr w:type="gramEnd"/>
      <w:r w:rsidRPr="006C1069">
        <w:t xml:space="preserve"> reports</w:t>
      </w:r>
      <w:r>
        <w:t>.</w:t>
      </w:r>
    </w:p>
    <w:p w14:paraId="556964B9" w14:textId="77777777" w:rsidR="006C1069" w:rsidRDefault="006C1069" w:rsidP="000E7576"/>
    <w:p w14:paraId="4749EE50" w14:textId="77777777" w:rsidR="000E7576" w:rsidRDefault="000E7576" w:rsidP="000E7576"/>
    <w:p w14:paraId="7A485C7C" w14:textId="77777777" w:rsidR="000E7576" w:rsidRDefault="000E7576">
      <w:pPr>
        <w:spacing w:after="160" w:line="259" w:lineRule="auto"/>
      </w:pPr>
      <w:r>
        <w:br w:type="page"/>
      </w:r>
    </w:p>
    <w:p w14:paraId="4510F0B1" w14:textId="77777777" w:rsidR="000E7576" w:rsidRDefault="000E7576" w:rsidP="000E7576"/>
    <w:p w14:paraId="35EE82A7" w14:textId="77777777" w:rsidR="000E7576" w:rsidRDefault="000E7576" w:rsidP="000E7576"/>
    <w:p w14:paraId="1A171E08" w14:textId="77777777" w:rsidR="000E7576" w:rsidRDefault="000E7576" w:rsidP="000E7576"/>
    <w:p w14:paraId="03E7D8D3" w14:textId="77777777" w:rsidR="000E7576" w:rsidRPr="000E7576" w:rsidRDefault="000E7576" w:rsidP="000E7576">
      <w:pPr>
        <w:rPr>
          <w:b/>
        </w:rPr>
      </w:pPr>
      <w:r w:rsidRPr="000E7576">
        <w:rPr>
          <w:b/>
        </w:rPr>
        <w:t>Person specification</w:t>
      </w:r>
    </w:p>
    <w:p w14:paraId="7075C7CD" w14:textId="77777777" w:rsidR="000E7576" w:rsidRDefault="000E7576" w:rsidP="000E7576"/>
    <w:p w14:paraId="717F09AB" w14:textId="77777777" w:rsidR="000E7576" w:rsidRPr="000E7576" w:rsidRDefault="000E7576" w:rsidP="000E7576">
      <w:pPr>
        <w:rPr>
          <w:b/>
        </w:rPr>
      </w:pPr>
      <w:r w:rsidRPr="000E7576">
        <w:rPr>
          <w:b/>
        </w:rPr>
        <w:t>Essential</w:t>
      </w:r>
    </w:p>
    <w:p w14:paraId="31A2CB40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A qualified accountant with experience working within a finance department, or QBE accountant with a minimum of five years’ experience.</w:t>
      </w:r>
    </w:p>
    <w:p w14:paraId="6B76F18C" w14:textId="77777777" w:rsidR="000E7576" w:rsidRDefault="000E7576" w:rsidP="00702395"/>
    <w:p w14:paraId="4D1D7840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Good communication and interpersonal skills with a customer service focus.</w:t>
      </w:r>
    </w:p>
    <w:p w14:paraId="7E9B1AC5" w14:textId="77777777" w:rsidR="000E7576" w:rsidRDefault="000E7576" w:rsidP="000E7576">
      <w:pPr>
        <w:pStyle w:val="ListParagraph"/>
      </w:pPr>
    </w:p>
    <w:p w14:paraId="1F5EEA82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Ability to prioritise workloads and manage conflicting demands to ensure deadlines are met.</w:t>
      </w:r>
    </w:p>
    <w:p w14:paraId="17574948" w14:textId="77777777" w:rsidR="000E7576" w:rsidRDefault="000E7576" w:rsidP="000E7576">
      <w:pPr>
        <w:pStyle w:val="ListParagraph"/>
      </w:pPr>
    </w:p>
    <w:p w14:paraId="0AA310A6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Excellent numerical skills for analysing and handling financial information.</w:t>
      </w:r>
    </w:p>
    <w:p w14:paraId="2CC25A57" w14:textId="77777777" w:rsidR="000E7576" w:rsidRDefault="000E7576" w:rsidP="000E7576">
      <w:pPr>
        <w:pStyle w:val="ListParagraph"/>
      </w:pPr>
    </w:p>
    <w:p w14:paraId="371091A0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Proficient with MS Office packages (including Word, Excel and Outlook).</w:t>
      </w:r>
    </w:p>
    <w:p w14:paraId="11AF6EAF" w14:textId="77777777" w:rsidR="000E7576" w:rsidRDefault="000E7576" w:rsidP="000E7576">
      <w:pPr>
        <w:pStyle w:val="ListParagraph"/>
      </w:pPr>
    </w:p>
    <w:p w14:paraId="1235F4F6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Ability to work flexibly, supportively and co-operatively as part of a team and to develop and maintain effective working relations with staff at all levels.</w:t>
      </w:r>
    </w:p>
    <w:p w14:paraId="3B033C7C" w14:textId="77777777" w:rsidR="000E7576" w:rsidRDefault="000E7576" w:rsidP="000E7576">
      <w:pPr>
        <w:pStyle w:val="ListParagraph"/>
      </w:pPr>
    </w:p>
    <w:p w14:paraId="063446F4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Ability to use initiative and work independently to accomplish objectives.</w:t>
      </w:r>
    </w:p>
    <w:p w14:paraId="1E92B351" w14:textId="77777777" w:rsidR="000E7576" w:rsidRDefault="000E7576" w:rsidP="000E7576">
      <w:pPr>
        <w:pStyle w:val="ListParagraph"/>
      </w:pPr>
    </w:p>
    <w:p w14:paraId="7CF5F87F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Understanding of the need for appropriate financial procedures in compliance with central College requirements and to ensure they are adhered to in practice.</w:t>
      </w:r>
    </w:p>
    <w:p w14:paraId="034B2AAF" w14:textId="77777777" w:rsidR="000E7576" w:rsidRDefault="000E7576" w:rsidP="000E7576">
      <w:pPr>
        <w:pStyle w:val="ListParagraph"/>
      </w:pPr>
    </w:p>
    <w:p w14:paraId="75B12981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Understanding of the College’s responsibilities and procedures for safeguarding young people and vulnerable adults.</w:t>
      </w:r>
    </w:p>
    <w:p w14:paraId="289220F8" w14:textId="77777777" w:rsidR="000E7576" w:rsidRDefault="000E7576" w:rsidP="000E7576">
      <w:pPr>
        <w:pStyle w:val="ListParagraph"/>
      </w:pPr>
    </w:p>
    <w:p w14:paraId="09079241" w14:textId="77777777" w:rsidR="000E7576" w:rsidRDefault="000E7576" w:rsidP="000E7576">
      <w:pPr>
        <w:pStyle w:val="ListParagraph"/>
        <w:numPr>
          <w:ilvl w:val="0"/>
          <w:numId w:val="6"/>
        </w:numPr>
      </w:pPr>
      <w:r>
        <w:t>A commitment to the College’s Equal Opportunities Policy together with an appreciation of the contribution which every member of staff can make in their day-to-day work to the implementation of such a policy.</w:t>
      </w:r>
    </w:p>
    <w:p w14:paraId="02827805" w14:textId="77777777" w:rsidR="006C1069" w:rsidRDefault="006C1069" w:rsidP="000E7576"/>
    <w:p w14:paraId="62431854" w14:textId="77777777" w:rsidR="000E7576" w:rsidRDefault="000E7576" w:rsidP="000E7576"/>
    <w:p w14:paraId="4309376B" w14:textId="77777777" w:rsidR="000E7576" w:rsidRPr="000E7576" w:rsidRDefault="000E7576" w:rsidP="000E7576">
      <w:pPr>
        <w:rPr>
          <w:b/>
        </w:rPr>
      </w:pPr>
      <w:r w:rsidRPr="000E7576">
        <w:rPr>
          <w:b/>
        </w:rPr>
        <w:t>Desirable</w:t>
      </w:r>
    </w:p>
    <w:p w14:paraId="539FD9BD" w14:textId="27D3E29F" w:rsidR="000E7576" w:rsidRDefault="000E7576" w:rsidP="000E7576">
      <w:pPr>
        <w:pStyle w:val="ListParagraph"/>
        <w:numPr>
          <w:ilvl w:val="0"/>
          <w:numId w:val="7"/>
        </w:numPr>
      </w:pPr>
      <w:r>
        <w:t>Familiarity with information systems including the College’s accounting system Sage Intacct.</w:t>
      </w:r>
    </w:p>
    <w:p w14:paraId="367107A5" w14:textId="77777777" w:rsidR="000E7576" w:rsidRDefault="000E7576" w:rsidP="000E7576">
      <w:pPr>
        <w:pStyle w:val="ListParagraph"/>
      </w:pPr>
    </w:p>
    <w:p w14:paraId="293F1292" w14:textId="39D9BBCB" w:rsidR="000E7576" w:rsidRDefault="00702395" w:rsidP="000E7576">
      <w:pPr>
        <w:pStyle w:val="ListParagraph"/>
        <w:numPr>
          <w:ilvl w:val="0"/>
          <w:numId w:val="7"/>
        </w:numPr>
      </w:pPr>
      <w:r>
        <w:t>Experience in understanding and digesting legal documentation, particularly from a Finance viewpoint</w:t>
      </w:r>
      <w:r w:rsidR="000E7576">
        <w:t>.</w:t>
      </w:r>
    </w:p>
    <w:p w14:paraId="73B82568" w14:textId="77777777" w:rsidR="000E7576" w:rsidRDefault="000E7576" w:rsidP="000E7576">
      <w:pPr>
        <w:pStyle w:val="ListParagraph"/>
      </w:pPr>
    </w:p>
    <w:p w14:paraId="7A7FF3B9" w14:textId="77777777" w:rsidR="000E7576" w:rsidRDefault="000E7576" w:rsidP="000E7576">
      <w:pPr>
        <w:pStyle w:val="ListParagraph"/>
        <w:numPr>
          <w:ilvl w:val="0"/>
          <w:numId w:val="7"/>
        </w:numPr>
      </w:pPr>
      <w:r>
        <w:t>Advanced MS Excel skills.</w:t>
      </w:r>
    </w:p>
    <w:p w14:paraId="19B6049C" w14:textId="77777777" w:rsidR="000E7576" w:rsidRDefault="000E7576" w:rsidP="000E7576">
      <w:pPr>
        <w:pStyle w:val="ListParagraph"/>
      </w:pPr>
    </w:p>
    <w:p w14:paraId="76DB86A5" w14:textId="77777777" w:rsidR="000E7576" w:rsidRDefault="000E7576" w:rsidP="000E7576">
      <w:pPr>
        <w:pStyle w:val="ListParagraph"/>
        <w:numPr>
          <w:ilvl w:val="0"/>
          <w:numId w:val="7"/>
        </w:numPr>
      </w:pPr>
      <w:r>
        <w:t>Good technical and analytical skills.</w:t>
      </w:r>
    </w:p>
    <w:p w14:paraId="5EC96E10" w14:textId="77777777" w:rsidR="000E7576" w:rsidRPr="00626692" w:rsidRDefault="000E7576" w:rsidP="000E7576">
      <w:pPr>
        <w:pStyle w:val="ListParagraph"/>
      </w:pPr>
    </w:p>
    <w:sectPr w:rsidR="000E7576" w:rsidRPr="0062669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FF6E" w14:textId="77777777" w:rsidR="00543B77" w:rsidRDefault="00543B77" w:rsidP="00457BCF">
      <w:r>
        <w:separator/>
      </w:r>
    </w:p>
  </w:endnote>
  <w:endnote w:type="continuationSeparator" w:id="0">
    <w:p w14:paraId="25B6CDB7" w14:textId="77777777" w:rsidR="00543B77" w:rsidRDefault="00543B77" w:rsidP="0045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3606" w14:textId="77777777" w:rsidR="00543B77" w:rsidRDefault="00543B77" w:rsidP="00457BCF">
      <w:r>
        <w:separator/>
      </w:r>
    </w:p>
  </w:footnote>
  <w:footnote w:type="continuationSeparator" w:id="0">
    <w:p w14:paraId="66917537" w14:textId="77777777" w:rsidR="00543B77" w:rsidRDefault="00543B77" w:rsidP="0045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1007" w14:textId="77777777" w:rsidR="00457BCF" w:rsidRDefault="00457BCF" w:rsidP="00457BCF">
    <w:pPr>
      <w:pStyle w:val="Header"/>
      <w:ind w:left="-851"/>
    </w:pPr>
    <w:r>
      <w:rPr>
        <w:noProof/>
      </w:rPr>
      <w:drawing>
        <wp:inline distT="0" distB="0" distL="0" distR="0" wp14:anchorId="5633E8F4" wp14:editId="207CC836">
          <wp:extent cx="957532" cy="957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286" cy="1171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B1B"/>
    <w:multiLevelType w:val="hybridMultilevel"/>
    <w:tmpl w:val="D4C8A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767E"/>
    <w:multiLevelType w:val="hybridMultilevel"/>
    <w:tmpl w:val="426CB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F3533"/>
    <w:multiLevelType w:val="hybridMultilevel"/>
    <w:tmpl w:val="79620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427B"/>
    <w:multiLevelType w:val="hybridMultilevel"/>
    <w:tmpl w:val="D0B2B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3F95"/>
    <w:multiLevelType w:val="hybridMultilevel"/>
    <w:tmpl w:val="F3EE7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55743"/>
    <w:multiLevelType w:val="hybridMultilevel"/>
    <w:tmpl w:val="14321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5DB"/>
    <w:multiLevelType w:val="hybridMultilevel"/>
    <w:tmpl w:val="F3EE7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02809">
    <w:abstractNumId w:val="6"/>
  </w:num>
  <w:num w:numId="2" w16cid:durableId="1666319266">
    <w:abstractNumId w:val="4"/>
  </w:num>
  <w:num w:numId="3" w16cid:durableId="1686440352">
    <w:abstractNumId w:val="2"/>
  </w:num>
  <w:num w:numId="4" w16cid:durableId="250508368">
    <w:abstractNumId w:val="1"/>
  </w:num>
  <w:num w:numId="5" w16cid:durableId="816411901">
    <w:abstractNumId w:val="5"/>
  </w:num>
  <w:num w:numId="6" w16cid:durableId="1487088607">
    <w:abstractNumId w:val="0"/>
  </w:num>
  <w:num w:numId="7" w16cid:durableId="87689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CF"/>
    <w:rsid w:val="00005534"/>
    <w:rsid w:val="00010AF6"/>
    <w:rsid w:val="000864FF"/>
    <w:rsid w:val="00087B9B"/>
    <w:rsid w:val="00097626"/>
    <w:rsid w:val="000A27E9"/>
    <w:rsid w:val="000B139A"/>
    <w:rsid w:val="000B46A9"/>
    <w:rsid w:val="000C419B"/>
    <w:rsid w:val="000D6C5D"/>
    <w:rsid w:val="000E7576"/>
    <w:rsid w:val="000F1590"/>
    <w:rsid w:val="00106205"/>
    <w:rsid w:val="00107BC8"/>
    <w:rsid w:val="0012004D"/>
    <w:rsid w:val="00122300"/>
    <w:rsid w:val="00122803"/>
    <w:rsid w:val="00123687"/>
    <w:rsid w:val="00144380"/>
    <w:rsid w:val="0018376D"/>
    <w:rsid w:val="001C5958"/>
    <w:rsid w:val="001D1AE6"/>
    <w:rsid w:val="001E7744"/>
    <w:rsid w:val="001F4C78"/>
    <w:rsid w:val="00212261"/>
    <w:rsid w:val="00215333"/>
    <w:rsid w:val="00260680"/>
    <w:rsid w:val="002611F9"/>
    <w:rsid w:val="0027097C"/>
    <w:rsid w:val="002751B7"/>
    <w:rsid w:val="0029589C"/>
    <w:rsid w:val="002A0CFE"/>
    <w:rsid w:val="002E09BE"/>
    <w:rsid w:val="00313B0D"/>
    <w:rsid w:val="00332523"/>
    <w:rsid w:val="00342D19"/>
    <w:rsid w:val="003457A2"/>
    <w:rsid w:val="0036517C"/>
    <w:rsid w:val="00365BFB"/>
    <w:rsid w:val="0036712C"/>
    <w:rsid w:val="00380B36"/>
    <w:rsid w:val="003B1CA4"/>
    <w:rsid w:val="003D21B3"/>
    <w:rsid w:val="00423E9C"/>
    <w:rsid w:val="00442AEA"/>
    <w:rsid w:val="00457BCF"/>
    <w:rsid w:val="00481929"/>
    <w:rsid w:val="004A38DE"/>
    <w:rsid w:val="004A4A5D"/>
    <w:rsid w:val="004C5E84"/>
    <w:rsid w:val="004D6385"/>
    <w:rsid w:val="004E37B8"/>
    <w:rsid w:val="00512A37"/>
    <w:rsid w:val="00543B77"/>
    <w:rsid w:val="0056080D"/>
    <w:rsid w:val="00566E9A"/>
    <w:rsid w:val="00570AB1"/>
    <w:rsid w:val="005A6007"/>
    <w:rsid w:val="005B4CEA"/>
    <w:rsid w:val="005F75D1"/>
    <w:rsid w:val="00624C12"/>
    <w:rsid w:val="00626692"/>
    <w:rsid w:val="00632085"/>
    <w:rsid w:val="006505D5"/>
    <w:rsid w:val="0065744C"/>
    <w:rsid w:val="00661E11"/>
    <w:rsid w:val="0068141C"/>
    <w:rsid w:val="00697288"/>
    <w:rsid w:val="006B4AC2"/>
    <w:rsid w:val="006C1069"/>
    <w:rsid w:val="006C3B6D"/>
    <w:rsid w:val="006F4024"/>
    <w:rsid w:val="00702395"/>
    <w:rsid w:val="0072242B"/>
    <w:rsid w:val="00750EAD"/>
    <w:rsid w:val="007568CE"/>
    <w:rsid w:val="0075789C"/>
    <w:rsid w:val="00790809"/>
    <w:rsid w:val="00795143"/>
    <w:rsid w:val="007C6B05"/>
    <w:rsid w:val="007D375C"/>
    <w:rsid w:val="007E45DD"/>
    <w:rsid w:val="007F1968"/>
    <w:rsid w:val="008178C5"/>
    <w:rsid w:val="00861B1D"/>
    <w:rsid w:val="008807F5"/>
    <w:rsid w:val="0088249C"/>
    <w:rsid w:val="00895467"/>
    <w:rsid w:val="00897E61"/>
    <w:rsid w:val="008C199E"/>
    <w:rsid w:val="008C6F43"/>
    <w:rsid w:val="008D64BB"/>
    <w:rsid w:val="008E0A9E"/>
    <w:rsid w:val="008F0362"/>
    <w:rsid w:val="008F208A"/>
    <w:rsid w:val="00912372"/>
    <w:rsid w:val="009177DC"/>
    <w:rsid w:val="009305FF"/>
    <w:rsid w:val="00A171F8"/>
    <w:rsid w:val="00A6501D"/>
    <w:rsid w:val="00A92AD5"/>
    <w:rsid w:val="00AA134F"/>
    <w:rsid w:val="00AD4DFD"/>
    <w:rsid w:val="00AF09AF"/>
    <w:rsid w:val="00AF1E52"/>
    <w:rsid w:val="00B04D37"/>
    <w:rsid w:val="00B33F5E"/>
    <w:rsid w:val="00B407BD"/>
    <w:rsid w:val="00B45B19"/>
    <w:rsid w:val="00B45EDB"/>
    <w:rsid w:val="00B7259E"/>
    <w:rsid w:val="00B7731D"/>
    <w:rsid w:val="00BA6041"/>
    <w:rsid w:val="00BA7183"/>
    <w:rsid w:val="00BD0C75"/>
    <w:rsid w:val="00BD122C"/>
    <w:rsid w:val="00C42522"/>
    <w:rsid w:val="00C70DC7"/>
    <w:rsid w:val="00C732E4"/>
    <w:rsid w:val="00C957C9"/>
    <w:rsid w:val="00CA318D"/>
    <w:rsid w:val="00CA5AFD"/>
    <w:rsid w:val="00CC773D"/>
    <w:rsid w:val="00CF2FAA"/>
    <w:rsid w:val="00D12875"/>
    <w:rsid w:val="00D53267"/>
    <w:rsid w:val="00D55816"/>
    <w:rsid w:val="00D6457B"/>
    <w:rsid w:val="00D836F4"/>
    <w:rsid w:val="00D85FBB"/>
    <w:rsid w:val="00DB518F"/>
    <w:rsid w:val="00DB5B80"/>
    <w:rsid w:val="00DB74C2"/>
    <w:rsid w:val="00DC3927"/>
    <w:rsid w:val="00DD6C72"/>
    <w:rsid w:val="00DF7149"/>
    <w:rsid w:val="00DF7DFC"/>
    <w:rsid w:val="00E01012"/>
    <w:rsid w:val="00E01DE0"/>
    <w:rsid w:val="00E2469E"/>
    <w:rsid w:val="00E413C1"/>
    <w:rsid w:val="00E65572"/>
    <w:rsid w:val="00E65CA5"/>
    <w:rsid w:val="00E6764F"/>
    <w:rsid w:val="00EA2AF7"/>
    <w:rsid w:val="00EA6F09"/>
    <w:rsid w:val="00EB2CCB"/>
    <w:rsid w:val="00EB3288"/>
    <w:rsid w:val="00ED0669"/>
    <w:rsid w:val="00F06378"/>
    <w:rsid w:val="00F10EEA"/>
    <w:rsid w:val="00F130CF"/>
    <w:rsid w:val="00F15224"/>
    <w:rsid w:val="00F2101C"/>
    <w:rsid w:val="00F254B4"/>
    <w:rsid w:val="00F528AA"/>
    <w:rsid w:val="00F77F92"/>
    <w:rsid w:val="00F9766B"/>
    <w:rsid w:val="00FB4E3F"/>
    <w:rsid w:val="00FB7C74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D6B08"/>
  <w15:chartTrackingRefBased/>
  <w15:docId w15:val="{0A5EBF24-0402-4571-8AEB-3691BEF3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CF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BC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57B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BCF"/>
    <w:rPr>
      <w:sz w:val="20"/>
    </w:rPr>
  </w:style>
  <w:style w:type="table" w:styleId="TableGrid">
    <w:name w:val="Table Grid"/>
    <w:basedOn w:val="TableNormal"/>
    <w:uiPriority w:val="39"/>
    <w:rsid w:val="0045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96DD6DD9C774D916D0A4B696E1E3D" ma:contentTypeVersion="14" ma:contentTypeDescription="Create a new document." ma:contentTypeScope="" ma:versionID="3423fac7da57a621eb8256be792b1b73">
  <xsd:schema xmlns:xsd="http://www.w3.org/2001/XMLSchema" xmlns:xs="http://www.w3.org/2001/XMLSchema" xmlns:p="http://schemas.microsoft.com/office/2006/metadata/properties" xmlns:ns2="bc081c5c-0210-40cd-9e91-49b3d8b3430e" xmlns:ns3="c807054e-10ae-4dfc-a1c2-21c78809af3b" targetNamespace="http://schemas.microsoft.com/office/2006/metadata/properties" ma:root="true" ma:fieldsID="5ca9789f6035709d04fbd8e276cf9830" ns2:_="" ns3:_="">
    <xsd:import namespace="bc081c5c-0210-40cd-9e91-49b3d8b3430e"/>
    <xsd:import namespace="c807054e-10ae-4dfc-a1c2-21c78809a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1c5c-0210-40cd-9e91-49b3d8b34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cf9a66-1c15-4d19-8064-ccd24a9f6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054e-10ae-4dfc-a1c2-21c78809a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51d40c-3a50-45fc-ba28-36676ec1dd0a}" ma:internalName="TaxCatchAll" ma:showField="CatchAllData" ma:web="c807054e-10ae-4dfc-a1c2-21c78809a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81c5c-0210-40cd-9e91-49b3d8b3430e">
      <Terms xmlns="http://schemas.microsoft.com/office/infopath/2007/PartnerControls"/>
    </lcf76f155ced4ddcb4097134ff3c332f>
    <TaxCatchAll xmlns="c807054e-10ae-4dfc-a1c2-21c78809af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BAD21-B695-435A-8151-5BE86A92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81c5c-0210-40cd-9e91-49b3d8b3430e"/>
    <ds:schemaRef ds:uri="c807054e-10ae-4dfc-a1c2-21c78809a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BDB0D-1B58-4A04-8811-4B61023713F5}">
  <ds:schemaRefs>
    <ds:schemaRef ds:uri="http://schemas.microsoft.com/office/2006/metadata/properties"/>
    <ds:schemaRef ds:uri="http://schemas.microsoft.com/office/infopath/2007/PartnerControls"/>
    <ds:schemaRef ds:uri="bc081c5c-0210-40cd-9e91-49b3d8b3430e"/>
    <ds:schemaRef ds:uri="c807054e-10ae-4dfc-a1c2-21c78809af3b"/>
  </ds:schemaRefs>
</ds:datastoreItem>
</file>

<file path=customXml/itemProps3.xml><?xml version="1.0" encoding="utf-8"?>
<ds:datastoreItem xmlns:ds="http://schemas.openxmlformats.org/officeDocument/2006/customXml" ds:itemID="{30DFA1E5-6D8D-450E-8053-022AEF541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Colleges Group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Meyeringh</dc:creator>
  <cp:keywords/>
  <dc:description/>
  <cp:lastModifiedBy>Hannah Lovett</cp:lastModifiedBy>
  <cp:revision>3</cp:revision>
  <cp:lastPrinted>2025-07-02T15:47:00Z</cp:lastPrinted>
  <dcterms:created xsi:type="dcterms:W3CDTF">2025-08-04T14:57:00Z</dcterms:created>
  <dcterms:modified xsi:type="dcterms:W3CDTF">2025-08-05T11:00:00Z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0x010100F9C96DD6DD9C774D916D0A4B696E1E3D</vt:lpwstr>
  </property>
  <property fmtid="{D5CDD505-2E9C-101B-9397-08002B2CF9AE}" pid="3" name="MediaServiceImageTags">
    <vt:lpwstr/>
  </property>
</Properties>
</file>