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BAB7B" w14:textId="54894057"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sidRPr="00285D9C">
        <w:rPr>
          <w:noProof/>
          <w:sz w:val="22"/>
          <w:szCs w:val="22"/>
        </w:rPr>
        <mc:AlternateContent>
          <mc:Choice Requires="wps">
            <w:drawing>
              <wp:anchor distT="0" distB="0" distL="114300" distR="114300" simplePos="0" relativeHeight="251661312" behindDoc="0" locked="0" layoutInCell="1" allowOverlap="1" wp14:anchorId="7920A732" wp14:editId="2E8853B4">
                <wp:simplePos x="0" y="0"/>
                <wp:positionH relativeFrom="margin">
                  <wp:posOffset>-501650</wp:posOffset>
                </wp:positionH>
                <wp:positionV relativeFrom="paragraph">
                  <wp:posOffset>-501650</wp:posOffset>
                </wp:positionV>
                <wp:extent cx="6776085" cy="1708150"/>
                <wp:effectExtent l="0" t="0" r="24765" b="25400"/>
                <wp:wrapNone/>
                <wp:docPr id="2" name="Text Box 2">
                  <a:extLst xmlns:a="http://schemas.openxmlformats.org/drawingml/2006/main">
                    <a:ext uri="{FF2B5EF4-FFF2-40B4-BE49-F238E27FC236}">
                      <a16:creationId xmlns:a16="http://schemas.microsoft.com/office/drawing/2014/main" id="{EFCF2173-4DE8-4452-A8E4-7A5DADFDB0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1708150"/>
                        </a:xfrm>
                        <a:prstGeom prst="rect">
                          <a:avLst/>
                        </a:prstGeom>
                        <a:solidFill>
                          <a:srgbClr val="C0C0C0"/>
                        </a:solidFill>
                        <a:ln w="9525">
                          <a:solidFill>
                            <a:srgbClr val="000000"/>
                          </a:solidFill>
                          <a:miter lim="800000"/>
                          <a:headEnd/>
                          <a:tailEnd/>
                        </a:ln>
                      </wps:spPr>
                      <wps:txbx>
                        <w:txbxContent>
                          <w:p w14:paraId="382EB095" w14:textId="77777777" w:rsidR="00110525" w:rsidRDefault="00110525" w:rsidP="00110525">
                            <w:pPr>
                              <w:pStyle w:val="Heading2"/>
                              <w:jc w:val="center"/>
                            </w:pPr>
                            <w:r>
                              <w:t>IMPORTANT</w:t>
                            </w:r>
                          </w:p>
                          <w:p w14:paraId="723924B5" w14:textId="77777777" w:rsidR="00110525" w:rsidRDefault="00110525" w:rsidP="00110525">
                            <w:pPr>
                              <w:rPr>
                                <w:rFonts w:eastAsia="Calibri"/>
                              </w:rPr>
                            </w:pPr>
                          </w:p>
                          <w:p w14:paraId="15423921" w14:textId="77777777" w:rsidR="00110525" w:rsidRPr="00285D9C" w:rsidRDefault="00110525" w:rsidP="00110525">
                            <w:pPr>
                              <w:rPr>
                                <w:rFonts w:eastAsiaTheme="minorEastAsia"/>
                              </w:rPr>
                            </w:pPr>
                            <w:r w:rsidRPr="00285D9C">
                              <w:t>THE REHABILITATION OF OFFENDERS ACT</w:t>
                            </w:r>
                          </w:p>
                          <w:p w14:paraId="289666C1" w14:textId="77777777" w:rsidR="00110525" w:rsidRPr="00285D9C" w:rsidRDefault="00110525" w:rsidP="00110525">
                            <w:r w:rsidRPr="00285D9C">
                              <w:t xml:space="preserve">The provisions of the Rehabilitation of Offenders Act relating to the non-disclosure of spent convictions do not apply to this job, </w:t>
                            </w:r>
                            <w:r w:rsidRPr="00285D9C">
                              <w:rPr>
                                <w:b/>
                                <w:bCs/>
                              </w:rPr>
                              <w:t>YOU MUST, THEREFORE, DISCLOSE WHETHER YOU HAVE ANY PREVIOUS CONVICTIONS ON THE BACK PAGE OF THE APPLICATION FORM.</w:t>
                            </w:r>
                            <w:r w:rsidRPr="00285D9C">
                              <w:t xml:space="preserve"> </w:t>
                            </w:r>
                          </w:p>
                          <w:p w14:paraId="2CF0C3B2" w14:textId="77777777" w:rsidR="00110525" w:rsidRPr="00285D9C" w:rsidRDefault="00110525" w:rsidP="00110525"/>
                          <w:p w14:paraId="2B904561" w14:textId="77777777" w:rsidR="00110525" w:rsidRPr="00285D9C" w:rsidRDefault="00110525" w:rsidP="00110525">
                            <w:r w:rsidRPr="00285D9C">
                              <w:t>If successful, you will also be required to apply for a Criminal Record Check from the Disclosure and Barring Service.  The level of check required for this job is</w:t>
                            </w:r>
                            <w:r w:rsidRPr="00285D9C">
                              <w:rPr>
                                <w:b/>
                                <w:bCs/>
                                <w:color w:val="FF0000"/>
                              </w:rPr>
                              <w:t xml:space="preserve"> </w:t>
                            </w:r>
                            <w:r w:rsidRPr="00285D9C">
                              <w:t>an</w:t>
                            </w:r>
                            <w:r w:rsidRPr="00285D9C">
                              <w:rPr>
                                <w:b/>
                                <w:bCs/>
                                <w:color w:val="FF0000"/>
                              </w:rPr>
                              <w:t xml:space="preserve"> </w:t>
                            </w:r>
                            <w:r w:rsidRPr="00285D9C">
                              <w:rPr>
                                <w:color w:val="000000"/>
                              </w:rPr>
                              <w:t xml:space="preserve">Enhanced </w:t>
                            </w:r>
                            <w:r w:rsidRPr="00285D9C">
                              <w:t>Disclosure. Further information is contained in the Further Details document enclosed.</w:t>
                            </w:r>
                          </w:p>
                          <w:p w14:paraId="58C2592D" w14:textId="77777777" w:rsidR="00110525" w:rsidRDefault="00110525" w:rsidP="00110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A732" id="_x0000_t202" coordsize="21600,21600" o:spt="202" path="m,l,21600r21600,l21600,xe">
                <v:stroke joinstyle="miter"/>
                <v:path gradientshapeok="t" o:connecttype="rect"/>
              </v:shapetype>
              <v:shape id="Text Box 2" o:spid="_x0000_s1026" type="#_x0000_t202" style="position:absolute;margin-left:-39.5pt;margin-top:-39.5pt;width:533.55pt;height:1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" fillcolor="silver">
                <v:textbox>
                  <w:txbxContent>
                    <w:p w14:paraId="382EB095" w14:textId="77777777" w:rsidR="00110525" w:rsidRDefault="00110525" w:rsidP="00110525">
                      <w:pPr>
                        <w:pStyle w:val="Heading2"/>
                        <w:jc w:val="center"/>
                      </w:pPr>
                      <w:r>
                        <w:t>IMPORTANT</w:t>
                      </w:r>
                    </w:p>
                    <w:p w14:paraId="723924B5" w14:textId="77777777" w:rsidR="00110525" w:rsidRDefault="00110525" w:rsidP="00110525">
                      <w:pPr>
                        <w:rPr>
                          <w:rFonts w:eastAsia="Calibri"/>
                        </w:rPr>
                      </w:pPr>
                    </w:p>
                    <w:p w14:paraId="15423921" w14:textId="77777777" w:rsidR="00110525" w:rsidRPr="00285D9C" w:rsidRDefault="00110525" w:rsidP="00110525">
                      <w:pPr>
                        <w:rPr>
                          <w:rFonts w:eastAsiaTheme="minorEastAsia"/>
                        </w:rPr>
                      </w:pPr>
                      <w:r w:rsidRPr="00285D9C">
                        <w:t>THE REHABILITATION OF OFFENDERS ACT</w:t>
                      </w:r>
                    </w:p>
                    <w:p w14:paraId="289666C1" w14:textId="77777777" w:rsidR="00110525" w:rsidRPr="00285D9C" w:rsidRDefault="00110525" w:rsidP="00110525">
                      <w:r w:rsidRPr="00285D9C">
                        <w:t xml:space="preserve">The provisions of the Rehabilitation of Offenders Act relating to the non-disclosure of spent convictions do not apply to this job, </w:t>
                      </w:r>
                      <w:r w:rsidRPr="00285D9C">
                        <w:rPr>
                          <w:b/>
                          <w:bCs/>
                        </w:rPr>
                        <w:t>YOU MUST, THEREFORE, DISCLOSE WHETHER YOU HAVE ANY PREVIOUS CONVICTIONS ON THE BACK PAGE OF THE APPLICATION FORM.</w:t>
                      </w:r>
                      <w:r w:rsidRPr="00285D9C">
                        <w:t xml:space="preserve"> </w:t>
                      </w:r>
                    </w:p>
                    <w:p w14:paraId="2CF0C3B2" w14:textId="77777777" w:rsidR="00110525" w:rsidRPr="00285D9C" w:rsidRDefault="00110525" w:rsidP="00110525"/>
                    <w:p w14:paraId="2B904561" w14:textId="77777777" w:rsidR="00110525" w:rsidRPr="00285D9C" w:rsidRDefault="00110525" w:rsidP="00110525">
                      <w:r w:rsidRPr="00285D9C">
                        <w:t>If successful, you will also be required to apply for a Criminal Record Check from the Disclosure and Barring Service.  The level of check required for this job is</w:t>
                      </w:r>
                      <w:r w:rsidRPr="00285D9C">
                        <w:rPr>
                          <w:b/>
                          <w:bCs/>
                          <w:color w:val="FF0000"/>
                        </w:rPr>
                        <w:t xml:space="preserve"> </w:t>
                      </w:r>
                      <w:r w:rsidRPr="00285D9C">
                        <w:t>an</w:t>
                      </w:r>
                      <w:r w:rsidRPr="00285D9C">
                        <w:rPr>
                          <w:b/>
                          <w:bCs/>
                          <w:color w:val="FF0000"/>
                        </w:rPr>
                        <w:t xml:space="preserve"> </w:t>
                      </w:r>
                      <w:r w:rsidRPr="00285D9C">
                        <w:rPr>
                          <w:color w:val="000000"/>
                        </w:rPr>
                        <w:t xml:space="preserve">Enhanced </w:t>
                      </w:r>
                      <w:r w:rsidRPr="00285D9C">
                        <w:t>Disclosure. Further information is contained in the Further Details document enclosed.</w:t>
                      </w:r>
                    </w:p>
                    <w:p w14:paraId="58C2592D" w14:textId="77777777" w:rsidR="00110525" w:rsidRDefault="00110525" w:rsidP="00110525"/>
                  </w:txbxContent>
                </v:textbox>
                <w10:wrap anchorx="margin"/>
              </v:shape>
            </w:pict>
          </mc:Fallback>
        </mc:AlternateContent>
      </w:r>
    </w:p>
    <w:p w14:paraId="2247FC67" w14:textId="76121F50"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14:paraId="3862B211" w14:textId="4782A81D"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14:paraId="28528AE8" w14:textId="77777777"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14:paraId="164C72F2" w14:textId="4229776E"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14:paraId="4BD77C0B" w14:textId="52AAF7D9"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14:paraId="03F329B6" w14:textId="2293D17C"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14:paraId="1BD83586" w14:textId="508A275A"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14:paraId="5F148115" w14:textId="33D332B4"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Pr>
          <w:rFonts w:ascii="Arial" w:hAnsi="Arial" w:cs="Arial"/>
          <w:b/>
          <w:sz w:val="22"/>
          <w:szCs w:val="22"/>
        </w:rPr>
        <w:t>Job Title</w:t>
      </w:r>
      <w:r>
        <w:rPr>
          <w:rFonts w:ascii="Arial" w:hAnsi="Arial" w:cs="Arial"/>
          <w:b/>
          <w:sz w:val="22"/>
          <w:szCs w:val="22"/>
        </w:rPr>
        <w:tab/>
      </w:r>
      <w:r>
        <w:rPr>
          <w:rFonts w:ascii="Arial" w:hAnsi="Arial" w:cs="Arial"/>
          <w:b/>
          <w:sz w:val="22"/>
          <w:szCs w:val="22"/>
        </w:rPr>
        <w:tab/>
        <w:t xml:space="preserve">Data </w:t>
      </w:r>
      <w:r w:rsidR="003534A1">
        <w:rPr>
          <w:rFonts w:ascii="Arial" w:hAnsi="Arial" w:cs="Arial"/>
          <w:b/>
          <w:sz w:val="22"/>
          <w:szCs w:val="22"/>
        </w:rPr>
        <w:t xml:space="preserve">and Examinations </w:t>
      </w:r>
      <w:r>
        <w:rPr>
          <w:rFonts w:ascii="Arial" w:hAnsi="Arial" w:cs="Arial"/>
          <w:b/>
          <w:sz w:val="22"/>
          <w:szCs w:val="22"/>
        </w:rPr>
        <w:t xml:space="preserve">Officer </w:t>
      </w:r>
    </w:p>
    <w:p w14:paraId="5E7B85AC" w14:textId="77777777"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14:paraId="482B6F59" w14:textId="1F7F472C"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Pr>
          <w:rFonts w:ascii="Arial" w:hAnsi="Arial" w:cs="Arial"/>
          <w:b/>
          <w:sz w:val="22"/>
          <w:szCs w:val="22"/>
        </w:rPr>
        <w:t>Reference</w:t>
      </w:r>
      <w:r>
        <w:rPr>
          <w:rFonts w:ascii="Arial" w:hAnsi="Arial" w:cs="Arial"/>
          <w:b/>
          <w:sz w:val="22"/>
          <w:szCs w:val="22"/>
        </w:rPr>
        <w:tab/>
        <w:t>AAAE5292</w:t>
      </w:r>
    </w:p>
    <w:p w14:paraId="53E1D737" w14:textId="77777777"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14:paraId="22BD2326" w14:textId="5765A00B" w:rsidR="00110525"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Pr>
          <w:rFonts w:ascii="Arial" w:hAnsi="Arial" w:cs="Arial"/>
          <w:b/>
          <w:sz w:val="22"/>
          <w:szCs w:val="22"/>
        </w:rPr>
        <w:t>Grade</w:t>
      </w:r>
      <w:r>
        <w:rPr>
          <w:rFonts w:ascii="Arial" w:hAnsi="Arial" w:cs="Arial"/>
          <w:b/>
          <w:sz w:val="22"/>
          <w:szCs w:val="22"/>
        </w:rPr>
        <w:tab/>
      </w:r>
      <w:r>
        <w:rPr>
          <w:rFonts w:ascii="Arial" w:hAnsi="Arial" w:cs="Arial"/>
          <w:b/>
          <w:sz w:val="22"/>
          <w:szCs w:val="22"/>
        </w:rPr>
        <w:tab/>
        <w:t xml:space="preserve">5 </w:t>
      </w:r>
    </w:p>
    <w:p w14:paraId="6AF52264" w14:textId="34D2D88D" w:rsidR="00110525" w:rsidRPr="007D7A4D"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sidRPr="007D7A4D">
        <w:rPr>
          <w:rFonts w:ascii="Arial" w:hAnsi="Arial" w:cs="Arial"/>
          <w:b/>
          <w:noProof/>
          <w:sz w:val="22"/>
          <w:szCs w:val="22"/>
        </w:rPr>
        <mc:AlternateContent>
          <mc:Choice Requires="wps">
            <w:drawing>
              <wp:anchor distT="0" distB="0" distL="114300" distR="114300" simplePos="0" relativeHeight="251659264" behindDoc="0" locked="0" layoutInCell="0" allowOverlap="1" wp14:anchorId="17CB6002" wp14:editId="7E4B9653">
                <wp:simplePos x="0" y="0"/>
                <wp:positionH relativeFrom="column">
                  <wp:posOffset>-91440</wp:posOffset>
                </wp:positionH>
                <wp:positionV relativeFrom="paragraph">
                  <wp:posOffset>81280</wp:posOffset>
                </wp:positionV>
                <wp:extent cx="6400800" cy="0"/>
                <wp:effectExtent l="10795" t="10795" r="8255" b="8255"/>
                <wp:wrapNone/>
                <wp:docPr id="1" name="Straight Connector 1">
                  <a:extLst xmlns:a="http://schemas.openxmlformats.org/drawingml/2006/main">
                    <a:ext uri="{FF2B5EF4-FFF2-40B4-BE49-F238E27FC236}">
                      <a16:creationId xmlns:a16="http://schemas.microsoft.com/office/drawing/2014/main" id="{494DC968-2798-408D-A625-E831E458F4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D82C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4pt" to="496.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" o:allowincell="f"/>
            </w:pict>
          </mc:Fallback>
        </mc:AlternateContent>
      </w:r>
    </w:p>
    <w:p w14:paraId="59355987" w14:textId="77777777" w:rsidR="00110525" w:rsidRPr="007D7A4D" w:rsidRDefault="00110525" w:rsidP="00110525">
      <w:pPr>
        <w:numPr>
          <w:ilvl w:val="0"/>
          <w:numId w:val="1"/>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sidRPr="007D7A4D">
        <w:rPr>
          <w:rFonts w:ascii="Arial" w:hAnsi="Arial" w:cs="Arial"/>
          <w:b/>
          <w:sz w:val="22"/>
          <w:szCs w:val="22"/>
        </w:rPr>
        <w:t>BASIC JOB PURPOSE</w:t>
      </w:r>
    </w:p>
    <w:p w14:paraId="6EB86BFA" w14:textId="3FE9054D" w:rsidR="00110525" w:rsidRPr="007D7A4D"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7D7A4D">
        <w:rPr>
          <w:rFonts w:ascii="Arial" w:hAnsi="Arial" w:cs="Arial"/>
          <w:sz w:val="22"/>
          <w:szCs w:val="22"/>
        </w:rPr>
        <w:t xml:space="preserve">To </w:t>
      </w:r>
      <w:r w:rsidR="00127EA9">
        <w:rPr>
          <w:rFonts w:ascii="Arial" w:hAnsi="Arial" w:cs="Arial"/>
          <w:sz w:val="22"/>
          <w:szCs w:val="22"/>
        </w:rPr>
        <w:t xml:space="preserve">support </w:t>
      </w:r>
      <w:r w:rsidRPr="007D7A4D">
        <w:rPr>
          <w:rFonts w:ascii="Arial" w:hAnsi="Arial" w:cs="Arial"/>
          <w:sz w:val="22"/>
          <w:szCs w:val="22"/>
        </w:rPr>
        <w:t xml:space="preserve">the management, administration, organisation and smooth running of the Examination process (internal and external exams) within the school.  To provide senior management with information on examinations, </w:t>
      </w:r>
      <w:r>
        <w:rPr>
          <w:rFonts w:ascii="Arial" w:hAnsi="Arial" w:cs="Arial"/>
          <w:sz w:val="22"/>
          <w:szCs w:val="22"/>
        </w:rPr>
        <w:t xml:space="preserve">data </w:t>
      </w:r>
      <w:r w:rsidRPr="007D7A4D">
        <w:rPr>
          <w:rFonts w:ascii="Arial" w:hAnsi="Arial" w:cs="Arial"/>
          <w:sz w:val="22"/>
          <w:szCs w:val="22"/>
        </w:rPr>
        <w:t>and target setting</w:t>
      </w:r>
      <w:r w:rsidR="00C06F7D">
        <w:rPr>
          <w:rFonts w:ascii="Arial" w:hAnsi="Arial" w:cs="Arial"/>
          <w:sz w:val="22"/>
          <w:szCs w:val="22"/>
        </w:rPr>
        <w:t xml:space="preserve"> and to manage </w:t>
      </w:r>
      <w:r w:rsidR="00FA7A83">
        <w:rPr>
          <w:rFonts w:ascii="Arial" w:hAnsi="Arial" w:cs="Arial"/>
          <w:sz w:val="22"/>
          <w:szCs w:val="22"/>
        </w:rPr>
        <w:t xml:space="preserve">Parent’s Evening </w:t>
      </w:r>
    </w:p>
    <w:p w14:paraId="34135127" w14:textId="77777777" w:rsidR="00110525" w:rsidRPr="007D7A4D"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14:paraId="641D1E68" w14:textId="77777777" w:rsidR="00110525" w:rsidRPr="007D7A4D"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sidRPr="007D7A4D">
        <w:rPr>
          <w:rFonts w:ascii="Arial" w:hAnsi="Arial" w:cs="Arial"/>
          <w:b/>
          <w:sz w:val="22"/>
          <w:szCs w:val="22"/>
        </w:rPr>
        <w:t>2  MAIN RESPONSIBILITIES</w:t>
      </w:r>
    </w:p>
    <w:p w14:paraId="4C24626F" w14:textId="77777777" w:rsidR="00110525" w:rsidRPr="007D7A4D" w:rsidRDefault="00110525" w:rsidP="0011052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8290"/>
      </w:tblGrid>
      <w:tr w:rsidR="00110525" w:rsidRPr="007D7A4D" w14:paraId="6FCDB260" w14:textId="77777777" w:rsidTr="00C86096">
        <w:trPr>
          <w:trHeight w:val="372"/>
        </w:trPr>
        <w:tc>
          <w:tcPr>
            <w:tcW w:w="726" w:type="dxa"/>
          </w:tcPr>
          <w:p w14:paraId="2AE11052" w14:textId="77777777" w:rsidR="00110525" w:rsidRPr="007D7A4D" w:rsidRDefault="00110525" w:rsidP="00AA09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sidRPr="007D7A4D">
              <w:rPr>
                <w:rFonts w:ascii="Arial" w:hAnsi="Arial" w:cs="Arial"/>
                <w:b/>
                <w:sz w:val="22"/>
                <w:szCs w:val="22"/>
              </w:rPr>
              <w:t>NO</w:t>
            </w:r>
          </w:p>
        </w:tc>
        <w:tc>
          <w:tcPr>
            <w:tcW w:w="8290" w:type="dxa"/>
          </w:tcPr>
          <w:p w14:paraId="173BE505" w14:textId="77777777" w:rsidR="00110525" w:rsidRPr="007D7A4D" w:rsidRDefault="00110525" w:rsidP="00AA09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tc>
      </w:tr>
      <w:tr w:rsidR="00110525" w:rsidRPr="007D7A4D" w14:paraId="076DAEEE" w14:textId="77777777" w:rsidTr="00C86096">
        <w:trPr>
          <w:trHeight w:val="690"/>
        </w:trPr>
        <w:tc>
          <w:tcPr>
            <w:tcW w:w="726" w:type="dxa"/>
          </w:tcPr>
          <w:p w14:paraId="41410A9B" w14:textId="77777777" w:rsidR="00110525" w:rsidRPr="007D7A4D" w:rsidRDefault="00110525" w:rsidP="00AA09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sidRPr="007D7A4D">
              <w:rPr>
                <w:rFonts w:ascii="Arial" w:hAnsi="Arial" w:cs="Arial"/>
                <w:b/>
                <w:sz w:val="22"/>
                <w:szCs w:val="22"/>
              </w:rPr>
              <w:t>1</w:t>
            </w:r>
          </w:p>
        </w:tc>
        <w:tc>
          <w:tcPr>
            <w:tcW w:w="8290" w:type="dxa"/>
          </w:tcPr>
          <w:p w14:paraId="7740AE5A" w14:textId="56188775" w:rsidR="00110525" w:rsidRPr="007D7A4D" w:rsidRDefault="001F09A8" w:rsidP="00AA092C">
            <w:pPr>
              <w:pStyle w:val="Heading3"/>
              <w:rPr>
                <w:rFonts w:cs="Arial"/>
                <w:b w:val="0"/>
                <w:sz w:val="22"/>
                <w:szCs w:val="22"/>
                <w:u w:val="none"/>
              </w:rPr>
            </w:pPr>
            <w:r>
              <w:rPr>
                <w:rFonts w:cs="Arial"/>
                <w:b w:val="0"/>
                <w:sz w:val="22"/>
                <w:szCs w:val="22"/>
                <w:u w:val="none"/>
              </w:rPr>
              <w:t>Liaising</w:t>
            </w:r>
            <w:r w:rsidR="00127EA9">
              <w:rPr>
                <w:rFonts w:cs="Arial"/>
                <w:b w:val="0"/>
                <w:sz w:val="22"/>
                <w:szCs w:val="22"/>
                <w:u w:val="none"/>
              </w:rPr>
              <w:t xml:space="preserve"> </w:t>
            </w:r>
            <w:r>
              <w:rPr>
                <w:rFonts w:cs="Arial"/>
                <w:b w:val="0"/>
                <w:sz w:val="22"/>
                <w:szCs w:val="22"/>
                <w:u w:val="none"/>
              </w:rPr>
              <w:t>and supporting the c</w:t>
            </w:r>
            <w:r w:rsidR="00110525" w:rsidRPr="007D7A4D">
              <w:rPr>
                <w:rFonts w:cs="Arial"/>
                <w:b w:val="0"/>
                <w:sz w:val="22"/>
                <w:szCs w:val="22"/>
                <w:u w:val="none"/>
              </w:rPr>
              <w:t>oordinat</w:t>
            </w:r>
            <w:r>
              <w:rPr>
                <w:rFonts w:cs="Arial"/>
                <w:b w:val="0"/>
                <w:sz w:val="22"/>
                <w:szCs w:val="22"/>
                <w:u w:val="none"/>
              </w:rPr>
              <w:t xml:space="preserve">ion </w:t>
            </w:r>
            <w:r w:rsidR="00110525" w:rsidRPr="007D7A4D">
              <w:rPr>
                <w:rFonts w:cs="Arial"/>
                <w:b w:val="0"/>
                <w:sz w:val="22"/>
                <w:szCs w:val="22"/>
                <w:u w:val="none"/>
              </w:rPr>
              <w:t>and administ</w:t>
            </w:r>
            <w:r>
              <w:rPr>
                <w:rFonts w:cs="Arial"/>
                <w:b w:val="0"/>
                <w:sz w:val="22"/>
                <w:szCs w:val="22"/>
                <w:u w:val="none"/>
              </w:rPr>
              <w:t xml:space="preserve">ration of </w:t>
            </w:r>
            <w:r w:rsidR="00BC56B0">
              <w:rPr>
                <w:rFonts w:cs="Arial"/>
                <w:b w:val="0"/>
                <w:sz w:val="22"/>
                <w:szCs w:val="22"/>
                <w:u w:val="none"/>
              </w:rPr>
              <w:t xml:space="preserve">the </w:t>
            </w:r>
            <w:r w:rsidR="00FC0886">
              <w:rPr>
                <w:rFonts w:cs="Arial"/>
                <w:b w:val="0"/>
                <w:sz w:val="22"/>
                <w:szCs w:val="22"/>
                <w:u w:val="none"/>
              </w:rPr>
              <w:t>examination</w:t>
            </w:r>
            <w:r w:rsidR="00FC0886" w:rsidRPr="007D7A4D">
              <w:rPr>
                <w:rFonts w:cs="Arial"/>
                <w:b w:val="0"/>
                <w:sz w:val="22"/>
                <w:szCs w:val="22"/>
                <w:u w:val="none"/>
              </w:rPr>
              <w:t xml:space="preserve"> process</w:t>
            </w:r>
            <w:r w:rsidR="00110525" w:rsidRPr="007D7A4D">
              <w:rPr>
                <w:rFonts w:cs="Arial"/>
                <w:b w:val="0"/>
                <w:sz w:val="22"/>
                <w:szCs w:val="22"/>
                <w:u w:val="none"/>
              </w:rPr>
              <w:t>.  Liaising with staff, students and exam boards.  Resolving queries and problems.</w:t>
            </w:r>
          </w:p>
        </w:tc>
      </w:tr>
      <w:tr w:rsidR="00110525" w:rsidRPr="007D7A4D" w14:paraId="4781B561" w14:textId="77777777" w:rsidTr="00C86096">
        <w:trPr>
          <w:trHeight w:val="290"/>
        </w:trPr>
        <w:tc>
          <w:tcPr>
            <w:tcW w:w="726" w:type="dxa"/>
          </w:tcPr>
          <w:p w14:paraId="050F87A9" w14:textId="0D53BA39" w:rsidR="00110525" w:rsidRPr="007D7A4D" w:rsidRDefault="00941B1D" w:rsidP="00AA09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Pr>
                <w:rFonts w:ascii="Arial" w:hAnsi="Arial" w:cs="Arial"/>
                <w:b/>
                <w:sz w:val="22"/>
                <w:szCs w:val="22"/>
              </w:rPr>
              <w:t>2</w:t>
            </w:r>
          </w:p>
        </w:tc>
        <w:tc>
          <w:tcPr>
            <w:tcW w:w="8290" w:type="dxa"/>
          </w:tcPr>
          <w:p w14:paraId="3FD41DA2" w14:textId="51C31BA3" w:rsidR="00110525" w:rsidRPr="00C86096" w:rsidRDefault="00110525" w:rsidP="00AA092C">
            <w:pPr>
              <w:pStyle w:val="Heading3"/>
              <w:rPr>
                <w:rFonts w:cs="Arial"/>
                <w:b w:val="0"/>
                <w:sz w:val="22"/>
                <w:szCs w:val="22"/>
                <w:u w:val="none"/>
              </w:rPr>
            </w:pPr>
            <w:r w:rsidRPr="00C86096">
              <w:rPr>
                <w:rFonts w:cs="Arial"/>
                <w:b w:val="0"/>
                <w:sz w:val="22"/>
                <w:szCs w:val="22"/>
                <w:u w:val="none"/>
              </w:rPr>
              <w:t xml:space="preserve">Maintaining data integrity within </w:t>
            </w:r>
            <w:r w:rsidR="00936313">
              <w:rPr>
                <w:rFonts w:cs="Arial"/>
                <w:b w:val="0"/>
                <w:sz w:val="22"/>
                <w:szCs w:val="22"/>
                <w:u w:val="none"/>
              </w:rPr>
              <w:t>ARBOR</w:t>
            </w:r>
            <w:r w:rsidRPr="00C86096">
              <w:rPr>
                <w:rFonts w:cs="Arial"/>
                <w:b w:val="0"/>
                <w:sz w:val="22"/>
                <w:szCs w:val="22"/>
                <w:u w:val="none"/>
              </w:rPr>
              <w:t xml:space="preserve"> and provide statutory Assessment Test reports to parents</w:t>
            </w:r>
            <w:bookmarkStart w:id="0" w:name="_VV179"/>
            <w:r w:rsidR="00C86096">
              <w:rPr>
                <w:rFonts w:cs="Arial"/>
                <w:b w:val="0"/>
                <w:sz w:val="22"/>
                <w:szCs w:val="22"/>
                <w:u w:val="none"/>
              </w:rPr>
              <w:t xml:space="preserve">. </w:t>
            </w:r>
            <w:r w:rsidR="00C86096" w:rsidRPr="00C86096">
              <w:rPr>
                <w:b w:val="0"/>
                <w:sz w:val="22"/>
                <w:szCs w:val="22"/>
                <w:u w:val="none"/>
              </w:rPr>
              <w:t>Input relevant data and manage</w:t>
            </w:r>
            <w:bookmarkStart w:id="1" w:name="_VV183"/>
            <w:bookmarkEnd w:id="0"/>
            <w:r w:rsidR="00C86096" w:rsidRPr="00C86096">
              <w:rPr>
                <w:b w:val="0"/>
                <w:sz w:val="22"/>
                <w:szCs w:val="22"/>
                <w:u w:val="none"/>
              </w:rPr>
              <w:t xml:space="preserve"> the</w:t>
            </w:r>
            <w:bookmarkStart w:id="2" w:name="_VV185"/>
            <w:bookmarkEnd w:id="1"/>
            <w:r w:rsidR="00C86096" w:rsidRPr="00C86096">
              <w:rPr>
                <w:b w:val="0"/>
                <w:sz w:val="22"/>
                <w:szCs w:val="22"/>
                <w:u w:val="none"/>
              </w:rPr>
              <w:t xml:space="preserve"> operation</w:t>
            </w:r>
            <w:bookmarkEnd w:id="2"/>
            <w:r w:rsidR="00C86096" w:rsidRPr="00C86096">
              <w:rPr>
                <w:b w:val="0"/>
                <w:sz w:val="22"/>
                <w:szCs w:val="22"/>
                <w:u w:val="none"/>
              </w:rPr>
              <w:t xml:space="preserve"> </w:t>
            </w:r>
            <w:bookmarkStart w:id="3" w:name="_VV186"/>
            <w:r w:rsidR="00C86096" w:rsidRPr="00C86096">
              <w:rPr>
                <w:b w:val="0"/>
                <w:sz w:val="22"/>
                <w:szCs w:val="22"/>
                <w:u w:val="none"/>
              </w:rPr>
              <w:t>of</w:t>
            </w:r>
            <w:bookmarkEnd w:id="3"/>
            <w:r w:rsidR="00C86096" w:rsidRPr="00C86096">
              <w:rPr>
                <w:b w:val="0"/>
                <w:sz w:val="22"/>
                <w:szCs w:val="22"/>
                <w:u w:val="none"/>
              </w:rPr>
              <w:t xml:space="preserve"> </w:t>
            </w:r>
            <w:bookmarkStart w:id="4" w:name="_VV188"/>
            <w:r w:rsidR="00C86096" w:rsidRPr="00C86096">
              <w:rPr>
                <w:b w:val="0"/>
                <w:sz w:val="22"/>
                <w:szCs w:val="22"/>
                <w:u w:val="none"/>
              </w:rPr>
              <w:t>the computer</w:t>
            </w:r>
            <w:bookmarkEnd w:id="4"/>
            <w:r w:rsidR="00C86096" w:rsidRPr="00C86096">
              <w:rPr>
                <w:b w:val="0"/>
                <w:sz w:val="22"/>
                <w:szCs w:val="22"/>
                <w:u w:val="none"/>
              </w:rPr>
              <w:t xml:space="preserve">ised </w:t>
            </w:r>
            <w:bookmarkStart w:id="5" w:name="_VV189"/>
            <w:r w:rsidR="00C86096" w:rsidRPr="00C86096">
              <w:rPr>
                <w:b w:val="0"/>
                <w:sz w:val="22"/>
                <w:szCs w:val="22"/>
                <w:u w:val="none"/>
              </w:rPr>
              <w:t>administration</w:t>
            </w:r>
            <w:bookmarkEnd w:id="5"/>
            <w:r w:rsidR="00C86096" w:rsidRPr="00C86096">
              <w:rPr>
                <w:b w:val="0"/>
                <w:sz w:val="22"/>
                <w:szCs w:val="22"/>
                <w:u w:val="none"/>
              </w:rPr>
              <w:t xml:space="preserve"> </w:t>
            </w:r>
            <w:bookmarkStart w:id="6" w:name="_VV190"/>
            <w:r w:rsidR="00C86096" w:rsidRPr="00C86096">
              <w:rPr>
                <w:b w:val="0"/>
                <w:sz w:val="22"/>
                <w:szCs w:val="22"/>
                <w:u w:val="none"/>
              </w:rPr>
              <w:t>systems</w:t>
            </w:r>
            <w:bookmarkEnd w:id="6"/>
            <w:r w:rsidR="00C86096" w:rsidRPr="00C86096">
              <w:rPr>
                <w:b w:val="0"/>
                <w:sz w:val="22"/>
                <w:szCs w:val="22"/>
                <w:u w:val="none"/>
              </w:rPr>
              <w:t xml:space="preserve"> (</w:t>
            </w:r>
            <w:r w:rsidR="00936313">
              <w:rPr>
                <w:b w:val="0"/>
                <w:sz w:val="22"/>
                <w:szCs w:val="22"/>
                <w:u w:val="none"/>
              </w:rPr>
              <w:t>ARBOR</w:t>
            </w:r>
            <w:r w:rsidR="00C86096" w:rsidRPr="00C86096">
              <w:rPr>
                <w:b w:val="0"/>
                <w:sz w:val="22"/>
                <w:szCs w:val="22"/>
                <w:u w:val="none"/>
              </w:rPr>
              <w:t xml:space="preserve">), in order to </w:t>
            </w:r>
            <w:bookmarkStart w:id="7" w:name="_VV192"/>
            <w:r w:rsidR="00C86096" w:rsidRPr="00C86096">
              <w:rPr>
                <w:b w:val="0"/>
                <w:sz w:val="22"/>
                <w:szCs w:val="22"/>
                <w:u w:val="none"/>
              </w:rPr>
              <w:t>ensure</w:t>
            </w:r>
            <w:bookmarkEnd w:id="7"/>
            <w:r w:rsidR="00C86096" w:rsidRPr="00C86096">
              <w:rPr>
                <w:b w:val="0"/>
                <w:sz w:val="22"/>
                <w:szCs w:val="22"/>
                <w:u w:val="none"/>
              </w:rPr>
              <w:t xml:space="preserve"> </w:t>
            </w:r>
            <w:bookmarkStart w:id="8" w:name="_VV193"/>
            <w:r w:rsidR="00C86096" w:rsidRPr="00C86096">
              <w:rPr>
                <w:b w:val="0"/>
                <w:sz w:val="22"/>
                <w:szCs w:val="22"/>
                <w:u w:val="none"/>
              </w:rPr>
              <w:t>that</w:t>
            </w:r>
            <w:bookmarkEnd w:id="8"/>
            <w:r w:rsidR="00C86096" w:rsidRPr="00C86096">
              <w:rPr>
                <w:b w:val="0"/>
                <w:sz w:val="22"/>
                <w:szCs w:val="22"/>
                <w:u w:val="none"/>
              </w:rPr>
              <w:t xml:space="preserve"> </w:t>
            </w:r>
            <w:bookmarkStart w:id="9" w:name="_VV194"/>
            <w:r w:rsidR="00C86096" w:rsidRPr="00C86096">
              <w:rPr>
                <w:b w:val="0"/>
                <w:sz w:val="22"/>
                <w:szCs w:val="22"/>
                <w:u w:val="none"/>
              </w:rPr>
              <w:t>comprehensive</w:t>
            </w:r>
            <w:bookmarkEnd w:id="9"/>
            <w:r w:rsidR="00C86096" w:rsidRPr="00C86096">
              <w:rPr>
                <w:b w:val="0"/>
                <w:sz w:val="22"/>
                <w:szCs w:val="22"/>
                <w:u w:val="none"/>
              </w:rPr>
              <w:t xml:space="preserve"> </w:t>
            </w:r>
            <w:bookmarkStart w:id="10" w:name="_VV195"/>
            <w:r w:rsidR="00C86096" w:rsidRPr="00C86096">
              <w:rPr>
                <w:b w:val="0"/>
                <w:sz w:val="22"/>
                <w:szCs w:val="22"/>
                <w:u w:val="none"/>
              </w:rPr>
              <w:t>data</w:t>
            </w:r>
            <w:bookmarkEnd w:id="10"/>
            <w:r w:rsidR="00C86096" w:rsidRPr="00C86096">
              <w:rPr>
                <w:b w:val="0"/>
                <w:sz w:val="22"/>
                <w:szCs w:val="22"/>
                <w:u w:val="none"/>
              </w:rPr>
              <w:t xml:space="preserve"> </w:t>
            </w:r>
            <w:bookmarkStart w:id="11" w:name="_VV196"/>
            <w:r w:rsidR="00C86096" w:rsidRPr="00C86096">
              <w:rPr>
                <w:b w:val="0"/>
                <w:sz w:val="22"/>
                <w:szCs w:val="22"/>
                <w:u w:val="none"/>
              </w:rPr>
              <w:t>and</w:t>
            </w:r>
            <w:bookmarkEnd w:id="11"/>
            <w:r w:rsidR="00C86096" w:rsidRPr="00C86096">
              <w:rPr>
                <w:b w:val="0"/>
                <w:sz w:val="22"/>
                <w:szCs w:val="22"/>
                <w:u w:val="none"/>
              </w:rPr>
              <w:t xml:space="preserve"> </w:t>
            </w:r>
            <w:bookmarkStart w:id="12" w:name="_VV197"/>
            <w:r w:rsidR="00C86096" w:rsidRPr="00C86096">
              <w:rPr>
                <w:b w:val="0"/>
                <w:sz w:val="22"/>
                <w:szCs w:val="22"/>
                <w:u w:val="none"/>
              </w:rPr>
              <w:t>information</w:t>
            </w:r>
            <w:bookmarkEnd w:id="12"/>
            <w:r w:rsidR="00C86096" w:rsidRPr="00C86096">
              <w:rPr>
                <w:b w:val="0"/>
                <w:sz w:val="22"/>
                <w:szCs w:val="22"/>
                <w:u w:val="none"/>
              </w:rPr>
              <w:t xml:space="preserve"> </w:t>
            </w:r>
            <w:bookmarkStart w:id="13" w:name="_VV198"/>
            <w:r w:rsidR="00C86096" w:rsidRPr="00C86096">
              <w:rPr>
                <w:b w:val="0"/>
                <w:sz w:val="22"/>
                <w:szCs w:val="22"/>
                <w:u w:val="none"/>
              </w:rPr>
              <w:t>is</w:t>
            </w:r>
            <w:bookmarkEnd w:id="13"/>
            <w:r w:rsidR="00C86096" w:rsidRPr="00C86096">
              <w:rPr>
                <w:b w:val="0"/>
                <w:sz w:val="22"/>
                <w:szCs w:val="22"/>
                <w:u w:val="none"/>
              </w:rPr>
              <w:t xml:space="preserve"> </w:t>
            </w:r>
            <w:bookmarkStart w:id="14" w:name="_VV199"/>
            <w:r w:rsidR="00C86096" w:rsidRPr="00C86096">
              <w:rPr>
                <w:b w:val="0"/>
                <w:sz w:val="22"/>
                <w:szCs w:val="22"/>
                <w:u w:val="none"/>
              </w:rPr>
              <w:t>available</w:t>
            </w:r>
            <w:bookmarkEnd w:id="14"/>
            <w:r w:rsidR="00C86096" w:rsidRPr="00C86096">
              <w:rPr>
                <w:b w:val="0"/>
                <w:sz w:val="22"/>
                <w:szCs w:val="22"/>
                <w:u w:val="none"/>
              </w:rPr>
              <w:t xml:space="preserve"> </w:t>
            </w:r>
            <w:bookmarkStart w:id="15" w:name="_VV200"/>
            <w:r w:rsidR="00C86096" w:rsidRPr="00C86096">
              <w:rPr>
                <w:b w:val="0"/>
                <w:sz w:val="22"/>
                <w:szCs w:val="22"/>
                <w:u w:val="none"/>
              </w:rPr>
              <w:t>to</w:t>
            </w:r>
            <w:bookmarkEnd w:id="15"/>
            <w:r w:rsidR="00C86096" w:rsidRPr="00C86096">
              <w:rPr>
                <w:b w:val="0"/>
                <w:sz w:val="22"/>
                <w:szCs w:val="22"/>
                <w:u w:val="none"/>
              </w:rPr>
              <w:t xml:space="preserve"> </w:t>
            </w:r>
            <w:bookmarkStart w:id="16" w:name="_VV201"/>
            <w:r w:rsidR="00C86096" w:rsidRPr="00C86096">
              <w:rPr>
                <w:b w:val="0"/>
                <w:sz w:val="22"/>
                <w:szCs w:val="22"/>
                <w:u w:val="none"/>
              </w:rPr>
              <w:t>the</w:t>
            </w:r>
            <w:bookmarkEnd w:id="16"/>
            <w:r w:rsidR="00C86096" w:rsidRPr="00C86096">
              <w:rPr>
                <w:b w:val="0"/>
                <w:sz w:val="22"/>
                <w:szCs w:val="22"/>
                <w:u w:val="none"/>
              </w:rPr>
              <w:t xml:space="preserve"> </w:t>
            </w:r>
            <w:bookmarkStart w:id="17" w:name="_VV202"/>
            <w:r w:rsidR="00C86096" w:rsidRPr="00C86096">
              <w:rPr>
                <w:b w:val="0"/>
                <w:sz w:val="22"/>
                <w:szCs w:val="22"/>
                <w:u w:val="none"/>
              </w:rPr>
              <w:t>Head</w:t>
            </w:r>
            <w:bookmarkStart w:id="18" w:name="_VV203"/>
            <w:bookmarkEnd w:id="17"/>
            <w:r w:rsidR="00C86096" w:rsidRPr="00C86096">
              <w:rPr>
                <w:b w:val="0"/>
                <w:sz w:val="22"/>
                <w:szCs w:val="22"/>
                <w:u w:val="none"/>
              </w:rPr>
              <w:t xml:space="preserve"> teacher</w:t>
            </w:r>
            <w:bookmarkEnd w:id="18"/>
            <w:r w:rsidR="00C86096" w:rsidRPr="00C86096">
              <w:rPr>
                <w:b w:val="0"/>
                <w:sz w:val="22"/>
                <w:szCs w:val="22"/>
                <w:u w:val="none"/>
              </w:rPr>
              <w:t xml:space="preserve"> </w:t>
            </w:r>
            <w:bookmarkStart w:id="19" w:name="_VV205M"/>
            <w:r w:rsidR="00C86096" w:rsidRPr="00C86096">
              <w:rPr>
                <w:b w:val="0"/>
                <w:sz w:val="22"/>
                <w:szCs w:val="22"/>
                <w:u w:val="none"/>
              </w:rPr>
              <w:t>and</w:t>
            </w:r>
            <w:bookmarkEnd w:id="19"/>
            <w:r w:rsidR="00C86096" w:rsidRPr="00C86096">
              <w:rPr>
                <w:b w:val="0"/>
                <w:sz w:val="22"/>
                <w:szCs w:val="22"/>
                <w:u w:val="none"/>
              </w:rPr>
              <w:t xml:space="preserve"> </w:t>
            </w:r>
            <w:bookmarkStart w:id="20" w:name="_VV206"/>
            <w:r w:rsidR="00C86096" w:rsidRPr="00C86096">
              <w:rPr>
                <w:b w:val="0"/>
                <w:sz w:val="22"/>
                <w:szCs w:val="22"/>
                <w:u w:val="none"/>
              </w:rPr>
              <w:t>governing</w:t>
            </w:r>
            <w:bookmarkEnd w:id="20"/>
            <w:r w:rsidR="00C86096" w:rsidRPr="00C86096">
              <w:rPr>
                <w:b w:val="0"/>
                <w:sz w:val="22"/>
                <w:szCs w:val="22"/>
                <w:u w:val="none"/>
              </w:rPr>
              <w:t xml:space="preserve"> </w:t>
            </w:r>
            <w:bookmarkStart w:id="21" w:name="_VV207"/>
            <w:r w:rsidR="00C86096" w:rsidRPr="00C86096">
              <w:rPr>
                <w:b w:val="0"/>
                <w:sz w:val="22"/>
                <w:szCs w:val="22"/>
                <w:u w:val="none"/>
              </w:rPr>
              <w:t>body</w:t>
            </w:r>
            <w:bookmarkStart w:id="22" w:name="_VV208M"/>
            <w:bookmarkEnd w:id="21"/>
            <w:r w:rsidR="00C86096" w:rsidRPr="00C86096">
              <w:rPr>
                <w:b w:val="0"/>
                <w:sz w:val="22"/>
                <w:szCs w:val="22"/>
                <w:u w:val="none"/>
              </w:rPr>
              <w:t>,</w:t>
            </w:r>
            <w:bookmarkEnd w:id="22"/>
            <w:r w:rsidR="00C86096" w:rsidRPr="00C86096">
              <w:rPr>
                <w:b w:val="0"/>
                <w:sz w:val="22"/>
                <w:szCs w:val="22"/>
                <w:u w:val="none"/>
              </w:rPr>
              <w:t xml:space="preserve"> </w:t>
            </w:r>
            <w:bookmarkStart w:id="23" w:name="_VV209"/>
            <w:r w:rsidR="00C86096" w:rsidRPr="00C86096">
              <w:rPr>
                <w:b w:val="0"/>
                <w:sz w:val="22"/>
                <w:szCs w:val="22"/>
                <w:u w:val="none"/>
              </w:rPr>
              <w:t>L</w:t>
            </w:r>
            <w:bookmarkEnd w:id="23"/>
            <w:r w:rsidR="00C86096" w:rsidRPr="00C86096">
              <w:rPr>
                <w:b w:val="0"/>
                <w:sz w:val="22"/>
                <w:szCs w:val="22"/>
                <w:u w:val="none"/>
              </w:rPr>
              <w:t xml:space="preserve">EA </w:t>
            </w:r>
            <w:bookmarkStart w:id="24" w:name="_VV210"/>
            <w:r w:rsidR="00C86096" w:rsidRPr="00C86096">
              <w:rPr>
                <w:b w:val="0"/>
                <w:sz w:val="22"/>
                <w:szCs w:val="22"/>
                <w:u w:val="none"/>
              </w:rPr>
              <w:t>and</w:t>
            </w:r>
            <w:bookmarkEnd w:id="24"/>
            <w:r w:rsidR="00C86096" w:rsidRPr="00C86096">
              <w:rPr>
                <w:b w:val="0"/>
                <w:sz w:val="22"/>
                <w:szCs w:val="22"/>
                <w:u w:val="none"/>
              </w:rPr>
              <w:t xml:space="preserve"> </w:t>
            </w:r>
            <w:bookmarkStart w:id="25" w:name="_VV211"/>
            <w:r w:rsidR="00C86096" w:rsidRPr="00C86096">
              <w:rPr>
                <w:b w:val="0"/>
                <w:sz w:val="22"/>
                <w:szCs w:val="22"/>
                <w:u w:val="none"/>
              </w:rPr>
              <w:t>other</w:t>
            </w:r>
            <w:bookmarkEnd w:id="25"/>
            <w:r w:rsidR="00C86096" w:rsidRPr="00C86096">
              <w:rPr>
                <w:b w:val="0"/>
                <w:sz w:val="22"/>
                <w:szCs w:val="22"/>
                <w:u w:val="none"/>
              </w:rPr>
              <w:t xml:space="preserve"> </w:t>
            </w:r>
            <w:bookmarkStart w:id="26" w:name="_VV212"/>
            <w:r w:rsidR="00C86096" w:rsidRPr="00C86096">
              <w:rPr>
                <w:b w:val="0"/>
                <w:sz w:val="22"/>
                <w:szCs w:val="22"/>
                <w:u w:val="none"/>
              </w:rPr>
              <w:t>agencies</w:t>
            </w:r>
            <w:bookmarkEnd w:id="26"/>
            <w:r w:rsidR="00C86096" w:rsidRPr="00C86096">
              <w:rPr>
                <w:b w:val="0"/>
                <w:sz w:val="22"/>
                <w:szCs w:val="22"/>
                <w:u w:val="none"/>
              </w:rPr>
              <w:t xml:space="preserve">; thereby </w:t>
            </w:r>
            <w:bookmarkStart w:id="27" w:name="_VV214"/>
            <w:r w:rsidR="00C86096" w:rsidRPr="00C86096">
              <w:rPr>
                <w:b w:val="0"/>
                <w:sz w:val="22"/>
                <w:szCs w:val="22"/>
                <w:u w:val="none"/>
              </w:rPr>
              <w:t>ensur</w:t>
            </w:r>
            <w:bookmarkEnd w:id="27"/>
            <w:r w:rsidR="00C86096" w:rsidRPr="00C86096">
              <w:rPr>
                <w:b w:val="0"/>
                <w:sz w:val="22"/>
                <w:szCs w:val="22"/>
                <w:u w:val="none"/>
              </w:rPr>
              <w:t xml:space="preserve">ing </w:t>
            </w:r>
            <w:bookmarkStart w:id="28" w:name="_VV215"/>
            <w:r w:rsidR="00C86096" w:rsidRPr="00C86096">
              <w:rPr>
                <w:b w:val="0"/>
                <w:sz w:val="22"/>
                <w:szCs w:val="22"/>
                <w:u w:val="none"/>
              </w:rPr>
              <w:t>effective</w:t>
            </w:r>
            <w:bookmarkEnd w:id="28"/>
            <w:r w:rsidR="00C86096" w:rsidRPr="00C86096">
              <w:rPr>
                <w:b w:val="0"/>
                <w:sz w:val="22"/>
                <w:szCs w:val="22"/>
                <w:u w:val="none"/>
              </w:rPr>
              <w:t xml:space="preserve"> </w:t>
            </w:r>
            <w:bookmarkStart w:id="29" w:name="_VV216"/>
            <w:r w:rsidR="00C86096" w:rsidRPr="00C86096">
              <w:rPr>
                <w:b w:val="0"/>
                <w:sz w:val="22"/>
                <w:szCs w:val="22"/>
                <w:u w:val="none"/>
              </w:rPr>
              <w:t>and</w:t>
            </w:r>
            <w:bookmarkEnd w:id="29"/>
            <w:r w:rsidR="00C86096" w:rsidRPr="00C86096">
              <w:rPr>
                <w:b w:val="0"/>
                <w:sz w:val="22"/>
                <w:szCs w:val="22"/>
                <w:u w:val="none"/>
              </w:rPr>
              <w:t xml:space="preserve"> </w:t>
            </w:r>
            <w:bookmarkStart w:id="30" w:name="_VV217"/>
            <w:r w:rsidR="00C86096" w:rsidRPr="00C86096">
              <w:rPr>
                <w:b w:val="0"/>
                <w:sz w:val="22"/>
                <w:szCs w:val="22"/>
                <w:u w:val="none"/>
              </w:rPr>
              <w:t>efficient</w:t>
            </w:r>
            <w:bookmarkEnd w:id="30"/>
            <w:r w:rsidR="00C86096" w:rsidRPr="00C86096">
              <w:rPr>
                <w:b w:val="0"/>
                <w:sz w:val="22"/>
                <w:szCs w:val="22"/>
                <w:u w:val="none"/>
              </w:rPr>
              <w:t xml:space="preserve"> </w:t>
            </w:r>
            <w:bookmarkStart w:id="31" w:name="_VV218"/>
            <w:r w:rsidR="00C86096" w:rsidRPr="00C86096">
              <w:rPr>
                <w:b w:val="0"/>
                <w:sz w:val="22"/>
                <w:szCs w:val="22"/>
                <w:u w:val="none"/>
              </w:rPr>
              <w:t>management</w:t>
            </w:r>
            <w:bookmarkEnd w:id="31"/>
            <w:r w:rsidR="00C86096" w:rsidRPr="00C86096">
              <w:rPr>
                <w:b w:val="0"/>
                <w:sz w:val="22"/>
                <w:szCs w:val="22"/>
                <w:u w:val="none"/>
              </w:rPr>
              <w:t xml:space="preserve"> </w:t>
            </w:r>
            <w:bookmarkStart w:id="32" w:name="_VV219"/>
            <w:r w:rsidR="00C86096" w:rsidRPr="00C86096">
              <w:rPr>
                <w:b w:val="0"/>
                <w:sz w:val="22"/>
                <w:szCs w:val="22"/>
                <w:u w:val="none"/>
              </w:rPr>
              <w:t>of</w:t>
            </w:r>
            <w:bookmarkEnd w:id="32"/>
            <w:r w:rsidR="00C86096" w:rsidRPr="00C86096">
              <w:rPr>
                <w:b w:val="0"/>
                <w:sz w:val="22"/>
                <w:szCs w:val="22"/>
                <w:u w:val="none"/>
              </w:rPr>
              <w:t xml:space="preserve"> </w:t>
            </w:r>
            <w:bookmarkStart w:id="33" w:name="_VV220"/>
            <w:r w:rsidR="00C86096" w:rsidRPr="00C86096">
              <w:rPr>
                <w:b w:val="0"/>
                <w:sz w:val="22"/>
                <w:szCs w:val="22"/>
                <w:u w:val="none"/>
              </w:rPr>
              <w:t>the</w:t>
            </w:r>
            <w:bookmarkEnd w:id="33"/>
            <w:r w:rsidR="00C86096" w:rsidRPr="00C86096">
              <w:rPr>
                <w:b w:val="0"/>
                <w:sz w:val="22"/>
                <w:szCs w:val="22"/>
                <w:u w:val="none"/>
              </w:rPr>
              <w:t xml:space="preserve"> </w:t>
            </w:r>
            <w:bookmarkStart w:id="34" w:name="_VV221"/>
            <w:r w:rsidR="00C86096" w:rsidRPr="00C86096">
              <w:rPr>
                <w:b w:val="0"/>
                <w:sz w:val="22"/>
                <w:szCs w:val="22"/>
                <w:u w:val="none"/>
              </w:rPr>
              <w:t>school</w:t>
            </w:r>
            <w:bookmarkStart w:id="35" w:name="_VV222M"/>
            <w:bookmarkEnd w:id="34"/>
            <w:r w:rsidR="00C86096" w:rsidRPr="00C86096">
              <w:rPr>
                <w:b w:val="0"/>
                <w:sz w:val="22"/>
                <w:szCs w:val="22"/>
                <w:u w:val="none"/>
              </w:rPr>
              <w:t>.</w:t>
            </w:r>
            <w:bookmarkEnd w:id="35"/>
            <w:r w:rsidR="00C86096" w:rsidRPr="00C86096">
              <w:rPr>
                <w:b w:val="0"/>
                <w:sz w:val="22"/>
                <w:szCs w:val="22"/>
              </w:rPr>
              <w:t xml:space="preserve">  </w:t>
            </w:r>
          </w:p>
        </w:tc>
      </w:tr>
      <w:tr w:rsidR="00462C98" w:rsidRPr="007D7A4D" w14:paraId="1240328E" w14:textId="77777777" w:rsidTr="00C86096">
        <w:trPr>
          <w:trHeight w:val="290"/>
        </w:trPr>
        <w:tc>
          <w:tcPr>
            <w:tcW w:w="726" w:type="dxa"/>
          </w:tcPr>
          <w:p w14:paraId="6FA0873B" w14:textId="2536D673" w:rsidR="00462C98" w:rsidRDefault="00462C98" w:rsidP="00462C9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Pr>
                <w:rFonts w:ascii="Arial" w:hAnsi="Arial" w:cs="Arial"/>
                <w:b/>
                <w:sz w:val="22"/>
                <w:szCs w:val="22"/>
              </w:rPr>
              <w:t>3</w:t>
            </w:r>
          </w:p>
        </w:tc>
        <w:tc>
          <w:tcPr>
            <w:tcW w:w="8290" w:type="dxa"/>
          </w:tcPr>
          <w:p w14:paraId="7C70E64E" w14:textId="7470B220" w:rsidR="00462C98" w:rsidRPr="00462C98" w:rsidRDefault="00462C98" w:rsidP="00462C98">
            <w:pPr>
              <w:pStyle w:val="Heading3"/>
              <w:rPr>
                <w:rFonts w:cs="Arial"/>
                <w:b w:val="0"/>
                <w:bCs/>
                <w:sz w:val="22"/>
                <w:szCs w:val="22"/>
                <w:u w:val="none"/>
              </w:rPr>
            </w:pPr>
            <w:r w:rsidRPr="00462C98">
              <w:rPr>
                <w:rFonts w:cs="Arial"/>
                <w:b w:val="0"/>
                <w:bCs/>
                <w:sz w:val="22"/>
                <w:szCs w:val="22"/>
                <w:u w:val="none"/>
              </w:rPr>
              <w:t xml:space="preserve">Provide support for the Data Manager in terms of the data collation and checking of students reports along with their production and distribution in line with the school calendar. </w:t>
            </w:r>
          </w:p>
        </w:tc>
      </w:tr>
      <w:tr w:rsidR="00462C98" w:rsidRPr="007D7A4D" w14:paraId="162E1A76" w14:textId="77777777" w:rsidTr="00C86096">
        <w:trPr>
          <w:trHeight w:val="290"/>
        </w:trPr>
        <w:tc>
          <w:tcPr>
            <w:tcW w:w="726" w:type="dxa"/>
          </w:tcPr>
          <w:p w14:paraId="42F9E393" w14:textId="4555C6E3" w:rsidR="00462C98" w:rsidRDefault="00462C98" w:rsidP="00462C9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Pr>
                <w:rFonts w:ascii="Arial" w:hAnsi="Arial" w:cs="Arial"/>
                <w:b/>
                <w:sz w:val="22"/>
                <w:szCs w:val="22"/>
              </w:rPr>
              <w:t>4</w:t>
            </w:r>
          </w:p>
        </w:tc>
        <w:tc>
          <w:tcPr>
            <w:tcW w:w="8290" w:type="dxa"/>
          </w:tcPr>
          <w:p w14:paraId="079C6728" w14:textId="553FB237" w:rsidR="00462C98" w:rsidRPr="00462C98" w:rsidRDefault="00765529" w:rsidP="00462C98">
            <w:pPr>
              <w:pStyle w:val="Heading3"/>
              <w:rPr>
                <w:rFonts w:cs="Arial"/>
                <w:b w:val="0"/>
                <w:bCs/>
                <w:sz w:val="22"/>
                <w:szCs w:val="22"/>
                <w:u w:val="none"/>
              </w:rPr>
            </w:pPr>
            <w:r>
              <w:rPr>
                <w:rFonts w:cs="Arial"/>
                <w:b w:val="0"/>
                <w:bCs/>
                <w:sz w:val="22"/>
                <w:szCs w:val="22"/>
                <w:u w:val="none"/>
              </w:rPr>
              <w:t xml:space="preserve">Support the Data </w:t>
            </w:r>
            <w:r w:rsidR="009E2D66">
              <w:rPr>
                <w:rFonts w:cs="Arial"/>
                <w:b w:val="0"/>
                <w:bCs/>
                <w:sz w:val="22"/>
                <w:szCs w:val="22"/>
                <w:u w:val="none"/>
              </w:rPr>
              <w:t>Ma</w:t>
            </w:r>
            <w:r w:rsidR="00462C98" w:rsidRPr="00462C98">
              <w:rPr>
                <w:rFonts w:cs="Arial"/>
                <w:b w:val="0"/>
                <w:bCs/>
                <w:sz w:val="22"/>
                <w:szCs w:val="22"/>
                <w:u w:val="none"/>
              </w:rPr>
              <w:t>nag</w:t>
            </w:r>
            <w:r w:rsidR="009E2D66">
              <w:rPr>
                <w:rFonts w:cs="Arial"/>
                <w:b w:val="0"/>
                <w:bCs/>
                <w:sz w:val="22"/>
                <w:szCs w:val="22"/>
                <w:u w:val="none"/>
              </w:rPr>
              <w:t>e</w:t>
            </w:r>
            <w:r>
              <w:rPr>
                <w:rFonts w:cs="Arial"/>
                <w:b w:val="0"/>
                <w:bCs/>
                <w:sz w:val="22"/>
                <w:szCs w:val="22"/>
                <w:u w:val="none"/>
              </w:rPr>
              <w:t>r with</w:t>
            </w:r>
            <w:r w:rsidR="00462C98" w:rsidRPr="00462C98">
              <w:rPr>
                <w:rFonts w:cs="Arial"/>
                <w:b w:val="0"/>
                <w:bCs/>
                <w:sz w:val="22"/>
                <w:szCs w:val="22"/>
                <w:u w:val="none"/>
              </w:rPr>
              <w:t xml:space="preserve"> the online booking system for Parent’s Evenings throughout the academic year </w:t>
            </w:r>
            <w:r w:rsidR="002B3F13">
              <w:rPr>
                <w:rFonts w:cs="Arial"/>
                <w:b w:val="0"/>
                <w:bCs/>
                <w:sz w:val="22"/>
                <w:szCs w:val="22"/>
                <w:u w:val="none"/>
              </w:rPr>
              <w:t xml:space="preserve">and to liaise with parents / carers for any queries. </w:t>
            </w:r>
          </w:p>
        </w:tc>
      </w:tr>
      <w:tr w:rsidR="00462C98" w:rsidRPr="007D7A4D" w14:paraId="33ABB3B1" w14:textId="77777777" w:rsidTr="00C86096">
        <w:trPr>
          <w:trHeight w:val="290"/>
        </w:trPr>
        <w:tc>
          <w:tcPr>
            <w:tcW w:w="726" w:type="dxa"/>
          </w:tcPr>
          <w:p w14:paraId="294F3055" w14:textId="6E2397CC" w:rsidR="00462C98" w:rsidRDefault="00462C98" w:rsidP="00462C9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Pr>
                <w:rFonts w:ascii="Arial" w:hAnsi="Arial" w:cs="Arial"/>
                <w:b/>
                <w:sz w:val="22"/>
                <w:szCs w:val="22"/>
              </w:rPr>
              <w:t>5</w:t>
            </w:r>
          </w:p>
          <w:p w14:paraId="561828CC" w14:textId="4B0B1D45" w:rsidR="00462C98" w:rsidRPr="007D7A4D" w:rsidRDefault="00462C98" w:rsidP="00462C9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tc>
        <w:tc>
          <w:tcPr>
            <w:tcW w:w="8290" w:type="dxa"/>
          </w:tcPr>
          <w:p w14:paraId="77E1FCC9" w14:textId="4534C613" w:rsidR="00462C98" w:rsidRPr="007D7A4D" w:rsidRDefault="00462C98" w:rsidP="00462C98">
            <w:pPr>
              <w:pStyle w:val="Heading3"/>
              <w:rPr>
                <w:rFonts w:cs="Arial"/>
                <w:b w:val="0"/>
                <w:sz w:val="22"/>
                <w:szCs w:val="22"/>
                <w:u w:val="none"/>
              </w:rPr>
            </w:pPr>
            <w:r>
              <w:rPr>
                <w:rFonts w:cs="Arial"/>
                <w:b w:val="0"/>
                <w:sz w:val="22"/>
                <w:szCs w:val="22"/>
                <w:u w:val="none"/>
              </w:rPr>
              <w:t>Support with the c</w:t>
            </w:r>
            <w:r w:rsidRPr="007D7A4D">
              <w:rPr>
                <w:rFonts w:cs="Arial"/>
                <w:b w:val="0"/>
                <w:sz w:val="22"/>
                <w:szCs w:val="22"/>
                <w:u w:val="none"/>
              </w:rPr>
              <w:t>oordinati</w:t>
            </w:r>
            <w:r>
              <w:rPr>
                <w:rFonts w:cs="Arial"/>
                <w:b w:val="0"/>
                <w:sz w:val="22"/>
                <w:szCs w:val="22"/>
                <w:u w:val="none"/>
              </w:rPr>
              <w:t>on</w:t>
            </w:r>
            <w:r w:rsidRPr="007D7A4D">
              <w:rPr>
                <w:rFonts w:cs="Arial"/>
                <w:b w:val="0"/>
                <w:sz w:val="22"/>
                <w:szCs w:val="22"/>
                <w:u w:val="none"/>
              </w:rPr>
              <w:t xml:space="preserve"> </w:t>
            </w:r>
            <w:r>
              <w:rPr>
                <w:rFonts w:cs="Arial"/>
                <w:b w:val="0"/>
                <w:sz w:val="22"/>
                <w:szCs w:val="22"/>
                <w:u w:val="none"/>
              </w:rPr>
              <w:t xml:space="preserve">of </w:t>
            </w:r>
            <w:r w:rsidRPr="007D7A4D">
              <w:rPr>
                <w:rFonts w:cs="Arial"/>
                <w:b w:val="0"/>
                <w:sz w:val="22"/>
                <w:szCs w:val="22"/>
                <w:u w:val="none"/>
              </w:rPr>
              <w:t>all aspects of the exams result process</w:t>
            </w:r>
            <w:r>
              <w:rPr>
                <w:rFonts w:cs="Arial"/>
                <w:b w:val="0"/>
                <w:sz w:val="22"/>
                <w:szCs w:val="22"/>
                <w:u w:val="none"/>
              </w:rPr>
              <w:t xml:space="preserve"> in conjunction with the Exams Officer </w:t>
            </w:r>
          </w:p>
        </w:tc>
      </w:tr>
      <w:tr w:rsidR="00462C98" w:rsidRPr="007D7A4D" w14:paraId="0D02C1C5" w14:textId="77777777" w:rsidTr="00C86096">
        <w:trPr>
          <w:trHeight w:val="290"/>
        </w:trPr>
        <w:tc>
          <w:tcPr>
            <w:tcW w:w="726" w:type="dxa"/>
          </w:tcPr>
          <w:p w14:paraId="3815E9FC" w14:textId="5A0E32EE" w:rsidR="00462C98" w:rsidRPr="007D7A4D" w:rsidRDefault="00462C98" w:rsidP="00462C9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Pr>
                <w:rFonts w:ascii="Arial" w:hAnsi="Arial" w:cs="Arial"/>
                <w:b/>
                <w:sz w:val="22"/>
                <w:szCs w:val="22"/>
              </w:rPr>
              <w:t>6</w:t>
            </w:r>
          </w:p>
        </w:tc>
        <w:tc>
          <w:tcPr>
            <w:tcW w:w="8290" w:type="dxa"/>
          </w:tcPr>
          <w:p w14:paraId="3BBE4250" w14:textId="77777777" w:rsidR="00462C98" w:rsidRPr="007D7A4D" w:rsidRDefault="00462C98" w:rsidP="00462C98">
            <w:pPr>
              <w:pStyle w:val="Heading3"/>
              <w:rPr>
                <w:rFonts w:cs="Arial"/>
                <w:b w:val="0"/>
                <w:sz w:val="22"/>
                <w:szCs w:val="22"/>
                <w:u w:val="none"/>
              </w:rPr>
            </w:pPr>
            <w:r w:rsidRPr="007D7A4D">
              <w:rPr>
                <w:rFonts w:cs="Arial"/>
                <w:b w:val="0"/>
                <w:sz w:val="22"/>
                <w:szCs w:val="22"/>
                <w:u w:val="none"/>
              </w:rPr>
              <w:t xml:space="preserve">Managing exam papers and associated paperwork in an effective, efficient and secure manner, both in the run up to the exams season as well as on the day of the examination. </w:t>
            </w:r>
          </w:p>
        </w:tc>
      </w:tr>
      <w:tr w:rsidR="00462C98" w:rsidRPr="007D7A4D" w14:paraId="014A2FDB" w14:textId="77777777" w:rsidTr="00AA092C">
        <w:trPr>
          <w:trHeight w:val="290"/>
        </w:trPr>
        <w:tc>
          <w:tcPr>
            <w:tcW w:w="726" w:type="dxa"/>
          </w:tcPr>
          <w:p w14:paraId="6F5A5AC2" w14:textId="2FB8569E" w:rsidR="00462C98" w:rsidRPr="007D7A4D" w:rsidRDefault="00462C98" w:rsidP="00462C9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Pr>
                <w:rFonts w:ascii="Arial" w:hAnsi="Arial" w:cs="Arial"/>
                <w:b/>
                <w:sz w:val="22"/>
                <w:szCs w:val="22"/>
              </w:rPr>
              <w:t>7</w:t>
            </w:r>
          </w:p>
        </w:tc>
        <w:tc>
          <w:tcPr>
            <w:tcW w:w="8290" w:type="dxa"/>
          </w:tcPr>
          <w:p w14:paraId="7858C9FF" w14:textId="77777777" w:rsidR="00462C98" w:rsidRPr="007D7A4D" w:rsidRDefault="00462C98" w:rsidP="00462C98">
            <w:pPr>
              <w:pStyle w:val="Heading3"/>
              <w:rPr>
                <w:rFonts w:cs="Arial"/>
                <w:b w:val="0"/>
                <w:sz w:val="22"/>
                <w:szCs w:val="22"/>
                <w:u w:val="none"/>
              </w:rPr>
            </w:pPr>
            <w:r w:rsidRPr="007D7A4D">
              <w:rPr>
                <w:rFonts w:cs="Arial"/>
                <w:b w:val="0"/>
                <w:sz w:val="22"/>
                <w:szCs w:val="22"/>
                <w:u w:val="none"/>
              </w:rPr>
              <w:t>Managing the non-payment of fees, special consideration and other issues.  Liaising with Finance Office, SEN</w:t>
            </w:r>
            <w:r>
              <w:rPr>
                <w:rFonts w:cs="Arial"/>
                <w:b w:val="0"/>
                <w:sz w:val="22"/>
                <w:szCs w:val="22"/>
                <w:u w:val="none"/>
              </w:rPr>
              <w:t>DCo</w:t>
            </w:r>
            <w:r w:rsidRPr="007D7A4D">
              <w:rPr>
                <w:rFonts w:cs="Arial"/>
                <w:b w:val="0"/>
                <w:sz w:val="22"/>
                <w:szCs w:val="22"/>
                <w:u w:val="none"/>
              </w:rPr>
              <w:t>, students, parents etc</w:t>
            </w:r>
          </w:p>
        </w:tc>
      </w:tr>
      <w:tr w:rsidR="00462C98" w:rsidRPr="007D7A4D" w14:paraId="7E581523" w14:textId="77777777" w:rsidTr="00C86096">
        <w:trPr>
          <w:trHeight w:val="290"/>
        </w:trPr>
        <w:tc>
          <w:tcPr>
            <w:tcW w:w="726" w:type="dxa"/>
          </w:tcPr>
          <w:p w14:paraId="085CC75F" w14:textId="77777777" w:rsidR="00462C98" w:rsidRPr="007D7A4D" w:rsidRDefault="00462C98" w:rsidP="00462C9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tc>
        <w:tc>
          <w:tcPr>
            <w:tcW w:w="8290" w:type="dxa"/>
          </w:tcPr>
          <w:p w14:paraId="6A594926" w14:textId="77777777" w:rsidR="00462C98" w:rsidRPr="007D7A4D" w:rsidRDefault="00462C98" w:rsidP="00462C98">
            <w:pPr>
              <w:rPr>
                <w:rFonts w:ascii="Arial" w:hAnsi="Arial" w:cs="Arial"/>
                <w:sz w:val="22"/>
                <w:szCs w:val="22"/>
              </w:rPr>
            </w:pPr>
            <w:r w:rsidRPr="007D7A4D">
              <w:rPr>
                <w:rFonts w:ascii="Arial" w:hAnsi="Arial" w:cs="Arial"/>
                <w:sz w:val="22"/>
                <w:szCs w:val="22"/>
              </w:rPr>
              <w:t xml:space="preserve">Notwithstanding the detail in this job description, in accordance with the Council’s Flexibility Policy the job holder will undertake such work as may be determined by the Director/Corporate </w:t>
            </w:r>
            <w:r>
              <w:rPr>
                <w:rFonts w:ascii="Arial" w:hAnsi="Arial" w:cs="Arial"/>
                <w:sz w:val="22"/>
                <w:szCs w:val="22"/>
              </w:rPr>
              <w:t>Council</w:t>
            </w:r>
            <w:r w:rsidRPr="007D7A4D">
              <w:rPr>
                <w:rFonts w:ascii="Arial" w:hAnsi="Arial" w:cs="Arial"/>
                <w:sz w:val="22"/>
                <w:szCs w:val="22"/>
              </w:rPr>
              <w:t xml:space="preserve"> Manager from time to time, up to or at a level consistent with the Principal Responsibilities of the job and in any location within the </w:t>
            </w:r>
            <w:r>
              <w:rPr>
                <w:rFonts w:ascii="Arial" w:hAnsi="Arial" w:cs="Arial"/>
                <w:sz w:val="22"/>
                <w:szCs w:val="22"/>
              </w:rPr>
              <w:t>Council</w:t>
            </w:r>
            <w:r w:rsidRPr="007D7A4D">
              <w:rPr>
                <w:rFonts w:ascii="Arial" w:hAnsi="Arial" w:cs="Arial"/>
                <w:sz w:val="22"/>
                <w:szCs w:val="22"/>
              </w:rPr>
              <w:t xml:space="preserve"> of Cheshire.</w:t>
            </w:r>
          </w:p>
        </w:tc>
      </w:tr>
    </w:tbl>
    <w:p w14:paraId="5DF0070E" w14:textId="77777777" w:rsidR="00EF71F8" w:rsidRDefault="00EF71F8"/>
    <w:sectPr w:rsidR="00EF7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F40BC"/>
    <w:multiLevelType w:val="hybridMultilevel"/>
    <w:tmpl w:val="367A5D9E"/>
    <w:lvl w:ilvl="0" w:tplc="1EAC243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6007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25"/>
    <w:rsid w:val="00110525"/>
    <w:rsid w:val="00127EA9"/>
    <w:rsid w:val="00137B17"/>
    <w:rsid w:val="0018272E"/>
    <w:rsid w:val="001F09A8"/>
    <w:rsid w:val="002311DE"/>
    <w:rsid w:val="002B3F13"/>
    <w:rsid w:val="00327246"/>
    <w:rsid w:val="003534A1"/>
    <w:rsid w:val="004438C8"/>
    <w:rsid w:val="00462C98"/>
    <w:rsid w:val="0052411E"/>
    <w:rsid w:val="0056643E"/>
    <w:rsid w:val="005F2DE9"/>
    <w:rsid w:val="00602D3A"/>
    <w:rsid w:val="00765529"/>
    <w:rsid w:val="007E45FF"/>
    <w:rsid w:val="00874523"/>
    <w:rsid w:val="008B21B9"/>
    <w:rsid w:val="00936313"/>
    <w:rsid w:val="00941B1D"/>
    <w:rsid w:val="009B6F4E"/>
    <w:rsid w:val="009E2D66"/>
    <w:rsid w:val="009F1A1D"/>
    <w:rsid w:val="00AA092C"/>
    <w:rsid w:val="00BC56B0"/>
    <w:rsid w:val="00BD7922"/>
    <w:rsid w:val="00C06F7D"/>
    <w:rsid w:val="00C75B4A"/>
    <w:rsid w:val="00C86096"/>
    <w:rsid w:val="00D547E2"/>
    <w:rsid w:val="00EF71F8"/>
    <w:rsid w:val="00F05A0C"/>
    <w:rsid w:val="00FA0B20"/>
    <w:rsid w:val="00FA7A83"/>
    <w:rsid w:val="00FB7B55"/>
    <w:rsid w:val="00FC0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7BD582C"/>
  <w15:chartTrackingRefBased/>
  <w15:docId w15:val="{7E07111C-1028-4C0E-90D8-F8DE8E55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25"/>
    <w:pPr>
      <w:spacing w:after="0" w:line="240" w:lineRule="auto"/>
    </w:pPr>
    <w:rPr>
      <w:rFonts w:ascii="Times New Roman" w:eastAsia="Times New Roman" w:hAnsi="Times New Roman" w:cs="Times New Roman"/>
      <w:sz w:val="20"/>
      <w:szCs w:val="20"/>
      <w:lang w:eastAsia="en-GB"/>
    </w:rPr>
  </w:style>
  <w:style w:type="paragraph" w:styleId="Heading1">
    <w:name w:val="heading 1"/>
    <w:aliases w:val="TITLE"/>
    <w:basedOn w:val="Normal"/>
    <w:next w:val="Normal"/>
    <w:link w:val="Heading1Char"/>
    <w:qFormat/>
    <w:rsid w:val="00110525"/>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link w:val="Heading2Char"/>
    <w:uiPriority w:val="9"/>
    <w:semiHidden/>
    <w:unhideWhenUsed/>
    <w:qFormat/>
    <w:rsid w:val="001105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10525"/>
    <w:pPr>
      <w:keepNext/>
      <w:outlineLvl w:val="2"/>
    </w:pPr>
    <w:rPr>
      <w:rFonts w:ascii="Arial" w:hAnsi="Arial"/>
      <w:b/>
      <w:snapToGrid w:val="0"/>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110525"/>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110525"/>
    <w:rPr>
      <w:rFonts w:ascii="Arial" w:eastAsia="Times New Roman" w:hAnsi="Arial" w:cs="Times New Roman"/>
      <w:b/>
      <w:snapToGrid w:val="0"/>
      <w:sz w:val="24"/>
      <w:szCs w:val="20"/>
      <w:u w:val="single"/>
    </w:rPr>
  </w:style>
  <w:style w:type="character" w:customStyle="1" w:styleId="Heading2Char">
    <w:name w:val="Heading 2 Char"/>
    <w:basedOn w:val="DefaultParagraphFont"/>
    <w:link w:val="Heading2"/>
    <w:uiPriority w:val="9"/>
    <w:semiHidden/>
    <w:rsid w:val="0011052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Nesbitt</dc:creator>
  <cp:keywords/>
  <dc:description/>
  <cp:lastModifiedBy>Mrs M Nesbitt</cp:lastModifiedBy>
  <cp:revision>1</cp:revision>
  <dcterms:created xsi:type="dcterms:W3CDTF">2025-08-11T10:10:00Z</dcterms:created>
  <dcterms:modified xsi:type="dcterms:W3CDTF">2025-08-11T11:42:00Z</dcterms:modified>
</cp:coreProperties>
</file>