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0686AADF"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4A0AAF">
        <w:rPr>
          <w:rFonts w:asciiTheme="minorBidi" w:hAnsiTheme="minorBidi" w:cstheme="minorBidi"/>
          <w:szCs w:val="24"/>
        </w:rPr>
        <w:t>Finance Support Assistant</w:t>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3118C852" w14:textId="06D04DAE"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4A0AAF">
        <w:rPr>
          <w:rFonts w:asciiTheme="minorBidi" w:hAnsiTheme="minorBidi" w:cstheme="minorBidi"/>
          <w:szCs w:val="24"/>
        </w:rPr>
        <w:t>W1-W2</w:t>
      </w:r>
      <w:r w:rsidR="0078387B" w:rsidRPr="007B3D56">
        <w:rPr>
          <w:rFonts w:asciiTheme="minorBidi" w:hAnsiTheme="minorBidi" w:cstheme="minorBidi"/>
          <w:szCs w:val="24"/>
        </w:rPr>
        <w:tab/>
      </w:r>
    </w:p>
    <w:p w14:paraId="553C6ABA" w14:textId="0FC31E9E" w:rsidR="00271185" w:rsidRPr="007B3D56" w:rsidRDefault="007A1B7F"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667A95">
        <w:rPr>
          <w:rFonts w:asciiTheme="minorBidi" w:hAnsiTheme="minorBidi" w:cstheme="minorBidi"/>
          <w:szCs w:val="24"/>
        </w:rPr>
        <w:t>Finance</w:t>
      </w:r>
      <w:r w:rsidR="0078387B" w:rsidRPr="00A4062D">
        <w:rPr>
          <w:rFonts w:asciiTheme="minorBidi" w:hAnsiTheme="minorBidi" w:cstheme="minorBidi"/>
          <w:b w:val="0"/>
          <w:bCs/>
          <w:szCs w:val="24"/>
        </w:rPr>
        <w:tab/>
      </w:r>
    </w:p>
    <w:p w14:paraId="4DCF98D9" w14:textId="041D1664"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490369">
        <w:rPr>
          <w:rFonts w:asciiTheme="minorBidi" w:hAnsiTheme="minorBidi" w:cstheme="minorBidi"/>
          <w:szCs w:val="24"/>
        </w:rPr>
        <w:t>Financ</w:t>
      </w:r>
      <w:r w:rsidR="00A033FC">
        <w:rPr>
          <w:rFonts w:asciiTheme="minorBidi" w:hAnsiTheme="minorBidi" w:cstheme="minorBidi"/>
          <w:szCs w:val="24"/>
        </w:rPr>
        <w:t>ial Services</w:t>
      </w:r>
      <w:r w:rsidR="00A54FA5" w:rsidRPr="007B3D56">
        <w:rPr>
          <w:rFonts w:asciiTheme="minorBidi" w:hAnsiTheme="minorBidi" w:cstheme="minorBidi"/>
          <w:szCs w:val="24"/>
        </w:rPr>
        <w:tab/>
      </w:r>
    </w:p>
    <w:p w14:paraId="2B93C8C6" w14:textId="6140F9BC"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4A0AAF">
        <w:rPr>
          <w:rFonts w:asciiTheme="minorBidi" w:hAnsiTheme="minorBidi" w:cstheme="minorBidi"/>
          <w:szCs w:val="24"/>
        </w:rPr>
        <w:t xml:space="preserve">Finance Support </w:t>
      </w:r>
      <w:r w:rsidR="00195135">
        <w:rPr>
          <w:rFonts w:asciiTheme="minorBidi" w:hAnsiTheme="minorBidi" w:cstheme="minorBidi"/>
          <w:szCs w:val="24"/>
        </w:rPr>
        <w:t>Team Manager</w:t>
      </w:r>
    </w:p>
    <w:p w14:paraId="3B93387A" w14:textId="28EF95BC" w:rsidR="007A1B7F" w:rsidRPr="00195135" w:rsidRDefault="007A1B7F" w:rsidP="00195135">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r w:rsidR="00195135">
        <w:rPr>
          <w:rFonts w:asciiTheme="minorBidi" w:hAnsiTheme="minorBidi" w:cstheme="minorBidi"/>
          <w:szCs w:val="24"/>
        </w:rPr>
        <w:t xml:space="preserve"> N/A</w:t>
      </w:r>
    </w:p>
    <w:p w14:paraId="069E5399" w14:textId="77777777" w:rsidR="006407E9" w:rsidRPr="007B3D56" w:rsidRDefault="006407E9" w:rsidP="005D6B15">
      <w:pPr>
        <w:pStyle w:val="BodyTextIndent2"/>
        <w:ind w:left="0"/>
        <w:rPr>
          <w:rFonts w:asciiTheme="minorBidi" w:hAnsiTheme="minorBidi" w:cstheme="minorBidi"/>
          <w:szCs w:val="24"/>
        </w:rPr>
      </w:pPr>
    </w:p>
    <w:p w14:paraId="438EC1AD" w14:textId="6B4FDC69"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6FAC98E9" w14:textId="175CB644" w:rsidR="0065100C" w:rsidRPr="006F5120" w:rsidRDefault="006F5120" w:rsidP="005D6B15">
      <w:pPr>
        <w:pStyle w:val="BodyTextIndent2"/>
        <w:ind w:left="0"/>
        <w:rPr>
          <w:rFonts w:asciiTheme="minorBidi" w:hAnsiTheme="minorBidi" w:cstheme="minorBidi"/>
          <w:b w:val="0"/>
          <w:bCs/>
          <w:szCs w:val="24"/>
        </w:rPr>
      </w:pPr>
      <w:r w:rsidRPr="006F5120">
        <w:rPr>
          <w:rFonts w:asciiTheme="minorBidi" w:hAnsiTheme="minorBidi" w:cstheme="minorBidi"/>
          <w:b w:val="0"/>
          <w:bCs/>
          <w:szCs w:val="24"/>
        </w:rPr>
        <w:t>To deliver high-quality transactional finance services, including accounts payable, accounts receivable, corporate credit cards (p-cards), and petty cash management. Assistants undertake routine financial processing tasks under supervision, problem-solving, and ensure compliance with agreed processes.</w:t>
      </w:r>
    </w:p>
    <w:p w14:paraId="3EDF1D0B" w14:textId="77777777" w:rsidR="00F552C3" w:rsidRPr="007B3D56" w:rsidRDefault="00F552C3" w:rsidP="005D6B15">
      <w:pPr>
        <w:pStyle w:val="BodyTextIndent2"/>
        <w:ind w:left="0"/>
        <w:rPr>
          <w:rFonts w:asciiTheme="minorBidi" w:hAnsiTheme="minorBidi" w:cstheme="minorBidi"/>
          <w:szCs w:val="24"/>
        </w:rPr>
      </w:pPr>
    </w:p>
    <w:p w14:paraId="6E9DB1A4" w14:textId="742CA1F4"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3C9815E4" w14:textId="3F2BA742" w:rsidR="0075108B" w:rsidRPr="0075108B" w:rsidRDefault="0075108B" w:rsidP="0075108B">
      <w:pPr>
        <w:pStyle w:val="BodyTextIndent2"/>
        <w:numPr>
          <w:ilvl w:val="0"/>
          <w:numId w:val="46"/>
        </w:numPr>
        <w:rPr>
          <w:rFonts w:asciiTheme="minorBidi" w:hAnsiTheme="minorBidi" w:cstheme="minorBidi"/>
          <w:b w:val="0"/>
          <w:bCs/>
          <w:szCs w:val="24"/>
        </w:rPr>
      </w:pPr>
      <w:r w:rsidRPr="0075108B">
        <w:rPr>
          <w:rFonts w:asciiTheme="minorBidi" w:hAnsiTheme="minorBidi" w:cstheme="minorBidi"/>
          <w:b w:val="0"/>
          <w:bCs/>
          <w:szCs w:val="24"/>
        </w:rPr>
        <w:t>Accounts Payable &amp; Receivable</w:t>
      </w:r>
      <w:r>
        <w:rPr>
          <w:rFonts w:asciiTheme="minorBidi" w:hAnsiTheme="minorBidi" w:cstheme="minorBidi"/>
          <w:b w:val="0"/>
          <w:bCs/>
          <w:szCs w:val="24"/>
        </w:rPr>
        <w:t>:</w:t>
      </w:r>
    </w:p>
    <w:p w14:paraId="318C8EF7" w14:textId="77777777" w:rsidR="0075108B" w:rsidRPr="0075108B" w:rsidRDefault="0075108B" w:rsidP="0075108B">
      <w:pPr>
        <w:pStyle w:val="BodyTextIndent2"/>
        <w:numPr>
          <w:ilvl w:val="1"/>
          <w:numId w:val="46"/>
        </w:numPr>
        <w:rPr>
          <w:rFonts w:asciiTheme="minorBidi" w:hAnsiTheme="minorBidi" w:cstheme="minorBidi"/>
          <w:b w:val="0"/>
          <w:bCs/>
          <w:szCs w:val="24"/>
        </w:rPr>
      </w:pPr>
      <w:r w:rsidRPr="0075108B">
        <w:rPr>
          <w:rFonts w:asciiTheme="minorBidi" w:hAnsiTheme="minorBidi" w:cstheme="minorBidi"/>
          <w:b w:val="0"/>
          <w:bCs/>
          <w:szCs w:val="24"/>
        </w:rPr>
        <w:t>Process invoices and receipts, ensuring proper authorization and compliance with financial regulations.</w:t>
      </w:r>
    </w:p>
    <w:p w14:paraId="785569FA" w14:textId="08BC59FC" w:rsidR="0075108B" w:rsidRPr="0075108B" w:rsidRDefault="0075108B" w:rsidP="0075108B">
      <w:pPr>
        <w:pStyle w:val="BodyTextIndent2"/>
        <w:numPr>
          <w:ilvl w:val="0"/>
          <w:numId w:val="46"/>
        </w:numPr>
        <w:rPr>
          <w:rFonts w:asciiTheme="minorBidi" w:hAnsiTheme="minorBidi" w:cstheme="minorBidi"/>
          <w:b w:val="0"/>
          <w:bCs/>
          <w:szCs w:val="24"/>
        </w:rPr>
      </w:pPr>
      <w:r w:rsidRPr="0075108B">
        <w:rPr>
          <w:rFonts w:asciiTheme="minorBidi" w:hAnsiTheme="minorBidi" w:cstheme="minorBidi"/>
          <w:b w:val="0"/>
          <w:bCs/>
          <w:szCs w:val="24"/>
        </w:rPr>
        <w:t>Corporate Credit Cards &amp; Petty Cash</w:t>
      </w:r>
      <w:r>
        <w:rPr>
          <w:rFonts w:asciiTheme="minorBidi" w:hAnsiTheme="minorBidi" w:cstheme="minorBidi"/>
          <w:b w:val="0"/>
          <w:bCs/>
          <w:szCs w:val="24"/>
        </w:rPr>
        <w:t>:</w:t>
      </w:r>
    </w:p>
    <w:p w14:paraId="7FCF8A43" w14:textId="77777777" w:rsidR="0075108B" w:rsidRPr="0075108B" w:rsidRDefault="0075108B" w:rsidP="0075108B">
      <w:pPr>
        <w:pStyle w:val="BodyTextIndent2"/>
        <w:numPr>
          <w:ilvl w:val="1"/>
          <w:numId w:val="46"/>
        </w:numPr>
        <w:rPr>
          <w:rFonts w:asciiTheme="minorBidi" w:hAnsiTheme="minorBidi" w:cstheme="minorBidi"/>
          <w:b w:val="0"/>
          <w:bCs/>
          <w:szCs w:val="24"/>
        </w:rPr>
      </w:pPr>
      <w:r w:rsidRPr="0075108B">
        <w:rPr>
          <w:rFonts w:asciiTheme="minorBidi" w:hAnsiTheme="minorBidi" w:cstheme="minorBidi"/>
          <w:b w:val="0"/>
          <w:bCs/>
          <w:szCs w:val="24"/>
        </w:rPr>
        <w:t>Support the administration of corporate credit cards (p-cards) and petty cash transactions.</w:t>
      </w:r>
    </w:p>
    <w:p w14:paraId="57F822A7" w14:textId="3CD4C534" w:rsidR="0075108B" w:rsidRPr="0075108B" w:rsidRDefault="0075108B" w:rsidP="0075108B">
      <w:pPr>
        <w:pStyle w:val="BodyTextIndent2"/>
        <w:numPr>
          <w:ilvl w:val="0"/>
          <w:numId w:val="46"/>
        </w:numPr>
        <w:rPr>
          <w:rFonts w:asciiTheme="minorBidi" w:hAnsiTheme="minorBidi" w:cstheme="minorBidi"/>
          <w:b w:val="0"/>
          <w:bCs/>
          <w:szCs w:val="24"/>
        </w:rPr>
      </w:pPr>
      <w:r w:rsidRPr="0075108B">
        <w:rPr>
          <w:rFonts w:asciiTheme="minorBidi" w:hAnsiTheme="minorBidi" w:cstheme="minorBidi"/>
          <w:b w:val="0"/>
          <w:bCs/>
          <w:szCs w:val="24"/>
        </w:rPr>
        <w:t>Financial Transactions &amp; Reporting</w:t>
      </w:r>
      <w:r>
        <w:rPr>
          <w:rFonts w:asciiTheme="minorBidi" w:hAnsiTheme="minorBidi" w:cstheme="minorBidi"/>
          <w:b w:val="0"/>
          <w:bCs/>
          <w:szCs w:val="24"/>
        </w:rPr>
        <w:t>:</w:t>
      </w:r>
    </w:p>
    <w:p w14:paraId="65563350" w14:textId="77777777" w:rsidR="0075108B" w:rsidRPr="0075108B" w:rsidRDefault="0075108B" w:rsidP="0075108B">
      <w:pPr>
        <w:pStyle w:val="BodyTextIndent2"/>
        <w:numPr>
          <w:ilvl w:val="1"/>
          <w:numId w:val="46"/>
        </w:numPr>
        <w:rPr>
          <w:rFonts w:asciiTheme="minorBidi" w:hAnsiTheme="minorBidi" w:cstheme="minorBidi"/>
          <w:b w:val="0"/>
          <w:bCs/>
          <w:szCs w:val="24"/>
        </w:rPr>
      </w:pPr>
      <w:r w:rsidRPr="0075108B">
        <w:rPr>
          <w:rFonts w:asciiTheme="minorBidi" w:hAnsiTheme="minorBidi" w:cstheme="minorBidi"/>
          <w:b w:val="0"/>
          <w:bCs/>
          <w:szCs w:val="24"/>
        </w:rPr>
        <w:t>Ensure accurate data entry and support the preparation of financial reports.</w:t>
      </w:r>
    </w:p>
    <w:p w14:paraId="36FB6B51" w14:textId="499E3F9F" w:rsidR="0075108B" w:rsidRPr="0075108B" w:rsidRDefault="0075108B" w:rsidP="0075108B">
      <w:pPr>
        <w:pStyle w:val="BodyTextIndent2"/>
        <w:numPr>
          <w:ilvl w:val="0"/>
          <w:numId w:val="46"/>
        </w:numPr>
        <w:rPr>
          <w:rFonts w:asciiTheme="minorBidi" w:hAnsiTheme="minorBidi" w:cstheme="minorBidi"/>
          <w:b w:val="0"/>
          <w:bCs/>
          <w:szCs w:val="24"/>
        </w:rPr>
      </w:pPr>
      <w:r w:rsidRPr="0075108B">
        <w:rPr>
          <w:rFonts w:asciiTheme="minorBidi" w:hAnsiTheme="minorBidi" w:cstheme="minorBidi"/>
          <w:b w:val="0"/>
          <w:bCs/>
          <w:szCs w:val="24"/>
        </w:rPr>
        <w:t>Customer Service</w:t>
      </w:r>
      <w:r>
        <w:rPr>
          <w:rFonts w:asciiTheme="minorBidi" w:hAnsiTheme="minorBidi" w:cstheme="minorBidi"/>
          <w:b w:val="0"/>
          <w:bCs/>
          <w:szCs w:val="24"/>
        </w:rPr>
        <w:t>:</w:t>
      </w:r>
    </w:p>
    <w:p w14:paraId="6650C170" w14:textId="77777777" w:rsidR="0075108B" w:rsidRPr="0075108B" w:rsidRDefault="0075108B" w:rsidP="0075108B">
      <w:pPr>
        <w:pStyle w:val="BodyTextIndent2"/>
        <w:numPr>
          <w:ilvl w:val="1"/>
          <w:numId w:val="46"/>
        </w:numPr>
        <w:rPr>
          <w:rFonts w:asciiTheme="minorBidi" w:hAnsiTheme="minorBidi" w:cstheme="minorBidi"/>
          <w:b w:val="0"/>
          <w:bCs/>
          <w:szCs w:val="24"/>
        </w:rPr>
      </w:pPr>
      <w:r w:rsidRPr="0075108B">
        <w:rPr>
          <w:rFonts w:asciiTheme="minorBidi" w:hAnsiTheme="minorBidi" w:cstheme="minorBidi"/>
          <w:b w:val="0"/>
          <w:bCs/>
          <w:szCs w:val="24"/>
        </w:rPr>
        <w:t>Provide customer service, supporting Officers to resolve more complex queries.</w:t>
      </w:r>
    </w:p>
    <w:p w14:paraId="4319DCAC" w14:textId="56FB8789" w:rsidR="0075108B" w:rsidRPr="0075108B" w:rsidRDefault="0075108B" w:rsidP="0075108B">
      <w:pPr>
        <w:pStyle w:val="BodyTextIndent2"/>
        <w:numPr>
          <w:ilvl w:val="0"/>
          <w:numId w:val="46"/>
        </w:numPr>
        <w:rPr>
          <w:rFonts w:asciiTheme="minorBidi" w:hAnsiTheme="minorBidi" w:cstheme="minorBidi"/>
          <w:b w:val="0"/>
          <w:bCs/>
          <w:szCs w:val="24"/>
        </w:rPr>
      </w:pPr>
      <w:r w:rsidRPr="0075108B">
        <w:rPr>
          <w:rFonts w:asciiTheme="minorBidi" w:hAnsiTheme="minorBidi" w:cstheme="minorBidi"/>
          <w:b w:val="0"/>
          <w:bCs/>
          <w:szCs w:val="24"/>
        </w:rPr>
        <w:t>Compliance &amp; Audit</w:t>
      </w:r>
      <w:r>
        <w:rPr>
          <w:rFonts w:asciiTheme="minorBidi" w:hAnsiTheme="minorBidi" w:cstheme="minorBidi"/>
          <w:b w:val="0"/>
          <w:bCs/>
          <w:szCs w:val="24"/>
        </w:rPr>
        <w:t>:</w:t>
      </w:r>
    </w:p>
    <w:p w14:paraId="5EEC982A" w14:textId="52339D68" w:rsidR="0065100C" w:rsidRPr="007B3D56" w:rsidRDefault="0075108B" w:rsidP="0075108B">
      <w:pPr>
        <w:pStyle w:val="BodyTextIndent2"/>
        <w:numPr>
          <w:ilvl w:val="1"/>
          <w:numId w:val="46"/>
        </w:numPr>
        <w:rPr>
          <w:rFonts w:asciiTheme="minorBidi" w:hAnsiTheme="minorBidi" w:cstheme="minorBidi"/>
          <w:b w:val="0"/>
          <w:bCs/>
          <w:szCs w:val="24"/>
        </w:rPr>
      </w:pPr>
      <w:r w:rsidRPr="0075108B">
        <w:rPr>
          <w:rFonts w:asciiTheme="minorBidi" w:hAnsiTheme="minorBidi" w:cstheme="minorBidi"/>
          <w:b w:val="0"/>
          <w:bCs/>
          <w:szCs w:val="24"/>
        </w:rPr>
        <w:t>Support compliance efforts by following established procedures and assisting with audits</w:t>
      </w:r>
    </w:p>
    <w:p w14:paraId="708A1BD0" w14:textId="72225BA8" w:rsidR="004E4C9D" w:rsidRPr="007B3D56" w:rsidRDefault="004E4C9D" w:rsidP="004E4C9D">
      <w:pPr>
        <w:pStyle w:val="BodyTextIndent2"/>
        <w:rPr>
          <w:rFonts w:asciiTheme="minorBidi" w:hAnsiTheme="minorBidi" w:cstheme="minorBidi"/>
          <w:b w:val="0"/>
          <w:bCs/>
          <w:szCs w:val="24"/>
        </w:rPr>
      </w:pPr>
    </w:p>
    <w:p w14:paraId="6A9E9419" w14:textId="6E94B657" w:rsidR="00B42468" w:rsidRPr="007B3D56" w:rsidRDefault="00FD03F4" w:rsidP="00101FD0">
      <w:pPr>
        <w:pStyle w:val="BodyTextIndent2"/>
        <w:ind w:left="0"/>
        <w:rPr>
          <w:rFonts w:asciiTheme="minorBidi" w:hAnsiTheme="minorBidi" w:cstheme="minorBidi"/>
          <w:szCs w:val="24"/>
        </w:rPr>
      </w:pPr>
      <w:r w:rsidRPr="007B3D56">
        <w:rPr>
          <w:rFonts w:asciiTheme="minorBidi" w:hAnsiTheme="minorBidi" w:cstheme="minorBidi"/>
          <w:szCs w:val="24"/>
        </w:rPr>
        <w:t>People Management:</w:t>
      </w:r>
      <w:r w:rsidR="00101FD0">
        <w:rPr>
          <w:rFonts w:asciiTheme="minorBidi" w:hAnsiTheme="minorBidi" w:cstheme="minorBidi"/>
          <w:szCs w:val="24"/>
        </w:rPr>
        <w:t xml:space="preserve"> N/A</w:t>
      </w:r>
    </w:p>
    <w:p w14:paraId="0D5931AD" w14:textId="5CDC521D" w:rsidR="00B42468" w:rsidRPr="007B3D56" w:rsidRDefault="00B42468" w:rsidP="00101FD0">
      <w:pPr>
        <w:pStyle w:val="BodyTextIndent2"/>
        <w:ind w:left="0"/>
        <w:rPr>
          <w:rFonts w:asciiTheme="minorBidi" w:hAnsiTheme="minorBidi" w:cstheme="minorBidi"/>
          <w:szCs w:val="24"/>
        </w:rPr>
      </w:pPr>
      <w:r w:rsidRPr="007B3D56">
        <w:rPr>
          <w:rFonts w:asciiTheme="minorBidi" w:hAnsiTheme="minorBidi" w:cstheme="minorBidi"/>
          <w:szCs w:val="24"/>
        </w:rPr>
        <w:t>Service Management:</w:t>
      </w:r>
      <w:r w:rsidR="00101FD0">
        <w:rPr>
          <w:rFonts w:asciiTheme="minorBidi" w:hAnsiTheme="minorBidi" w:cstheme="minorBidi"/>
          <w:szCs w:val="24"/>
        </w:rPr>
        <w:t xml:space="preserve"> N/A</w:t>
      </w:r>
    </w:p>
    <w:p w14:paraId="2397E462" w14:textId="570C94AE" w:rsidR="00B42468" w:rsidRPr="007B3D56" w:rsidRDefault="005955CD" w:rsidP="00101FD0">
      <w:pPr>
        <w:pStyle w:val="BodyTextIndent2"/>
        <w:ind w:left="0"/>
        <w:rPr>
          <w:rFonts w:asciiTheme="minorBidi" w:hAnsiTheme="minorBidi" w:cstheme="minorBidi"/>
          <w:b w:val="0"/>
          <w:bCs/>
          <w:szCs w:val="24"/>
        </w:rPr>
      </w:pPr>
      <w:r w:rsidRPr="007B3D56">
        <w:rPr>
          <w:rFonts w:asciiTheme="minorBidi" w:hAnsiTheme="minorBidi" w:cstheme="minorBidi"/>
          <w:szCs w:val="24"/>
        </w:rPr>
        <w:t xml:space="preserve">Financial </w:t>
      </w:r>
      <w:r w:rsidR="007D563F" w:rsidRPr="007B3D56">
        <w:rPr>
          <w:rFonts w:asciiTheme="minorBidi" w:hAnsiTheme="minorBidi" w:cstheme="minorBidi"/>
          <w:szCs w:val="24"/>
        </w:rPr>
        <w:t>Respo</w:t>
      </w:r>
      <w:r w:rsidR="00705797" w:rsidRPr="007B3D56">
        <w:rPr>
          <w:rFonts w:asciiTheme="minorBidi" w:hAnsiTheme="minorBidi" w:cstheme="minorBidi"/>
          <w:szCs w:val="24"/>
        </w:rPr>
        <w:t>nsibility</w:t>
      </w:r>
      <w:r w:rsidR="00B42468" w:rsidRPr="007B3D56">
        <w:rPr>
          <w:rFonts w:asciiTheme="minorBidi" w:hAnsiTheme="minorBidi" w:cstheme="minorBidi"/>
          <w:szCs w:val="24"/>
        </w:rPr>
        <w:t>:</w:t>
      </w:r>
      <w:r w:rsidR="00101FD0">
        <w:rPr>
          <w:rFonts w:asciiTheme="minorBidi" w:hAnsiTheme="minorBidi" w:cstheme="minorBidi"/>
          <w:szCs w:val="24"/>
        </w:rPr>
        <w:t xml:space="preserve"> N/A</w:t>
      </w:r>
    </w:p>
    <w:p w14:paraId="176EF6D1" w14:textId="77777777" w:rsidR="00B42468" w:rsidRPr="007B3D56" w:rsidRDefault="00B42468" w:rsidP="00B42468">
      <w:pPr>
        <w:pStyle w:val="BodyTextIndent2"/>
        <w:ind w:left="720"/>
        <w:rPr>
          <w:rFonts w:asciiTheme="minorBidi" w:hAnsiTheme="minorBidi" w:cstheme="minorBidi"/>
          <w:szCs w:val="24"/>
        </w:rPr>
      </w:pPr>
    </w:p>
    <w:p w14:paraId="411FA100" w14:textId="77777777" w:rsidR="009154A1" w:rsidRDefault="009154A1">
      <w:pPr>
        <w:rPr>
          <w:rFonts w:asciiTheme="minorBidi" w:hAnsiTheme="minorBidi" w:cstheme="minorBidi"/>
          <w:b/>
        </w:rPr>
      </w:pPr>
      <w:r>
        <w:rPr>
          <w:rFonts w:asciiTheme="minorBidi" w:hAnsiTheme="minorBidi" w:cstheme="minorBidi"/>
        </w:rPr>
        <w:br w:type="page"/>
      </w:r>
    </w:p>
    <w:p w14:paraId="5B09EBA1" w14:textId="51D05A28" w:rsidR="00DA78E7" w:rsidRPr="007B3D56" w:rsidRDefault="00E836B1" w:rsidP="009154A1">
      <w:pPr>
        <w:pStyle w:val="BodyTextIndent2"/>
        <w:ind w:left="0"/>
        <w:rPr>
          <w:rFonts w:asciiTheme="minorBidi" w:hAnsiTheme="minorBidi" w:cstheme="minorBidi"/>
          <w:szCs w:val="24"/>
        </w:rPr>
      </w:pPr>
      <w:r w:rsidRPr="007B3D56">
        <w:rPr>
          <w:rFonts w:asciiTheme="minorBidi" w:hAnsiTheme="minorBidi" w:cstheme="minorBidi"/>
          <w:szCs w:val="24"/>
        </w:rPr>
        <w:lastRenderedPageBreak/>
        <w:t>Other Responsibilities:</w:t>
      </w:r>
    </w:p>
    <w:p w14:paraId="01B80C02" w14:textId="77777777" w:rsidR="009154A1" w:rsidRPr="009154A1" w:rsidRDefault="009154A1" w:rsidP="009154A1">
      <w:pPr>
        <w:pStyle w:val="BodyTextIndent2"/>
        <w:numPr>
          <w:ilvl w:val="0"/>
          <w:numId w:val="47"/>
        </w:numPr>
        <w:rPr>
          <w:rFonts w:asciiTheme="minorBidi" w:hAnsiTheme="minorBidi" w:cstheme="minorBidi"/>
          <w:b w:val="0"/>
          <w:bCs/>
          <w:szCs w:val="24"/>
        </w:rPr>
      </w:pPr>
      <w:r w:rsidRPr="009154A1">
        <w:rPr>
          <w:rFonts w:asciiTheme="minorBidi" w:hAnsiTheme="minorBidi" w:cstheme="minorBidi"/>
          <w:b w:val="0"/>
          <w:bCs/>
          <w:szCs w:val="24"/>
        </w:rPr>
        <w:t>Undertake other duties as required, in line with the skills and level of the role.</w:t>
      </w:r>
    </w:p>
    <w:p w14:paraId="4D4EB36B" w14:textId="1716A1BD" w:rsidR="00AF08C2" w:rsidRPr="009154A1" w:rsidRDefault="009154A1" w:rsidP="00C429E8">
      <w:pPr>
        <w:pStyle w:val="BodyTextIndent2"/>
        <w:numPr>
          <w:ilvl w:val="0"/>
          <w:numId w:val="47"/>
        </w:numPr>
        <w:rPr>
          <w:rFonts w:asciiTheme="minorBidi" w:hAnsiTheme="minorBidi" w:cstheme="minorBidi"/>
          <w:bCs/>
          <w:u w:val="single"/>
        </w:rPr>
      </w:pPr>
      <w:r w:rsidRPr="009154A1">
        <w:rPr>
          <w:rFonts w:asciiTheme="minorBidi" w:hAnsiTheme="minorBidi" w:cstheme="minorBidi"/>
          <w:b w:val="0"/>
          <w:bCs/>
          <w:szCs w:val="24"/>
        </w:rPr>
        <w:t>Ensure flexibility in work to support the effective and efficient delivery of financial services.</w:t>
      </w: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17F0974E" w14:textId="60BACA1B" w:rsidR="00A17AC2"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62409769" w14:textId="77777777" w:rsidR="004D1476" w:rsidRPr="00AB050A" w:rsidRDefault="004D1476" w:rsidP="004D1476">
      <w:pPr>
        <w:jc w:val="both"/>
        <w:rPr>
          <w:rFonts w:asciiTheme="minorBidi" w:hAnsiTheme="minorBidi" w:cstheme="minorBidi"/>
          <w:b/>
          <w:bCs/>
        </w:rPr>
      </w:pPr>
    </w:p>
    <w:tbl>
      <w:tblPr>
        <w:tblW w:w="892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68"/>
        <w:gridCol w:w="5380"/>
        <w:gridCol w:w="708"/>
        <w:gridCol w:w="1171"/>
      </w:tblGrid>
      <w:tr w:rsidR="00483FED" w:rsidRPr="00AB050A" w14:paraId="0C6459FF" w14:textId="77777777" w:rsidTr="00EF6C32">
        <w:trPr>
          <w:cantSplit/>
          <w:trHeight w:val="226"/>
        </w:trPr>
        <w:tc>
          <w:tcPr>
            <w:tcW w:w="1668"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0"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8"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1"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363E99" w:rsidRPr="00AB050A" w14:paraId="46981F79" w14:textId="77777777" w:rsidTr="00E6773D">
        <w:trPr>
          <w:cantSplit/>
          <w:trHeight w:val="529"/>
        </w:trPr>
        <w:tc>
          <w:tcPr>
            <w:tcW w:w="1668" w:type="dxa"/>
          </w:tcPr>
          <w:p w14:paraId="00DD372D" w14:textId="4A05ED7F" w:rsidR="00363E99" w:rsidRPr="00AB050A" w:rsidRDefault="00363E99" w:rsidP="00363E99">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0" w:type="dxa"/>
            <w:tcMar>
              <w:top w:w="113" w:type="dxa"/>
              <w:left w:w="113" w:type="dxa"/>
              <w:bottom w:w="113" w:type="dxa"/>
              <w:right w:w="113" w:type="dxa"/>
            </w:tcMar>
            <w:vAlign w:val="center"/>
          </w:tcPr>
          <w:p w14:paraId="419A5AEA" w14:textId="245820A0" w:rsidR="00363E99" w:rsidRPr="00AB050A" w:rsidRDefault="00363E99" w:rsidP="00363E99">
            <w:pPr>
              <w:numPr>
                <w:ilvl w:val="0"/>
                <w:numId w:val="48"/>
              </w:numPr>
              <w:rPr>
                <w:rFonts w:asciiTheme="minorBidi" w:hAnsiTheme="minorBidi" w:cstheme="minorBidi"/>
              </w:rPr>
            </w:pPr>
            <w:r w:rsidRPr="00B13CDA">
              <w:rPr>
                <w:rFonts w:asciiTheme="minorBidi" w:hAnsiTheme="minorBidi" w:cstheme="minorBidi"/>
                <w:sz w:val="22"/>
                <w:szCs w:val="22"/>
              </w:rPr>
              <w:t>Relevant qualification in finance or accounting (e.g., AAT, degree level, or equivalent experience).</w:t>
            </w:r>
          </w:p>
        </w:tc>
        <w:tc>
          <w:tcPr>
            <w:tcW w:w="708" w:type="dxa"/>
            <w:vAlign w:val="center"/>
          </w:tcPr>
          <w:p w14:paraId="599EAB3C" w14:textId="63E84ECC" w:rsidR="00363E99" w:rsidRPr="00AB050A" w:rsidRDefault="00363E99" w:rsidP="00363E99">
            <w:pPr>
              <w:jc w:val="center"/>
              <w:rPr>
                <w:rFonts w:asciiTheme="minorBidi" w:hAnsiTheme="minorBidi" w:cstheme="minorBidi"/>
                <w:color w:val="000000"/>
              </w:rPr>
            </w:pPr>
            <w:r w:rsidRPr="00B13CDA">
              <w:rPr>
                <w:rFonts w:asciiTheme="minorBidi" w:hAnsiTheme="minorBidi" w:cstheme="minorBidi"/>
                <w:sz w:val="22"/>
                <w:szCs w:val="22"/>
              </w:rPr>
              <w:t>E</w:t>
            </w:r>
          </w:p>
        </w:tc>
        <w:tc>
          <w:tcPr>
            <w:tcW w:w="1171" w:type="dxa"/>
            <w:tcMar>
              <w:top w:w="113" w:type="dxa"/>
              <w:left w:w="113" w:type="dxa"/>
              <w:bottom w:w="113" w:type="dxa"/>
              <w:right w:w="113" w:type="dxa"/>
            </w:tcMar>
            <w:vAlign w:val="center"/>
          </w:tcPr>
          <w:p w14:paraId="371BF523" w14:textId="6223DC8C" w:rsidR="00363E99" w:rsidRPr="00AB050A" w:rsidRDefault="00363E99" w:rsidP="00363E99">
            <w:pPr>
              <w:jc w:val="center"/>
              <w:rPr>
                <w:rFonts w:asciiTheme="minorBidi" w:hAnsiTheme="minorBidi" w:cstheme="minorBidi"/>
                <w:color w:val="000000"/>
              </w:rPr>
            </w:pPr>
            <w:r w:rsidRPr="00B13CDA">
              <w:rPr>
                <w:rFonts w:asciiTheme="minorBidi" w:hAnsiTheme="minorBidi" w:cstheme="minorBidi"/>
                <w:sz w:val="22"/>
                <w:szCs w:val="22"/>
              </w:rPr>
              <w:t>A/I</w:t>
            </w:r>
          </w:p>
        </w:tc>
      </w:tr>
      <w:tr w:rsidR="00363E99" w:rsidRPr="00AB050A" w14:paraId="2F056AF2" w14:textId="77777777" w:rsidTr="00EF6C32">
        <w:trPr>
          <w:cantSplit/>
          <w:trHeight w:val="22"/>
        </w:trPr>
        <w:tc>
          <w:tcPr>
            <w:tcW w:w="1668" w:type="dxa"/>
          </w:tcPr>
          <w:p w14:paraId="54FC440A" w14:textId="0671F87A" w:rsidR="00363E99" w:rsidRPr="00AB050A" w:rsidRDefault="00363E99" w:rsidP="00363E99">
            <w:pPr>
              <w:tabs>
                <w:tab w:val="left" w:pos="113"/>
              </w:tabs>
              <w:rPr>
                <w:rFonts w:asciiTheme="minorBidi" w:hAnsiTheme="minorBidi" w:cstheme="minorBidi"/>
                <w:b/>
                <w:bCs/>
                <w:color w:val="000000"/>
              </w:rPr>
            </w:pPr>
            <w:r w:rsidRPr="00AB050A">
              <w:rPr>
                <w:rFonts w:asciiTheme="minorBidi" w:hAnsiTheme="minorBidi" w:cstheme="minorBidi"/>
                <w:b/>
                <w:bCs/>
                <w:color w:val="000000"/>
              </w:rPr>
              <w:t>Experience</w:t>
            </w:r>
          </w:p>
        </w:tc>
        <w:tc>
          <w:tcPr>
            <w:tcW w:w="5380" w:type="dxa"/>
            <w:tcMar>
              <w:top w:w="113" w:type="dxa"/>
              <w:left w:w="113" w:type="dxa"/>
              <w:bottom w:w="113" w:type="dxa"/>
              <w:right w:w="113" w:type="dxa"/>
            </w:tcMar>
          </w:tcPr>
          <w:p w14:paraId="71D0BCFE" w14:textId="303DDEA1" w:rsidR="00363E99" w:rsidRPr="00296ED2" w:rsidRDefault="00296ED2" w:rsidP="00363E99">
            <w:pPr>
              <w:numPr>
                <w:ilvl w:val="0"/>
                <w:numId w:val="43"/>
              </w:numPr>
              <w:rPr>
                <w:rFonts w:asciiTheme="minorBidi" w:hAnsiTheme="minorBidi" w:cstheme="minorBidi"/>
                <w:sz w:val="22"/>
                <w:szCs w:val="22"/>
              </w:rPr>
            </w:pPr>
            <w:r w:rsidRPr="00296ED2">
              <w:rPr>
                <w:rFonts w:asciiTheme="minorBidi" w:hAnsiTheme="minorBidi" w:cstheme="minorBidi"/>
                <w:sz w:val="22"/>
                <w:szCs w:val="22"/>
              </w:rPr>
              <w:t>Experience in a finance role, particularly in accounts payable, accounts receivable, or transactional services.</w:t>
            </w:r>
          </w:p>
          <w:p w14:paraId="6CCB20BA" w14:textId="33C135AC" w:rsidR="00363E99" w:rsidRPr="00296ED2" w:rsidRDefault="0045312D" w:rsidP="0045312D">
            <w:pPr>
              <w:numPr>
                <w:ilvl w:val="0"/>
                <w:numId w:val="43"/>
              </w:numPr>
              <w:rPr>
                <w:rFonts w:asciiTheme="minorBidi" w:hAnsiTheme="minorBidi" w:cstheme="minorBidi"/>
                <w:sz w:val="22"/>
                <w:szCs w:val="22"/>
              </w:rPr>
            </w:pPr>
            <w:r w:rsidRPr="0045312D">
              <w:rPr>
                <w:rFonts w:asciiTheme="minorBidi" w:hAnsiTheme="minorBidi" w:cstheme="minorBidi"/>
                <w:sz w:val="22"/>
                <w:szCs w:val="22"/>
              </w:rPr>
              <w:t>Experience working in a public sector finance environment.</w:t>
            </w:r>
          </w:p>
        </w:tc>
        <w:tc>
          <w:tcPr>
            <w:tcW w:w="708" w:type="dxa"/>
          </w:tcPr>
          <w:p w14:paraId="11B79E21" w14:textId="77777777" w:rsidR="00363E99" w:rsidRDefault="00A90F62" w:rsidP="00363E99">
            <w:pPr>
              <w:jc w:val="center"/>
              <w:rPr>
                <w:rFonts w:asciiTheme="minorBidi" w:hAnsiTheme="minorBidi" w:cstheme="minorBidi"/>
                <w:bCs/>
                <w:color w:val="000000"/>
                <w:sz w:val="22"/>
                <w:szCs w:val="22"/>
              </w:rPr>
            </w:pPr>
            <w:r>
              <w:rPr>
                <w:rFonts w:asciiTheme="minorBidi" w:hAnsiTheme="minorBidi" w:cstheme="minorBidi"/>
                <w:bCs/>
                <w:color w:val="000000"/>
                <w:sz w:val="22"/>
                <w:szCs w:val="22"/>
              </w:rPr>
              <w:t>E</w:t>
            </w:r>
          </w:p>
          <w:p w14:paraId="68A033DE" w14:textId="77777777" w:rsidR="0045312D" w:rsidRDefault="0045312D" w:rsidP="00363E99">
            <w:pPr>
              <w:jc w:val="center"/>
              <w:rPr>
                <w:rFonts w:asciiTheme="minorBidi" w:hAnsiTheme="minorBidi" w:cstheme="minorBidi"/>
                <w:bCs/>
                <w:color w:val="000000"/>
                <w:sz w:val="22"/>
                <w:szCs w:val="22"/>
              </w:rPr>
            </w:pPr>
          </w:p>
          <w:p w14:paraId="4F279706" w14:textId="77777777" w:rsidR="0045312D" w:rsidRDefault="0045312D" w:rsidP="00363E99">
            <w:pPr>
              <w:jc w:val="center"/>
              <w:rPr>
                <w:rFonts w:asciiTheme="minorBidi" w:hAnsiTheme="minorBidi" w:cstheme="minorBidi"/>
                <w:bCs/>
                <w:color w:val="000000"/>
                <w:sz w:val="22"/>
                <w:szCs w:val="22"/>
              </w:rPr>
            </w:pPr>
          </w:p>
          <w:p w14:paraId="47B36B64" w14:textId="3CD9B000" w:rsidR="0045312D" w:rsidRPr="00296ED2" w:rsidRDefault="0045312D" w:rsidP="00363E99">
            <w:pPr>
              <w:jc w:val="center"/>
              <w:rPr>
                <w:rFonts w:asciiTheme="minorBidi" w:hAnsiTheme="minorBidi" w:cstheme="minorBidi"/>
                <w:bCs/>
                <w:color w:val="000000"/>
                <w:sz w:val="22"/>
                <w:szCs w:val="22"/>
              </w:rPr>
            </w:pPr>
            <w:r>
              <w:rPr>
                <w:rFonts w:asciiTheme="minorBidi" w:hAnsiTheme="minorBidi" w:cstheme="minorBidi"/>
                <w:bCs/>
                <w:color w:val="000000"/>
                <w:sz w:val="22"/>
                <w:szCs w:val="22"/>
              </w:rPr>
              <w:t>D</w:t>
            </w:r>
          </w:p>
        </w:tc>
        <w:tc>
          <w:tcPr>
            <w:tcW w:w="1171" w:type="dxa"/>
            <w:tcMar>
              <w:top w:w="113" w:type="dxa"/>
              <w:left w:w="113" w:type="dxa"/>
              <w:bottom w:w="113" w:type="dxa"/>
              <w:right w:w="113" w:type="dxa"/>
            </w:tcMar>
          </w:tcPr>
          <w:p w14:paraId="22E0C630" w14:textId="77777777" w:rsidR="00363E99" w:rsidRDefault="00A90F62" w:rsidP="00363E99">
            <w:pPr>
              <w:jc w:val="center"/>
              <w:rPr>
                <w:rFonts w:asciiTheme="minorBidi" w:hAnsiTheme="minorBidi" w:cstheme="minorBidi"/>
                <w:bCs/>
                <w:color w:val="000000"/>
                <w:sz w:val="22"/>
                <w:szCs w:val="22"/>
              </w:rPr>
            </w:pPr>
            <w:r>
              <w:rPr>
                <w:rFonts w:asciiTheme="minorBidi" w:hAnsiTheme="minorBidi" w:cstheme="minorBidi"/>
                <w:bCs/>
                <w:color w:val="000000"/>
                <w:sz w:val="22"/>
                <w:szCs w:val="22"/>
              </w:rPr>
              <w:t>A/I</w:t>
            </w:r>
          </w:p>
          <w:p w14:paraId="76667018" w14:textId="77777777" w:rsidR="0045312D" w:rsidRDefault="0045312D" w:rsidP="00363E99">
            <w:pPr>
              <w:jc w:val="center"/>
              <w:rPr>
                <w:rFonts w:asciiTheme="minorBidi" w:hAnsiTheme="minorBidi" w:cstheme="minorBidi"/>
                <w:bCs/>
                <w:color w:val="000000"/>
                <w:sz w:val="22"/>
                <w:szCs w:val="22"/>
              </w:rPr>
            </w:pPr>
          </w:p>
          <w:p w14:paraId="0F526723" w14:textId="77777777" w:rsidR="0045312D" w:rsidRDefault="0045312D" w:rsidP="00363E99">
            <w:pPr>
              <w:jc w:val="center"/>
              <w:rPr>
                <w:rFonts w:asciiTheme="minorBidi" w:hAnsiTheme="minorBidi" w:cstheme="minorBidi"/>
                <w:bCs/>
                <w:color w:val="000000"/>
                <w:sz w:val="22"/>
                <w:szCs w:val="22"/>
              </w:rPr>
            </w:pPr>
          </w:p>
          <w:p w14:paraId="492BC3DA" w14:textId="674B5206" w:rsidR="0045312D" w:rsidRPr="00296ED2" w:rsidRDefault="0045312D" w:rsidP="00363E99">
            <w:pPr>
              <w:jc w:val="center"/>
              <w:rPr>
                <w:rFonts w:asciiTheme="minorBidi" w:hAnsiTheme="minorBidi" w:cstheme="minorBidi"/>
                <w:bCs/>
                <w:color w:val="000000"/>
                <w:sz w:val="22"/>
                <w:szCs w:val="22"/>
              </w:rPr>
            </w:pPr>
            <w:r>
              <w:rPr>
                <w:rFonts w:asciiTheme="minorBidi" w:hAnsiTheme="minorBidi" w:cstheme="minorBidi"/>
                <w:bCs/>
                <w:color w:val="000000"/>
                <w:sz w:val="22"/>
                <w:szCs w:val="22"/>
              </w:rPr>
              <w:t>I</w:t>
            </w:r>
          </w:p>
        </w:tc>
      </w:tr>
      <w:tr w:rsidR="00903A5E" w:rsidRPr="00AB050A" w14:paraId="7384C7B7" w14:textId="77777777" w:rsidTr="00DF2343">
        <w:trPr>
          <w:cantSplit/>
          <w:trHeight w:val="104"/>
        </w:trPr>
        <w:tc>
          <w:tcPr>
            <w:tcW w:w="1668" w:type="dxa"/>
          </w:tcPr>
          <w:p w14:paraId="7DE49D34" w14:textId="76A58697" w:rsidR="00903A5E" w:rsidRPr="00AB050A" w:rsidRDefault="00903A5E" w:rsidP="00903A5E">
            <w:pPr>
              <w:tabs>
                <w:tab w:val="left" w:pos="113"/>
              </w:tabs>
              <w:rPr>
                <w:rFonts w:asciiTheme="minorBidi" w:hAnsiTheme="minorBidi" w:cstheme="minorBidi"/>
                <w:b/>
                <w:bCs/>
                <w:color w:val="000000"/>
              </w:rPr>
            </w:pPr>
            <w:r w:rsidRPr="00AB050A">
              <w:rPr>
                <w:rFonts w:asciiTheme="minorBidi" w:hAnsiTheme="minorBidi" w:cstheme="minorBidi"/>
                <w:b/>
                <w:bCs/>
                <w:color w:val="000000"/>
              </w:rPr>
              <w:t>Special Requirements</w:t>
            </w:r>
          </w:p>
        </w:tc>
        <w:tc>
          <w:tcPr>
            <w:tcW w:w="5380" w:type="dxa"/>
            <w:tcMar>
              <w:top w:w="113" w:type="dxa"/>
              <w:left w:w="113" w:type="dxa"/>
              <w:bottom w:w="113" w:type="dxa"/>
              <w:right w:w="113" w:type="dxa"/>
            </w:tcMar>
            <w:vAlign w:val="center"/>
          </w:tcPr>
          <w:p w14:paraId="4C0A4DE7" w14:textId="77777777" w:rsidR="00903A5E" w:rsidRPr="00B6278B" w:rsidRDefault="00903A5E" w:rsidP="00903A5E">
            <w:pPr>
              <w:numPr>
                <w:ilvl w:val="0"/>
                <w:numId w:val="49"/>
              </w:numPr>
              <w:rPr>
                <w:rFonts w:asciiTheme="minorBidi" w:hAnsiTheme="minorBidi" w:cstheme="minorBidi"/>
                <w:sz w:val="22"/>
                <w:szCs w:val="22"/>
              </w:rPr>
            </w:pPr>
            <w:r w:rsidRPr="00B6278B">
              <w:rPr>
                <w:rFonts w:asciiTheme="minorBidi" w:hAnsiTheme="minorBidi" w:cstheme="minorBidi"/>
                <w:sz w:val="22"/>
                <w:szCs w:val="22"/>
              </w:rPr>
              <w:t>Strong attention to detail with the ability to work accurately under pressure.</w:t>
            </w:r>
          </w:p>
          <w:p w14:paraId="14AF99C6" w14:textId="77777777" w:rsidR="00903A5E" w:rsidRDefault="00B6278B" w:rsidP="00903A5E">
            <w:pPr>
              <w:numPr>
                <w:ilvl w:val="0"/>
                <w:numId w:val="49"/>
              </w:numPr>
              <w:rPr>
                <w:rFonts w:asciiTheme="minorBidi" w:hAnsiTheme="minorBidi" w:cstheme="minorBidi"/>
                <w:sz w:val="22"/>
                <w:szCs w:val="22"/>
              </w:rPr>
            </w:pPr>
            <w:r w:rsidRPr="00B6278B">
              <w:rPr>
                <w:rFonts w:asciiTheme="minorBidi" w:hAnsiTheme="minorBidi" w:cstheme="minorBidi"/>
                <w:sz w:val="22"/>
                <w:szCs w:val="22"/>
              </w:rPr>
              <w:t>Good analytical skills and proficiency in financial software and systems (e.g., ERP systems) and Microsoft Office applications.</w:t>
            </w:r>
          </w:p>
          <w:p w14:paraId="344C2D49" w14:textId="77777777" w:rsidR="00705B65" w:rsidRDefault="00771157" w:rsidP="00903A5E">
            <w:pPr>
              <w:numPr>
                <w:ilvl w:val="0"/>
                <w:numId w:val="49"/>
              </w:numPr>
              <w:rPr>
                <w:rFonts w:asciiTheme="minorBidi" w:hAnsiTheme="minorBidi" w:cstheme="minorBidi"/>
                <w:sz w:val="22"/>
                <w:szCs w:val="22"/>
              </w:rPr>
            </w:pPr>
            <w:r w:rsidRPr="00771157">
              <w:rPr>
                <w:rFonts w:asciiTheme="minorBidi" w:hAnsiTheme="minorBidi" w:cstheme="minorBidi"/>
                <w:sz w:val="22"/>
                <w:szCs w:val="22"/>
              </w:rPr>
              <w:t>Excellent communication and interpersonal skills, with the ability to work effectively within a team and engage with stakeholders.</w:t>
            </w:r>
          </w:p>
          <w:p w14:paraId="466FC52F" w14:textId="11AEEE08" w:rsidR="00771157" w:rsidRPr="00B6278B" w:rsidRDefault="007551C4" w:rsidP="00903A5E">
            <w:pPr>
              <w:numPr>
                <w:ilvl w:val="0"/>
                <w:numId w:val="49"/>
              </w:numPr>
              <w:rPr>
                <w:rFonts w:asciiTheme="minorBidi" w:hAnsiTheme="minorBidi" w:cstheme="minorBidi"/>
                <w:sz w:val="22"/>
                <w:szCs w:val="22"/>
              </w:rPr>
            </w:pPr>
            <w:r w:rsidRPr="007551C4">
              <w:rPr>
                <w:rFonts w:asciiTheme="minorBidi" w:hAnsiTheme="minorBidi" w:cstheme="minorBidi"/>
                <w:sz w:val="22"/>
                <w:szCs w:val="22"/>
              </w:rPr>
              <w:t>Knowledge of local authority financial processes and regulations.</w:t>
            </w:r>
          </w:p>
        </w:tc>
        <w:tc>
          <w:tcPr>
            <w:tcW w:w="708" w:type="dxa"/>
          </w:tcPr>
          <w:p w14:paraId="574BC37A" w14:textId="77777777" w:rsidR="00903A5E"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E</w:t>
            </w:r>
          </w:p>
          <w:p w14:paraId="0D14D239" w14:textId="77777777" w:rsidR="007551C4" w:rsidRDefault="007551C4" w:rsidP="00903A5E">
            <w:pPr>
              <w:jc w:val="center"/>
              <w:rPr>
                <w:rFonts w:asciiTheme="minorBidi" w:hAnsiTheme="minorBidi" w:cstheme="minorBidi"/>
                <w:color w:val="000000"/>
                <w:sz w:val="22"/>
                <w:szCs w:val="22"/>
              </w:rPr>
            </w:pPr>
          </w:p>
          <w:p w14:paraId="115F4659" w14:textId="77777777" w:rsidR="007551C4" w:rsidRDefault="007551C4" w:rsidP="00903A5E">
            <w:pPr>
              <w:jc w:val="center"/>
              <w:rPr>
                <w:rFonts w:asciiTheme="minorBidi" w:hAnsiTheme="minorBidi" w:cstheme="minorBidi"/>
                <w:color w:val="000000"/>
                <w:sz w:val="22"/>
                <w:szCs w:val="22"/>
              </w:rPr>
            </w:pPr>
          </w:p>
          <w:p w14:paraId="0E9A1C7F" w14:textId="244BF769" w:rsidR="007551C4"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E</w:t>
            </w:r>
          </w:p>
          <w:p w14:paraId="4F35AB65" w14:textId="77777777" w:rsidR="007551C4" w:rsidRDefault="007551C4" w:rsidP="00903A5E">
            <w:pPr>
              <w:jc w:val="center"/>
              <w:rPr>
                <w:rFonts w:asciiTheme="minorBidi" w:hAnsiTheme="minorBidi" w:cstheme="minorBidi"/>
                <w:color w:val="000000"/>
                <w:sz w:val="22"/>
                <w:szCs w:val="22"/>
              </w:rPr>
            </w:pPr>
          </w:p>
          <w:p w14:paraId="7FE54FC8" w14:textId="77777777" w:rsidR="007551C4" w:rsidRDefault="007551C4" w:rsidP="00903A5E">
            <w:pPr>
              <w:jc w:val="center"/>
              <w:rPr>
                <w:rFonts w:asciiTheme="minorBidi" w:hAnsiTheme="minorBidi" w:cstheme="minorBidi"/>
                <w:color w:val="000000"/>
                <w:sz w:val="22"/>
                <w:szCs w:val="22"/>
              </w:rPr>
            </w:pPr>
          </w:p>
          <w:p w14:paraId="5375337C" w14:textId="77777777" w:rsidR="007551C4"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E</w:t>
            </w:r>
          </w:p>
          <w:p w14:paraId="30AAF14B" w14:textId="77777777" w:rsidR="007551C4" w:rsidRDefault="007551C4" w:rsidP="007551C4">
            <w:pPr>
              <w:rPr>
                <w:rFonts w:asciiTheme="minorBidi" w:hAnsiTheme="minorBidi" w:cstheme="minorBidi"/>
                <w:color w:val="000000"/>
                <w:sz w:val="22"/>
                <w:szCs w:val="22"/>
              </w:rPr>
            </w:pPr>
          </w:p>
          <w:p w14:paraId="48EC6820" w14:textId="28F79BD8" w:rsidR="007551C4" w:rsidRPr="00B6278B"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D</w:t>
            </w:r>
          </w:p>
        </w:tc>
        <w:tc>
          <w:tcPr>
            <w:tcW w:w="1171" w:type="dxa"/>
            <w:tcMar>
              <w:top w:w="113" w:type="dxa"/>
              <w:left w:w="113" w:type="dxa"/>
              <w:bottom w:w="113" w:type="dxa"/>
              <w:right w:w="113" w:type="dxa"/>
            </w:tcMar>
          </w:tcPr>
          <w:p w14:paraId="768C29B9" w14:textId="20D847EC" w:rsidR="00903A5E"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A/I</w:t>
            </w:r>
          </w:p>
          <w:p w14:paraId="282245BD" w14:textId="77777777" w:rsidR="007551C4" w:rsidRDefault="007551C4" w:rsidP="00903A5E">
            <w:pPr>
              <w:jc w:val="center"/>
              <w:rPr>
                <w:rFonts w:asciiTheme="minorBidi" w:hAnsiTheme="minorBidi" w:cstheme="minorBidi"/>
                <w:color w:val="000000"/>
                <w:sz w:val="22"/>
                <w:szCs w:val="22"/>
              </w:rPr>
            </w:pPr>
          </w:p>
          <w:p w14:paraId="3CE48213" w14:textId="77777777" w:rsidR="007551C4" w:rsidRDefault="007551C4" w:rsidP="00903A5E">
            <w:pPr>
              <w:jc w:val="center"/>
              <w:rPr>
                <w:rFonts w:asciiTheme="minorBidi" w:hAnsiTheme="minorBidi" w:cstheme="minorBidi"/>
                <w:color w:val="000000"/>
                <w:sz w:val="22"/>
                <w:szCs w:val="22"/>
              </w:rPr>
            </w:pPr>
          </w:p>
          <w:p w14:paraId="58FD5575" w14:textId="27F353D9" w:rsidR="007551C4"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A/I</w:t>
            </w:r>
          </w:p>
          <w:p w14:paraId="4D718970" w14:textId="77777777" w:rsidR="007551C4" w:rsidRDefault="007551C4" w:rsidP="00903A5E">
            <w:pPr>
              <w:jc w:val="center"/>
              <w:rPr>
                <w:rFonts w:asciiTheme="minorBidi" w:hAnsiTheme="minorBidi" w:cstheme="minorBidi"/>
                <w:color w:val="000000"/>
                <w:sz w:val="22"/>
                <w:szCs w:val="22"/>
              </w:rPr>
            </w:pPr>
          </w:p>
          <w:p w14:paraId="30F5A654" w14:textId="77777777" w:rsidR="007551C4" w:rsidRDefault="007551C4" w:rsidP="00903A5E">
            <w:pPr>
              <w:jc w:val="center"/>
              <w:rPr>
                <w:rFonts w:asciiTheme="minorBidi" w:hAnsiTheme="minorBidi" w:cstheme="minorBidi"/>
                <w:color w:val="000000"/>
                <w:sz w:val="22"/>
                <w:szCs w:val="22"/>
              </w:rPr>
            </w:pPr>
          </w:p>
          <w:p w14:paraId="795702F9" w14:textId="77777777" w:rsidR="007551C4"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A/I</w:t>
            </w:r>
          </w:p>
          <w:p w14:paraId="5D34B991" w14:textId="77777777" w:rsidR="007551C4" w:rsidRDefault="007551C4" w:rsidP="007551C4">
            <w:pPr>
              <w:rPr>
                <w:rFonts w:asciiTheme="minorBidi" w:hAnsiTheme="minorBidi" w:cstheme="minorBidi"/>
                <w:color w:val="000000"/>
                <w:sz w:val="22"/>
                <w:szCs w:val="22"/>
              </w:rPr>
            </w:pPr>
          </w:p>
          <w:p w14:paraId="30637B7A" w14:textId="4ABFC971" w:rsidR="007551C4" w:rsidRPr="00B6278B" w:rsidRDefault="007551C4" w:rsidP="00903A5E">
            <w:pPr>
              <w:jc w:val="center"/>
              <w:rPr>
                <w:rFonts w:asciiTheme="minorBidi" w:hAnsiTheme="minorBidi" w:cstheme="minorBidi"/>
                <w:color w:val="000000"/>
                <w:sz w:val="22"/>
                <w:szCs w:val="22"/>
              </w:rPr>
            </w:pPr>
            <w:r>
              <w:rPr>
                <w:rFonts w:asciiTheme="minorBidi" w:hAnsiTheme="minorBidi" w:cstheme="minorBidi"/>
                <w:color w:val="000000"/>
                <w:sz w:val="22"/>
                <w:szCs w:val="22"/>
              </w:rPr>
              <w:t>I</w:t>
            </w:r>
          </w:p>
        </w:tc>
      </w:tr>
    </w:tbl>
    <w:p w14:paraId="4E08540D" w14:textId="77777777" w:rsidR="00147748" w:rsidRDefault="00147748" w:rsidP="00147748">
      <w:pPr>
        <w:rPr>
          <w:rFonts w:asciiTheme="minorBidi" w:hAnsiTheme="minorBidi" w:cstheme="minorBidi"/>
        </w:rPr>
      </w:pPr>
    </w:p>
    <w:p w14:paraId="59612934" w14:textId="395F63D6" w:rsidR="007D2A5B" w:rsidRDefault="005C0F59" w:rsidP="00147748">
      <w:pPr>
        <w:rPr>
          <w:rFonts w:asciiTheme="minorBidi" w:hAnsiTheme="minorBidi" w:cstheme="minorBidi"/>
        </w:rPr>
      </w:pPr>
      <w:r w:rsidRPr="005C0F59">
        <w:rPr>
          <w:rFonts w:asciiTheme="minorBidi" w:hAnsiTheme="minorBidi" w:cstheme="minorBidi"/>
          <w:b/>
          <w:bCs/>
        </w:rPr>
        <w:t>Woking Borough Council</w:t>
      </w:r>
      <w:r w:rsidRPr="005C0F59">
        <w:rPr>
          <w:rFonts w:asciiTheme="minorBidi" w:hAnsiTheme="minorBidi" w:cstheme="minorBidi"/>
        </w:rPr>
        <w:t xml:space="preserve"> is committed to eliminating discrimination and disadvantage based on any protected characteristics and social class. The council welcomes applications from candidates interested in flexible working and encourages applications from disabled individuals, as this group is currently underrepresented in our workforce.</w:t>
      </w:r>
    </w:p>
    <w:p w14:paraId="0565E93D" w14:textId="77777777" w:rsidR="005C0F59" w:rsidRPr="00AB050A" w:rsidRDefault="005C0F59" w:rsidP="00147748">
      <w:pPr>
        <w:rPr>
          <w:rFonts w:asciiTheme="minorBidi" w:hAnsiTheme="minorBidi" w:cstheme="minorBidi"/>
        </w:rPr>
      </w:pPr>
    </w:p>
    <w:p w14:paraId="6BC6DFF4" w14:textId="77777777" w:rsidR="005B67A5" w:rsidRDefault="005B67A5">
      <w:pPr>
        <w:rPr>
          <w:rFonts w:asciiTheme="minorBidi" w:hAnsiTheme="minorBidi" w:cstheme="minorBidi"/>
          <w:b/>
          <w:bCs/>
          <w:u w:val="single"/>
        </w:rPr>
      </w:pPr>
      <w:r>
        <w:rPr>
          <w:rFonts w:asciiTheme="minorBidi" w:hAnsiTheme="minorBidi" w:cstheme="minorBidi"/>
          <w:b/>
          <w:bCs/>
          <w:u w:val="single"/>
        </w:rPr>
        <w:br w:type="page"/>
      </w:r>
    </w:p>
    <w:p w14:paraId="4E978FF3" w14:textId="7DB6E046"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lastRenderedPageBreak/>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EndPr/>
          <w:sdtContent>
            <w:tc>
              <w:tcPr>
                <w:tcW w:w="4168" w:type="dxa"/>
              </w:tcPr>
              <w:p w14:paraId="286D5190" w14:textId="78426945" w:rsidR="000042EC" w:rsidRPr="009B03AD" w:rsidRDefault="00B1782F"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EndPr/>
          <w:sdtContent>
            <w:tc>
              <w:tcPr>
                <w:tcW w:w="4168" w:type="dxa"/>
              </w:tcPr>
              <w:p w14:paraId="004DE3C8" w14:textId="32EEC2C8" w:rsidR="000042EC" w:rsidRPr="009B03AD" w:rsidRDefault="00B1782F"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EndPr/>
          <w:sdtContent>
            <w:tc>
              <w:tcPr>
                <w:tcW w:w="4168" w:type="dxa"/>
              </w:tcPr>
              <w:p w14:paraId="5A57B163" w14:textId="543A24F0" w:rsidR="000042EC" w:rsidRPr="009B03AD" w:rsidRDefault="00B1782F"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EndPr/>
          <w:sdtContent>
            <w:tc>
              <w:tcPr>
                <w:tcW w:w="4168" w:type="dxa"/>
              </w:tcPr>
              <w:p w14:paraId="5EEF1AD6" w14:textId="283D4A5C" w:rsidR="000042EC" w:rsidRPr="009B03AD" w:rsidRDefault="00B1782F"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721C7686" w:rsidR="000042EC" w:rsidRPr="009B03AD" w:rsidRDefault="00A033FC"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EndPr/>
              <w:sdtContent>
                <w:r w:rsidR="00B1782F">
                  <w:rPr>
                    <w:rFonts w:asciiTheme="minorBidi" w:hAnsiTheme="minorBidi" w:cstheme="minorBidi"/>
                  </w:rPr>
                  <w:t>No</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EndPr/>
              <w:sdtContent>
                <w:r w:rsidR="00817414" w:rsidRPr="00AB1C4E">
                  <w:rPr>
                    <w:rStyle w:val="PlaceholderText"/>
                  </w:rPr>
                  <w:t>Choose an item.</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478A7DAA" w:rsidR="00ED5EFD" w:rsidRDefault="00ED5EFD">
      <w:pPr>
        <w:rPr>
          <w:rFonts w:asciiTheme="minorBidi" w:hAnsiTheme="minorBidi" w:cstheme="minorBidi"/>
          <w:b/>
          <w:bCs/>
        </w:rPr>
      </w:pP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37FCC2F0" w:rsidR="00FC5FA6" w:rsidRPr="00AB050A" w:rsidRDefault="00DC496E">
            <w:pPr>
              <w:jc w:val="center"/>
              <w:rPr>
                <w:rFonts w:asciiTheme="minorBidi" w:hAnsiTheme="minorBidi" w:cstheme="minorBidi"/>
                <w:b/>
              </w:rPr>
            </w:pPr>
            <w:r>
              <w:rPr>
                <w:rFonts w:asciiTheme="minorBidi" w:hAnsiTheme="minorBidi" w:cstheme="minorBidi"/>
                <w:b/>
              </w:rPr>
              <w:t>2</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76CF3239" w:rsidR="00FC5FA6" w:rsidRPr="00AB050A" w:rsidRDefault="00DC496E">
            <w:pPr>
              <w:jc w:val="center"/>
              <w:rPr>
                <w:rFonts w:asciiTheme="minorBidi" w:hAnsiTheme="minorBidi" w:cstheme="minorBidi"/>
                <w:b/>
              </w:rPr>
            </w:pPr>
            <w:r>
              <w:rPr>
                <w:rFonts w:asciiTheme="minorBidi" w:hAnsiTheme="minorBidi" w:cstheme="minorBidi"/>
                <w:b/>
              </w:rPr>
              <w:t>2</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05C6A807" w:rsidR="00FC5FA6" w:rsidRPr="00AB050A" w:rsidRDefault="00DC496E">
            <w:pPr>
              <w:jc w:val="center"/>
              <w:rPr>
                <w:rFonts w:asciiTheme="minorBidi" w:hAnsiTheme="minorBidi" w:cstheme="minorBidi"/>
                <w:b/>
              </w:rPr>
            </w:pPr>
            <w:r>
              <w:rPr>
                <w:rFonts w:asciiTheme="minorBidi" w:hAnsiTheme="minorBidi" w:cstheme="minorBidi"/>
                <w:b/>
              </w:rPr>
              <w:t>2</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3128B6A3" w:rsidR="00FC5FA6" w:rsidRPr="00AB050A" w:rsidRDefault="00DC496E">
            <w:pPr>
              <w:jc w:val="center"/>
              <w:rPr>
                <w:rFonts w:asciiTheme="minorBidi" w:hAnsiTheme="minorBidi" w:cstheme="minorBidi"/>
                <w:b/>
              </w:rPr>
            </w:pPr>
            <w:r>
              <w:rPr>
                <w:rFonts w:asciiTheme="minorBidi" w:hAnsiTheme="minorBidi" w:cstheme="minorBidi"/>
                <w:b/>
              </w:rPr>
              <w:t>2</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43335CA9" w:rsidR="00FC5FA6" w:rsidRPr="00AB050A" w:rsidRDefault="00DC496E">
            <w:pPr>
              <w:jc w:val="center"/>
              <w:rPr>
                <w:rFonts w:asciiTheme="minorBidi" w:hAnsiTheme="minorBidi" w:cstheme="minorBidi"/>
                <w:b/>
              </w:rPr>
            </w:pPr>
            <w:r>
              <w:rPr>
                <w:rFonts w:asciiTheme="minorBidi" w:hAnsiTheme="minorBidi" w:cstheme="minorBidi"/>
                <w:b/>
              </w:rPr>
              <w:t>1</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24768741" w:rsidR="00FC5FA6" w:rsidRPr="00AB050A" w:rsidRDefault="00DC496E">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722F8381" w:rsidR="00FC5FA6" w:rsidRPr="00AB050A" w:rsidRDefault="00DC496E">
            <w:pPr>
              <w:jc w:val="center"/>
              <w:rPr>
                <w:rFonts w:asciiTheme="minorBidi" w:hAnsiTheme="minorBidi" w:cstheme="minorBidi"/>
                <w:b/>
              </w:rPr>
            </w:pPr>
            <w:r>
              <w:rPr>
                <w:rFonts w:asciiTheme="minorBidi" w:hAnsiTheme="minorBidi" w:cstheme="minorBidi"/>
                <w:b/>
              </w:rPr>
              <w:t>1</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4E6EFDE6" w14:textId="77777777" w:rsidR="00371D68" w:rsidRDefault="00371D68" w:rsidP="00040FBC">
      <w:pPr>
        <w:rPr>
          <w:rFonts w:asciiTheme="minorBidi" w:hAnsiTheme="minorBidi" w:cstheme="minorBidi"/>
        </w:rPr>
      </w:pPr>
    </w:p>
    <w:p w14:paraId="4C6F1D2C" w14:textId="04151880" w:rsidR="00EC7439" w:rsidRDefault="00EC7439">
      <w:pPr>
        <w:rPr>
          <w:rFonts w:asciiTheme="minorBidi" w:hAnsiTheme="minorBidi" w:cstheme="minorBidi"/>
        </w:rPr>
      </w:pPr>
      <w:r>
        <w:rPr>
          <w:rFonts w:asciiTheme="minorBidi" w:hAnsiTheme="minorBidi" w:cstheme="minorBidi"/>
        </w:rPr>
        <w:br w:type="page"/>
      </w:r>
    </w:p>
    <w:tbl>
      <w:tblPr>
        <w:tblpPr w:leftFromText="180" w:rightFromText="180" w:vertAnchor="text" w:tblpXSpec="center" w:tblpY="1"/>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079"/>
        <w:gridCol w:w="1797"/>
        <w:gridCol w:w="1438"/>
        <w:gridCol w:w="1977"/>
        <w:gridCol w:w="466"/>
        <w:gridCol w:w="466"/>
        <w:gridCol w:w="466"/>
        <w:gridCol w:w="466"/>
        <w:gridCol w:w="466"/>
        <w:gridCol w:w="466"/>
        <w:gridCol w:w="466"/>
      </w:tblGrid>
      <w:tr w:rsidR="00EC7439" w:rsidRPr="00EC7439" w14:paraId="0801D4C9" w14:textId="77777777" w:rsidTr="00EC7439">
        <w:trPr>
          <w:cantSplit/>
          <w:trHeight w:val="636"/>
          <w:tblHeader/>
        </w:trPr>
        <w:tc>
          <w:tcPr>
            <w:tcW w:w="7184" w:type="dxa"/>
            <w:gridSpan w:val="5"/>
            <w:shd w:val="clear" w:color="auto" w:fill="auto"/>
            <w:vAlign w:val="center"/>
          </w:tcPr>
          <w:p w14:paraId="60DC58D6" w14:textId="77777777" w:rsidR="00EC7439" w:rsidRPr="00EC7439" w:rsidRDefault="00EC7439" w:rsidP="001E6010">
            <w:pPr>
              <w:jc w:val="center"/>
              <w:rPr>
                <w:rFonts w:ascii="Arial" w:hAnsi="Arial" w:cs="Arial"/>
                <w:b/>
                <w:sz w:val="16"/>
                <w:szCs w:val="16"/>
              </w:rPr>
            </w:pPr>
            <w:r w:rsidRPr="00EC7439">
              <w:rPr>
                <w:rFonts w:ascii="Arial" w:hAnsi="Arial" w:cs="Arial"/>
                <w:b/>
                <w:sz w:val="16"/>
                <w:szCs w:val="16"/>
              </w:rPr>
              <w:lastRenderedPageBreak/>
              <w:t>LINKED GRADE DESCRIPTORS</w:t>
            </w:r>
          </w:p>
        </w:tc>
        <w:tc>
          <w:tcPr>
            <w:tcW w:w="3262" w:type="dxa"/>
            <w:gridSpan w:val="7"/>
            <w:vAlign w:val="center"/>
          </w:tcPr>
          <w:p w14:paraId="0048E83B" w14:textId="77777777" w:rsidR="00EC7439" w:rsidRPr="00EC7439" w:rsidRDefault="00EC7439" w:rsidP="001E6010">
            <w:pPr>
              <w:jc w:val="center"/>
              <w:rPr>
                <w:rFonts w:ascii="Arial" w:hAnsi="Arial" w:cs="Arial"/>
                <w:b/>
                <w:sz w:val="16"/>
                <w:szCs w:val="16"/>
              </w:rPr>
            </w:pPr>
            <w:r w:rsidRPr="00EC7439">
              <w:rPr>
                <w:rFonts w:ascii="Arial" w:hAnsi="Arial" w:cs="Arial"/>
                <w:b/>
                <w:sz w:val="16"/>
                <w:szCs w:val="16"/>
              </w:rPr>
              <w:t>Behaviours from Role Map</w:t>
            </w:r>
          </w:p>
        </w:tc>
      </w:tr>
      <w:tr w:rsidR="00EC7439" w:rsidRPr="00EC7439" w14:paraId="6532B97A" w14:textId="77777777" w:rsidTr="00EC7439">
        <w:trPr>
          <w:cantSplit/>
          <w:trHeight w:val="1134"/>
          <w:tblHeader/>
        </w:trPr>
        <w:tc>
          <w:tcPr>
            <w:tcW w:w="893" w:type="dxa"/>
            <w:shd w:val="clear" w:color="auto" w:fill="auto"/>
            <w:vAlign w:val="center"/>
          </w:tcPr>
          <w:p w14:paraId="494CE316" w14:textId="77777777" w:rsidR="00EC7439" w:rsidRPr="00EC7439" w:rsidRDefault="00EC7439" w:rsidP="001E6010">
            <w:pPr>
              <w:jc w:val="center"/>
              <w:rPr>
                <w:rFonts w:ascii="Arial" w:hAnsi="Arial" w:cs="Arial"/>
                <w:sz w:val="16"/>
                <w:szCs w:val="16"/>
              </w:rPr>
            </w:pPr>
            <w:r w:rsidRPr="00EC7439">
              <w:rPr>
                <w:rFonts w:ascii="Arial" w:hAnsi="Arial" w:cs="Arial"/>
                <w:b/>
                <w:sz w:val="16"/>
                <w:szCs w:val="16"/>
              </w:rPr>
              <w:t>Job Title</w:t>
            </w:r>
          </w:p>
        </w:tc>
        <w:tc>
          <w:tcPr>
            <w:tcW w:w="1079" w:type="dxa"/>
            <w:shd w:val="clear" w:color="auto" w:fill="auto"/>
            <w:vAlign w:val="center"/>
          </w:tcPr>
          <w:p w14:paraId="25B09076" w14:textId="77777777" w:rsidR="00EC7439" w:rsidRPr="00EC7439" w:rsidRDefault="00EC7439" w:rsidP="001E6010">
            <w:pPr>
              <w:jc w:val="center"/>
              <w:rPr>
                <w:rFonts w:ascii="Arial" w:hAnsi="Arial" w:cs="Arial"/>
                <w:sz w:val="16"/>
                <w:szCs w:val="16"/>
              </w:rPr>
            </w:pPr>
            <w:r w:rsidRPr="00EC7439">
              <w:rPr>
                <w:rFonts w:ascii="Arial" w:hAnsi="Arial" w:cs="Arial"/>
                <w:b/>
                <w:sz w:val="16"/>
                <w:szCs w:val="16"/>
              </w:rPr>
              <w:t>Team + grade</w:t>
            </w:r>
          </w:p>
        </w:tc>
        <w:tc>
          <w:tcPr>
            <w:tcW w:w="1797" w:type="dxa"/>
            <w:shd w:val="clear" w:color="auto" w:fill="auto"/>
            <w:vAlign w:val="center"/>
          </w:tcPr>
          <w:p w14:paraId="01A2C262" w14:textId="77777777" w:rsidR="00EC7439" w:rsidRPr="00EC7439" w:rsidRDefault="00EC7439" w:rsidP="001E6010">
            <w:pPr>
              <w:jc w:val="center"/>
              <w:rPr>
                <w:rFonts w:ascii="Arial" w:hAnsi="Arial" w:cs="Arial"/>
                <w:sz w:val="16"/>
                <w:szCs w:val="16"/>
              </w:rPr>
            </w:pPr>
            <w:r w:rsidRPr="00EC7439">
              <w:rPr>
                <w:rFonts w:ascii="Arial" w:hAnsi="Arial" w:cs="Arial"/>
                <w:b/>
                <w:sz w:val="16"/>
                <w:szCs w:val="16"/>
              </w:rPr>
              <w:t>Duties/ responsibilities with reference to behaviours</w:t>
            </w:r>
          </w:p>
        </w:tc>
        <w:tc>
          <w:tcPr>
            <w:tcW w:w="1438" w:type="dxa"/>
            <w:shd w:val="clear" w:color="auto" w:fill="auto"/>
            <w:vAlign w:val="center"/>
          </w:tcPr>
          <w:p w14:paraId="5C07CFF7" w14:textId="77777777" w:rsidR="00EC7439" w:rsidRPr="00EC7439" w:rsidRDefault="00EC7439" w:rsidP="001E6010">
            <w:pPr>
              <w:jc w:val="center"/>
              <w:rPr>
                <w:rFonts w:ascii="Arial" w:hAnsi="Arial" w:cs="Arial"/>
                <w:sz w:val="16"/>
                <w:szCs w:val="16"/>
              </w:rPr>
            </w:pPr>
            <w:r w:rsidRPr="00EC7439">
              <w:rPr>
                <w:rFonts w:ascii="Arial" w:hAnsi="Arial" w:cs="Arial"/>
                <w:b/>
                <w:sz w:val="16"/>
                <w:szCs w:val="16"/>
              </w:rPr>
              <w:t>Probable Qualifications</w:t>
            </w:r>
          </w:p>
        </w:tc>
        <w:tc>
          <w:tcPr>
            <w:tcW w:w="1977" w:type="dxa"/>
            <w:shd w:val="clear" w:color="auto" w:fill="auto"/>
            <w:vAlign w:val="center"/>
          </w:tcPr>
          <w:p w14:paraId="32C21092" w14:textId="77777777" w:rsidR="00EC7439" w:rsidRPr="00EC7439" w:rsidRDefault="00EC7439" w:rsidP="001E6010">
            <w:pPr>
              <w:jc w:val="center"/>
              <w:rPr>
                <w:rFonts w:ascii="Arial" w:hAnsi="Arial" w:cs="Arial"/>
                <w:sz w:val="16"/>
                <w:szCs w:val="16"/>
              </w:rPr>
            </w:pPr>
            <w:r w:rsidRPr="00EC7439">
              <w:rPr>
                <w:rFonts w:ascii="Arial" w:hAnsi="Arial" w:cs="Arial"/>
                <w:b/>
                <w:sz w:val="16"/>
                <w:szCs w:val="16"/>
              </w:rPr>
              <w:t>Indicative Experience</w:t>
            </w:r>
          </w:p>
        </w:tc>
        <w:tc>
          <w:tcPr>
            <w:tcW w:w="466" w:type="dxa"/>
            <w:shd w:val="clear" w:color="auto" w:fill="FFFF00"/>
            <w:textDirection w:val="btLr"/>
          </w:tcPr>
          <w:p w14:paraId="5A028E2C" w14:textId="77777777" w:rsidR="00EC7439" w:rsidRPr="00EC7439" w:rsidRDefault="00EC7439" w:rsidP="001E6010">
            <w:pPr>
              <w:ind w:left="113" w:right="113"/>
              <w:jc w:val="center"/>
              <w:rPr>
                <w:rFonts w:ascii="Arial" w:hAnsi="Arial" w:cs="Arial"/>
                <w:b/>
                <w:bCs/>
                <w:sz w:val="16"/>
                <w:szCs w:val="16"/>
              </w:rPr>
            </w:pPr>
            <w:proofErr w:type="spellStart"/>
            <w:r w:rsidRPr="00EC7439">
              <w:rPr>
                <w:rFonts w:ascii="Arial" w:hAnsi="Arial" w:cs="Arial"/>
                <w:b/>
                <w:bCs/>
                <w:sz w:val="16"/>
                <w:szCs w:val="16"/>
              </w:rPr>
              <w:t>SofF</w:t>
            </w:r>
            <w:proofErr w:type="spellEnd"/>
          </w:p>
        </w:tc>
        <w:tc>
          <w:tcPr>
            <w:tcW w:w="466" w:type="dxa"/>
            <w:shd w:val="clear" w:color="auto" w:fill="00B050"/>
            <w:textDirection w:val="btLr"/>
          </w:tcPr>
          <w:p w14:paraId="2F1525B9" w14:textId="77777777" w:rsidR="00EC7439" w:rsidRPr="00EC7439" w:rsidRDefault="00EC7439" w:rsidP="001E6010">
            <w:pPr>
              <w:ind w:left="113" w:right="113"/>
              <w:jc w:val="center"/>
              <w:rPr>
                <w:rFonts w:ascii="Arial" w:hAnsi="Arial" w:cs="Arial"/>
                <w:b/>
                <w:bCs/>
                <w:sz w:val="16"/>
                <w:szCs w:val="16"/>
              </w:rPr>
            </w:pPr>
            <w:proofErr w:type="spellStart"/>
            <w:r w:rsidRPr="00EC7439">
              <w:rPr>
                <w:rFonts w:ascii="Arial" w:hAnsi="Arial" w:cs="Arial"/>
                <w:b/>
                <w:bCs/>
                <w:sz w:val="16"/>
                <w:szCs w:val="16"/>
              </w:rPr>
              <w:t>LourP</w:t>
            </w:r>
            <w:proofErr w:type="spellEnd"/>
          </w:p>
        </w:tc>
        <w:tc>
          <w:tcPr>
            <w:tcW w:w="466" w:type="dxa"/>
            <w:shd w:val="clear" w:color="auto" w:fill="0070C0"/>
            <w:textDirection w:val="btLr"/>
          </w:tcPr>
          <w:p w14:paraId="5954E7B9" w14:textId="77777777" w:rsidR="00EC7439" w:rsidRPr="00EC7439" w:rsidRDefault="00EC7439" w:rsidP="001E6010">
            <w:pPr>
              <w:ind w:left="113" w:right="113"/>
              <w:jc w:val="center"/>
              <w:rPr>
                <w:rFonts w:ascii="Arial" w:hAnsi="Arial" w:cs="Arial"/>
                <w:b/>
                <w:bCs/>
                <w:sz w:val="16"/>
                <w:szCs w:val="16"/>
              </w:rPr>
            </w:pPr>
            <w:proofErr w:type="spellStart"/>
            <w:r w:rsidRPr="00EC7439">
              <w:rPr>
                <w:rFonts w:ascii="Arial" w:hAnsi="Arial" w:cs="Arial"/>
                <w:b/>
                <w:bCs/>
                <w:sz w:val="16"/>
                <w:szCs w:val="16"/>
              </w:rPr>
              <w:t>DforourC</w:t>
            </w:r>
            <w:proofErr w:type="spellEnd"/>
          </w:p>
        </w:tc>
        <w:tc>
          <w:tcPr>
            <w:tcW w:w="466" w:type="dxa"/>
            <w:shd w:val="clear" w:color="auto" w:fill="7030A0"/>
            <w:textDirection w:val="btLr"/>
          </w:tcPr>
          <w:p w14:paraId="294A82EB" w14:textId="77777777" w:rsidR="00EC7439" w:rsidRPr="00EC7439" w:rsidRDefault="00EC7439" w:rsidP="001E6010">
            <w:pPr>
              <w:ind w:left="113" w:right="113"/>
              <w:jc w:val="center"/>
              <w:rPr>
                <w:rFonts w:ascii="Arial" w:hAnsi="Arial" w:cs="Arial"/>
                <w:b/>
                <w:bCs/>
                <w:sz w:val="16"/>
                <w:szCs w:val="16"/>
              </w:rPr>
            </w:pPr>
            <w:r w:rsidRPr="00EC7439">
              <w:rPr>
                <w:rFonts w:ascii="Arial" w:hAnsi="Arial" w:cs="Arial"/>
                <w:b/>
                <w:bCs/>
                <w:sz w:val="16"/>
                <w:szCs w:val="16"/>
              </w:rPr>
              <w:t>MCH</w:t>
            </w:r>
          </w:p>
        </w:tc>
        <w:tc>
          <w:tcPr>
            <w:tcW w:w="466" w:type="dxa"/>
            <w:shd w:val="clear" w:color="auto" w:fill="FF0000"/>
            <w:textDirection w:val="btLr"/>
          </w:tcPr>
          <w:p w14:paraId="2A8D3BA0" w14:textId="77777777" w:rsidR="00EC7439" w:rsidRPr="00EC7439" w:rsidRDefault="00EC7439" w:rsidP="001E6010">
            <w:pPr>
              <w:ind w:left="113" w:right="113"/>
              <w:jc w:val="center"/>
              <w:rPr>
                <w:rFonts w:ascii="Arial" w:hAnsi="Arial" w:cs="Arial"/>
                <w:b/>
                <w:bCs/>
                <w:sz w:val="16"/>
                <w:szCs w:val="16"/>
              </w:rPr>
            </w:pPr>
            <w:proofErr w:type="spellStart"/>
            <w:r w:rsidRPr="00EC7439">
              <w:rPr>
                <w:rFonts w:ascii="Arial" w:hAnsi="Arial" w:cs="Arial"/>
                <w:b/>
                <w:bCs/>
                <w:sz w:val="16"/>
                <w:szCs w:val="16"/>
              </w:rPr>
              <w:t>Tand</w:t>
            </w:r>
            <w:proofErr w:type="spellEnd"/>
            <w:r w:rsidRPr="00EC7439">
              <w:rPr>
                <w:rFonts w:ascii="Arial" w:hAnsi="Arial" w:cs="Arial"/>
                <w:b/>
                <w:bCs/>
                <w:sz w:val="16"/>
                <w:szCs w:val="16"/>
              </w:rPr>
              <w:t xml:space="preserve"> PW</w:t>
            </w:r>
          </w:p>
        </w:tc>
        <w:tc>
          <w:tcPr>
            <w:tcW w:w="466" w:type="dxa"/>
            <w:shd w:val="clear" w:color="auto" w:fill="FF3399"/>
            <w:textDirection w:val="btLr"/>
          </w:tcPr>
          <w:p w14:paraId="07354331" w14:textId="77777777" w:rsidR="00EC7439" w:rsidRPr="00EC7439" w:rsidRDefault="00EC7439" w:rsidP="001E6010">
            <w:pPr>
              <w:ind w:left="113" w:right="113"/>
              <w:jc w:val="center"/>
              <w:rPr>
                <w:rFonts w:ascii="Arial" w:hAnsi="Arial" w:cs="Arial"/>
                <w:b/>
                <w:bCs/>
                <w:sz w:val="16"/>
                <w:szCs w:val="16"/>
              </w:rPr>
            </w:pPr>
            <w:r w:rsidRPr="00EC7439">
              <w:rPr>
                <w:rFonts w:ascii="Arial" w:hAnsi="Arial" w:cs="Arial"/>
                <w:b/>
                <w:bCs/>
                <w:sz w:val="16"/>
                <w:szCs w:val="16"/>
              </w:rPr>
              <w:t>CO</w:t>
            </w:r>
          </w:p>
        </w:tc>
        <w:tc>
          <w:tcPr>
            <w:tcW w:w="466" w:type="dxa"/>
            <w:shd w:val="clear" w:color="auto" w:fill="00B0F0"/>
            <w:textDirection w:val="btLr"/>
          </w:tcPr>
          <w:p w14:paraId="215F6F04" w14:textId="77777777" w:rsidR="00EC7439" w:rsidRPr="00EC7439" w:rsidRDefault="00EC7439" w:rsidP="001E6010">
            <w:pPr>
              <w:ind w:left="113" w:right="113"/>
              <w:jc w:val="center"/>
              <w:rPr>
                <w:rFonts w:ascii="Arial" w:hAnsi="Arial" w:cs="Arial"/>
                <w:b/>
                <w:bCs/>
                <w:sz w:val="16"/>
                <w:szCs w:val="16"/>
              </w:rPr>
            </w:pPr>
            <w:r w:rsidRPr="00EC7439">
              <w:rPr>
                <w:rFonts w:ascii="Arial" w:hAnsi="Arial" w:cs="Arial"/>
                <w:b/>
                <w:bCs/>
                <w:sz w:val="16"/>
                <w:szCs w:val="16"/>
              </w:rPr>
              <w:t>PM</w:t>
            </w:r>
          </w:p>
        </w:tc>
      </w:tr>
      <w:tr w:rsidR="00EC7439" w:rsidRPr="00EC7439" w14:paraId="3857D1A0" w14:textId="77777777" w:rsidTr="00EC7439">
        <w:trPr>
          <w:cantSplit/>
          <w:trHeight w:val="567"/>
          <w:tblHeader/>
        </w:trPr>
        <w:tc>
          <w:tcPr>
            <w:tcW w:w="893" w:type="dxa"/>
            <w:shd w:val="clear" w:color="auto" w:fill="auto"/>
          </w:tcPr>
          <w:p w14:paraId="66027308" w14:textId="77777777" w:rsidR="00EC7439" w:rsidRPr="00EC7439" w:rsidRDefault="00EC7439" w:rsidP="001E6010">
            <w:pPr>
              <w:rPr>
                <w:rStyle w:val="eop"/>
                <w:rFonts w:ascii="Arial" w:hAnsi="Arial" w:cs="Arial"/>
                <w:color w:val="000000" w:themeColor="text1"/>
                <w:sz w:val="16"/>
                <w:szCs w:val="16"/>
              </w:rPr>
            </w:pPr>
            <w:r w:rsidRPr="00EC7439">
              <w:rPr>
                <w:rStyle w:val="eop"/>
                <w:rFonts w:ascii="Arial" w:hAnsi="Arial" w:cs="Arial"/>
                <w:color w:val="000000" w:themeColor="text1"/>
                <w:sz w:val="16"/>
                <w:szCs w:val="16"/>
              </w:rPr>
              <w:t>Finance Support Assistant</w:t>
            </w:r>
          </w:p>
        </w:tc>
        <w:tc>
          <w:tcPr>
            <w:tcW w:w="1079" w:type="dxa"/>
            <w:shd w:val="clear" w:color="auto" w:fill="auto"/>
          </w:tcPr>
          <w:p w14:paraId="0703E176" w14:textId="77777777" w:rsidR="00EC7439" w:rsidRPr="00EC7439" w:rsidRDefault="00EC7439" w:rsidP="001E6010">
            <w:pPr>
              <w:jc w:val="center"/>
              <w:rPr>
                <w:rFonts w:ascii="Arial" w:hAnsi="Arial" w:cs="Arial"/>
                <w:sz w:val="16"/>
                <w:szCs w:val="16"/>
              </w:rPr>
            </w:pPr>
            <w:r w:rsidRPr="00EC7439">
              <w:rPr>
                <w:rFonts w:ascii="Arial" w:hAnsi="Arial" w:cs="Arial"/>
                <w:sz w:val="16"/>
                <w:szCs w:val="16"/>
              </w:rPr>
              <w:t>W1</w:t>
            </w:r>
          </w:p>
        </w:tc>
        <w:tc>
          <w:tcPr>
            <w:tcW w:w="1797" w:type="dxa"/>
            <w:shd w:val="clear" w:color="auto" w:fill="auto"/>
          </w:tcPr>
          <w:p w14:paraId="3AED2064" w14:textId="77777777" w:rsidR="00EC7439" w:rsidRPr="00EC7439" w:rsidRDefault="00EC7439" w:rsidP="001E6010">
            <w:pPr>
              <w:rPr>
                <w:rStyle w:val="normaltextrun"/>
                <w:rFonts w:ascii="Arial" w:hAnsi="Arial" w:cs="Arial"/>
                <w:color w:val="000000" w:themeColor="text1"/>
                <w:sz w:val="16"/>
                <w:szCs w:val="16"/>
              </w:rPr>
            </w:pPr>
            <w:r w:rsidRPr="00EC7439">
              <w:rPr>
                <w:rStyle w:val="normaltextrun"/>
                <w:rFonts w:ascii="Arial" w:hAnsi="Arial" w:cs="Arial"/>
                <w:color w:val="000000" w:themeColor="text1"/>
                <w:sz w:val="16"/>
                <w:szCs w:val="16"/>
              </w:rPr>
              <w:t>To work within the Financial Services Finance Support Team across debtors, creditors and general support functions.</w:t>
            </w:r>
          </w:p>
          <w:p w14:paraId="360082D5" w14:textId="77777777" w:rsidR="00EC7439" w:rsidRPr="00EC7439" w:rsidRDefault="00EC7439" w:rsidP="001E6010">
            <w:pPr>
              <w:rPr>
                <w:rStyle w:val="normaltextrun"/>
                <w:rFonts w:ascii="Arial" w:hAnsi="Arial" w:cs="Arial"/>
                <w:color w:val="000000" w:themeColor="text1"/>
                <w:sz w:val="16"/>
                <w:szCs w:val="16"/>
              </w:rPr>
            </w:pPr>
          </w:p>
          <w:p w14:paraId="4CA7EB70" w14:textId="77777777" w:rsidR="00EC7439" w:rsidRPr="00EC7439" w:rsidRDefault="00EC7439" w:rsidP="001E6010">
            <w:pPr>
              <w:rPr>
                <w:rStyle w:val="normaltextrun"/>
                <w:rFonts w:ascii="Arial" w:hAnsi="Arial" w:cs="Arial"/>
                <w:color w:val="000000" w:themeColor="text1"/>
                <w:sz w:val="16"/>
                <w:szCs w:val="16"/>
              </w:rPr>
            </w:pPr>
            <w:r w:rsidRPr="00EC7439">
              <w:rPr>
                <w:rStyle w:val="normaltextrun"/>
                <w:rFonts w:ascii="Arial" w:hAnsi="Arial" w:cs="Arial"/>
                <w:color w:val="000000" w:themeColor="text1"/>
                <w:sz w:val="16"/>
                <w:szCs w:val="16"/>
              </w:rPr>
              <w:t xml:space="preserve">Running Finance System processes, data input and maintenance, monitoring control reports and resolution of supplier, debtor and Business Area queries.  </w:t>
            </w:r>
          </w:p>
          <w:p w14:paraId="60FFFB28" w14:textId="77777777" w:rsidR="00EC7439" w:rsidRPr="00EC7439" w:rsidRDefault="00EC7439" w:rsidP="001E6010">
            <w:pPr>
              <w:rPr>
                <w:rStyle w:val="normaltextrun"/>
                <w:rFonts w:ascii="Arial" w:hAnsi="Arial" w:cs="Arial"/>
                <w:color w:val="000000" w:themeColor="text1"/>
                <w:sz w:val="16"/>
                <w:szCs w:val="16"/>
              </w:rPr>
            </w:pPr>
          </w:p>
          <w:p w14:paraId="575314B5" w14:textId="77777777" w:rsidR="00EC7439" w:rsidRPr="00EC7439" w:rsidRDefault="00EC7439" w:rsidP="001E6010">
            <w:pPr>
              <w:rPr>
                <w:rStyle w:val="normaltextrun"/>
                <w:rFonts w:ascii="Arial" w:hAnsi="Arial" w:cs="Arial"/>
                <w:color w:val="000000" w:themeColor="text1"/>
                <w:sz w:val="16"/>
                <w:szCs w:val="16"/>
              </w:rPr>
            </w:pPr>
            <w:r w:rsidRPr="00EC7439">
              <w:rPr>
                <w:rStyle w:val="normaltextrun"/>
                <w:rFonts w:ascii="Arial" w:hAnsi="Arial" w:cs="Arial"/>
                <w:color w:val="000000" w:themeColor="text1"/>
                <w:sz w:val="16"/>
                <w:szCs w:val="16"/>
              </w:rPr>
              <w:t xml:space="preserve">Within Sales ledger, the proactive collection of debts by telephone, letter or email.  </w:t>
            </w:r>
          </w:p>
          <w:p w14:paraId="294E422A" w14:textId="77777777" w:rsidR="00EC7439" w:rsidRPr="00EC7439" w:rsidRDefault="00EC7439" w:rsidP="001E6010">
            <w:pPr>
              <w:rPr>
                <w:rStyle w:val="normaltextrun"/>
                <w:rFonts w:ascii="Arial" w:hAnsi="Arial" w:cs="Arial"/>
                <w:color w:val="000000" w:themeColor="text1"/>
                <w:sz w:val="16"/>
                <w:szCs w:val="16"/>
              </w:rPr>
            </w:pPr>
          </w:p>
          <w:p w14:paraId="3A4D1A01" w14:textId="77777777" w:rsidR="00EC7439" w:rsidRPr="00EC7439" w:rsidRDefault="00EC7439" w:rsidP="001E6010">
            <w:pPr>
              <w:rPr>
                <w:rStyle w:val="normaltextrun"/>
                <w:rFonts w:ascii="Arial" w:hAnsi="Arial" w:cs="Arial"/>
                <w:color w:val="000000" w:themeColor="text1"/>
                <w:sz w:val="16"/>
                <w:szCs w:val="16"/>
              </w:rPr>
            </w:pPr>
            <w:r w:rsidRPr="00EC7439">
              <w:rPr>
                <w:rStyle w:val="normaltextrun"/>
                <w:rFonts w:ascii="Arial" w:hAnsi="Arial" w:cs="Arial"/>
                <w:color w:val="000000" w:themeColor="text1"/>
                <w:sz w:val="16"/>
                <w:szCs w:val="16"/>
              </w:rPr>
              <w:t xml:space="preserve">Provides effective and efficient administrative support.  </w:t>
            </w:r>
          </w:p>
          <w:p w14:paraId="3AEB5C8C" w14:textId="77777777" w:rsidR="00EC7439" w:rsidRPr="00EC7439" w:rsidRDefault="00EC7439" w:rsidP="001E6010">
            <w:pPr>
              <w:rPr>
                <w:rStyle w:val="normaltextrun"/>
                <w:rFonts w:ascii="Arial" w:hAnsi="Arial" w:cs="Arial"/>
                <w:color w:val="000000" w:themeColor="text1"/>
                <w:sz w:val="16"/>
                <w:szCs w:val="16"/>
              </w:rPr>
            </w:pPr>
          </w:p>
          <w:p w14:paraId="724A4BEF" w14:textId="77777777" w:rsidR="00EC7439" w:rsidRPr="00EC7439" w:rsidRDefault="00EC7439" w:rsidP="001E6010">
            <w:pPr>
              <w:rPr>
                <w:rStyle w:val="normaltextrun"/>
                <w:rFonts w:ascii="Arial" w:hAnsi="Arial" w:cs="Arial"/>
                <w:color w:val="000000" w:themeColor="text1"/>
                <w:sz w:val="16"/>
                <w:szCs w:val="16"/>
              </w:rPr>
            </w:pPr>
            <w:r w:rsidRPr="00EC7439">
              <w:rPr>
                <w:rStyle w:val="normaltextrun"/>
                <w:rFonts w:ascii="Arial" w:hAnsi="Arial" w:cs="Arial"/>
                <w:color w:val="000000" w:themeColor="text1"/>
                <w:sz w:val="16"/>
                <w:szCs w:val="16"/>
              </w:rPr>
              <w:t xml:space="preserve">Good communication skills.  </w:t>
            </w:r>
          </w:p>
          <w:p w14:paraId="2750114D" w14:textId="77777777" w:rsidR="00EC7439" w:rsidRPr="00EC7439" w:rsidRDefault="00EC7439" w:rsidP="001E6010">
            <w:pPr>
              <w:rPr>
                <w:rStyle w:val="normaltextrun"/>
                <w:rFonts w:ascii="Arial" w:hAnsi="Arial" w:cs="Arial"/>
                <w:color w:val="000000" w:themeColor="text1"/>
                <w:sz w:val="16"/>
                <w:szCs w:val="16"/>
              </w:rPr>
            </w:pPr>
          </w:p>
          <w:p w14:paraId="45B48C04" w14:textId="77777777" w:rsidR="00EC7439" w:rsidRPr="00EC7439" w:rsidRDefault="00EC7439" w:rsidP="001E6010">
            <w:pPr>
              <w:rPr>
                <w:rStyle w:val="normaltextrun"/>
                <w:rFonts w:ascii="Arial" w:hAnsi="Arial" w:cs="Arial"/>
                <w:color w:val="000000" w:themeColor="text1"/>
                <w:sz w:val="16"/>
                <w:szCs w:val="16"/>
              </w:rPr>
            </w:pPr>
            <w:r w:rsidRPr="00EC7439">
              <w:rPr>
                <w:rStyle w:val="normaltextrun"/>
                <w:rFonts w:ascii="Arial" w:hAnsi="Arial" w:cs="Arial"/>
                <w:color w:val="000000" w:themeColor="text1"/>
                <w:sz w:val="16"/>
                <w:szCs w:val="16"/>
              </w:rPr>
              <w:t>Works independently with some support.</w:t>
            </w:r>
          </w:p>
          <w:p w14:paraId="3A6C5583" w14:textId="77777777" w:rsidR="00EC7439" w:rsidRPr="00EC7439" w:rsidRDefault="00EC7439" w:rsidP="001E6010">
            <w:pPr>
              <w:rPr>
                <w:rStyle w:val="normaltextrun"/>
                <w:rFonts w:ascii="Arial" w:hAnsi="Arial" w:cs="Arial"/>
                <w:color w:val="000000" w:themeColor="text1"/>
                <w:sz w:val="16"/>
                <w:szCs w:val="16"/>
              </w:rPr>
            </w:pPr>
          </w:p>
        </w:tc>
        <w:tc>
          <w:tcPr>
            <w:tcW w:w="1438" w:type="dxa"/>
            <w:shd w:val="clear" w:color="auto" w:fill="auto"/>
          </w:tcPr>
          <w:p w14:paraId="6919572F" w14:textId="77777777" w:rsidR="00EC7439" w:rsidRPr="00EC7439" w:rsidRDefault="00EC7439" w:rsidP="001E6010">
            <w:pPr>
              <w:rPr>
                <w:rStyle w:val="eop"/>
                <w:rFonts w:ascii="Arial" w:hAnsi="Arial" w:cs="Arial"/>
                <w:color w:val="000000" w:themeColor="text1"/>
                <w:sz w:val="16"/>
                <w:szCs w:val="16"/>
              </w:rPr>
            </w:pPr>
            <w:r w:rsidRPr="00EC7439">
              <w:rPr>
                <w:rStyle w:val="eop"/>
                <w:rFonts w:ascii="Arial" w:hAnsi="Arial" w:cs="Arial"/>
                <w:color w:val="000000" w:themeColor="text1"/>
                <w:sz w:val="16"/>
                <w:szCs w:val="16"/>
              </w:rPr>
              <w:t>Good general level of education preferably including GCSE or equivalent in Maths and English.</w:t>
            </w:r>
          </w:p>
        </w:tc>
        <w:tc>
          <w:tcPr>
            <w:tcW w:w="1977" w:type="dxa"/>
            <w:shd w:val="clear" w:color="auto" w:fill="auto"/>
          </w:tcPr>
          <w:p w14:paraId="0C3282B0" w14:textId="77777777" w:rsidR="00EC7439" w:rsidRPr="00EC7439" w:rsidRDefault="00EC7439" w:rsidP="001E6010">
            <w:pPr>
              <w:rPr>
                <w:rFonts w:ascii="Arial" w:hAnsi="Arial" w:cs="Arial"/>
                <w:sz w:val="16"/>
                <w:szCs w:val="16"/>
              </w:rPr>
            </w:pPr>
            <w:r w:rsidRPr="00EC7439">
              <w:rPr>
                <w:rFonts w:ascii="Arial" w:hAnsi="Arial" w:cs="Arial"/>
                <w:sz w:val="16"/>
                <w:szCs w:val="16"/>
              </w:rPr>
              <w:t>Able to use windows ICT applications</w:t>
            </w:r>
          </w:p>
          <w:p w14:paraId="08CC60E6" w14:textId="77777777" w:rsidR="00EC7439" w:rsidRPr="00EC7439" w:rsidRDefault="00EC7439" w:rsidP="001E6010">
            <w:pPr>
              <w:rPr>
                <w:rFonts w:ascii="Arial" w:hAnsi="Arial" w:cs="Arial"/>
                <w:sz w:val="16"/>
                <w:szCs w:val="16"/>
              </w:rPr>
            </w:pPr>
          </w:p>
          <w:p w14:paraId="23AE0B8F" w14:textId="77777777" w:rsidR="00EC7439" w:rsidRPr="00EC7439" w:rsidRDefault="00EC7439" w:rsidP="001E6010">
            <w:pPr>
              <w:rPr>
                <w:rFonts w:ascii="Arial" w:hAnsi="Arial" w:cs="Arial"/>
                <w:sz w:val="16"/>
                <w:szCs w:val="16"/>
              </w:rPr>
            </w:pPr>
          </w:p>
          <w:p w14:paraId="66FE22AC" w14:textId="77777777" w:rsidR="00EC7439" w:rsidRPr="00EC7439" w:rsidRDefault="00EC7439" w:rsidP="001E6010">
            <w:pPr>
              <w:rPr>
                <w:rFonts w:ascii="Arial" w:hAnsi="Arial" w:cs="Arial"/>
                <w:sz w:val="16"/>
                <w:szCs w:val="16"/>
              </w:rPr>
            </w:pPr>
          </w:p>
          <w:p w14:paraId="3E850364" w14:textId="77777777" w:rsidR="00EC7439" w:rsidRPr="00EC7439" w:rsidRDefault="00EC7439" w:rsidP="001E6010">
            <w:pPr>
              <w:rPr>
                <w:rFonts w:ascii="Arial" w:hAnsi="Arial" w:cs="Arial"/>
                <w:sz w:val="16"/>
                <w:szCs w:val="16"/>
              </w:rPr>
            </w:pPr>
          </w:p>
          <w:p w14:paraId="0FDFE42E" w14:textId="77777777" w:rsidR="00EC7439" w:rsidRPr="00EC7439" w:rsidRDefault="00EC7439" w:rsidP="001E6010">
            <w:pPr>
              <w:rPr>
                <w:rFonts w:ascii="Arial" w:hAnsi="Arial" w:cs="Arial"/>
                <w:sz w:val="16"/>
                <w:szCs w:val="16"/>
              </w:rPr>
            </w:pPr>
          </w:p>
          <w:p w14:paraId="1B416BD1" w14:textId="77777777" w:rsidR="00EC7439" w:rsidRPr="00EC7439" w:rsidRDefault="00EC7439" w:rsidP="001E6010">
            <w:pPr>
              <w:rPr>
                <w:rFonts w:ascii="Arial" w:hAnsi="Arial" w:cs="Arial"/>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00"/>
            <w:vAlign w:val="center"/>
          </w:tcPr>
          <w:p w14:paraId="37D1DFC2" w14:textId="77777777" w:rsidR="00EC7439" w:rsidRPr="00EC7439" w:rsidRDefault="00EC7439" w:rsidP="001E6010">
            <w:pPr>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00B050"/>
            <w:vAlign w:val="center"/>
          </w:tcPr>
          <w:p w14:paraId="0981DD1D" w14:textId="77777777" w:rsidR="00EC7439" w:rsidRPr="00EC7439" w:rsidRDefault="00EC7439" w:rsidP="001E6010">
            <w:pPr>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0070C0"/>
            <w:vAlign w:val="center"/>
          </w:tcPr>
          <w:p w14:paraId="560C4786" w14:textId="77777777" w:rsidR="00EC7439" w:rsidRPr="00EC7439" w:rsidRDefault="00EC7439" w:rsidP="001E6010">
            <w:pPr>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7030A0"/>
            <w:vAlign w:val="center"/>
          </w:tcPr>
          <w:p w14:paraId="3020BD0B" w14:textId="77777777" w:rsidR="00EC7439" w:rsidRPr="00EC7439" w:rsidRDefault="00EC7439" w:rsidP="001E6010">
            <w:pPr>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FF0000"/>
            <w:vAlign w:val="center"/>
          </w:tcPr>
          <w:p w14:paraId="73010EE8" w14:textId="77777777" w:rsidR="00EC7439" w:rsidRPr="00EC7439" w:rsidRDefault="00EC7439" w:rsidP="001E6010">
            <w:pPr>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FF3399"/>
            <w:vAlign w:val="center"/>
          </w:tcPr>
          <w:p w14:paraId="0AA5D82A" w14:textId="77777777" w:rsidR="00EC7439" w:rsidRPr="00EC7439" w:rsidRDefault="00EC7439" w:rsidP="001E6010">
            <w:pPr>
              <w:ind w:left="113" w:right="113"/>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6EB66A"/>
            <w:vAlign w:val="center"/>
          </w:tcPr>
          <w:p w14:paraId="17627CBB" w14:textId="77777777" w:rsidR="00EC7439" w:rsidRPr="00EC7439" w:rsidRDefault="00EC7439" w:rsidP="001E6010">
            <w:pPr>
              <w:rPr>
                <w:rStyle w:val="eop"/>
                <w:rFonts w:ascii="Arial" w:hAnsi="Arial" w:cs="Arial"/>
                <w:sz w:val="16"/>
                <w:szCs w:val="16"/>
              </w:rPr>
            </w:pPr>
            <w:r w:rsidRPr="00EC7439">
              <w:rPr>
                <w:rFonts w:ascii="Arial" w:hAnsi="Arial" w:cs="Arial"/>
              </w:rPr>
              <w:t>1</w:t>
            </w:r>
          </w:p>
        </w:tc>
      </w:tr>
      <w:tr w:rsidR="00EC7439" w:rsidRPr="00EC7439" w14:paraId="147E8EE5" w14:textId="77777777" w:rsidTr="00EC7439">
        <w:trPr>
          <w:cantSplit/>
          <w:trHeight w:val="2265"/>
          <w:tblHeader/>
        </w:trPr>
        <w:tc>
          <w:tcPr>
            <w:tcW w:w="893" w:type="dxa"/>
            <w:shd w:val="clear" w:color="auto" w:fill="auto"/>
          </w:tcPr>
          <w:p w14:paraId="1C11A9BD" w14:textId="77777777" w:rsidR="00EC7439" w:rsidRPr="00EC7439" w:rsidRDefault="00EC7439" w:rsidP="001E6010">
            <w:pPr>
              <w:rPr>
                <w:rFonts w:ascii="Arial" w:hAnsi="Arial" w:cs="Arial"/>
                <w:sz w:val="16"/>
                <w:szCs w:val="16"/>
              </w:rPr>
            </w:pPr>
            <w:r w:rsidRPr="00EC7439">
              <w:rPr>
                <w:rStyle w:val="eop"/>
                <w:rFonts w:ascii="Arial" w:hAnsi="Arial" w:cs="Arial"/>
                <w:color w:val="000000"/>
                <w:sz w:val="16"/>
                <w:szCs w:val="16"/>
                <w:shd w:val="clear" w:color="auto" w:fill="FFFFFF"/>
              </w:rPr>
              <w:t>Finance Support Assistant</w:t>
            </w:r>
          </w:p>
        </w:tc>
        <w:tc>
          <w:tcPr>
            <w:tcW w:w="1079" w:type="dxa"/>
            <w:shd w:val="clear" w:color="auto" w:fill="auto"/>
          </w:tcPr>
          <w:p w14:paraId="6CA97D7E" w14:textId="77777777" w:rsidR="00EC7439" w:rsidRPr="00EC7439" w:rsidRDefault="00EC7439" w:rsidP="001E6010">
            <w:pPr>
              <w:jc w:val="center"/>
              <w:rPr>
                <w:rFonts w:ascii="Arial" w:hAnsi="Arial" w:cs="Arial"/>
                <w:sz w:val="16"/>
                <w:szCs w:val="16"/>
              </w:rPr>
            </w:pPr>
            <w:r w:rsidRPr="00EC7439">
              <w:rPr>
                <w:rFonts w:ascii="Arial" w:hAnsi="Arial" w:cs="Arial"/>
                <w:sz w:val="16"/>
                <w:szCs w:val="16"/>
              </w:rPr>
              <w:t>W2</w:t>
            </w:r>
          </w:p>
        </w:tc>
        <w:tc>
          <w:tcPr>
            <w:tcW w:w="1797" w:type="dxa"/>
            <w:shd w:val="clear" w:color="auto" w:fill="auto"/>
          </w:tcPr>
          <w:p w14:paraId="3D402FB4" w14:textId="77777777" w:rsidR="00EC7439" w:rsidRPr="00EC7439" w:rsidRDefault="00EC7439" w:rsidP="001E6010">
            <w:pPr>
              <w:rPr>
                <w:rFonts w:ascii="Arial" w:hAnsi="Arial" w:cs="Arial"/>
                <w:sz w:val="16"/>
                <w:szCs w:val="16"/>
              </w:rPr>
            </w:pPr>
            <w:r w:rsidRPr="00EC7439">
              <w:rPr>
                <w:rFonts w:ascii="Arial" w:hAnsi="Arial" w:cs="Arial"/>
                <w:sz w:val="16"/>
                <w:szCs w:val="16"/>
              </w:rPr>
              <w:t>As above plus:</w:t>
            </w:r>
          </w:p>
          <w:p w14:paraId="6272D9A4" w14:textId="77777777" w:rsidR="00EC7439" w:rsidRPr="00EC7439" w:rsidRDefault="00EC7439" w:rsidP="001E6010">
            <w:pPr>
              <w:rPr>
                <w:rFonts w:ascii="Arial" w:hAnsi="Arial" w:cs="Arial"/>
                <w:sz w:val="16"/>
                <w:szCs w:val="16"/>
              </w:rPr>
            </w:pPr>
          </w:p>
          <w:p w14:paraId="6B144CD4" w14:textId="77777777" w:rsidR="00EC7439" w:rsidRPr="00EC7439" w:rsidRDefault="00EC7439" w:rsidP="001E6010">
            <w:pPr>
              <w:rPr>
                <w:rFonts w:ascii="Arial" w:hAnsi="Arial" w:cs="Arial"/>
                <w:sz w:val="16"/>
                <w:szCs w:val="16"/>
              </w:rPr>
            </w:pPr>
            <w:r w:rsidRPr="00EC7439">
              <w:rPr>
                <w:rFonts w:ascii="Arial" w:hAnsi="Arial" w:cs="Arial"/>
                <w:sz w:val="16"/>
                <w:szCs w:val="16"/>
              </w:rPr>
              <w:t xml:space="preserve">Supports other team members and provides cover for Finance Support Officers.  Takes a lead in developing and implementing new working processes and practices.  </w:t>
            </w:r>
          </w:p>
          <w:p w14:paraId="04D46292" w14:textId="77777777" w:rsidR="00EC7439" w:rsidRPr="00EC7439" w:rsidRDefault="00EC7439" w:rsidP="001E6010">
            <w:pPr>
              <w:rPr>
                <w:rFonts w:ascii="Arial" w:hAnsi="Arial" w:cs="Arial"/>
                <w:sz w:val="16"/>
                <w:szCs w:val="16"/>
              </w:rPr>
            </w:pPr>
          </w:p>
          <w:p w14:paraId="62D630C3" w14:textId="77777777" w:rsidR="00EC7439" w:rsidRPr="00EC7439" w:rsidRDefault="00EC7439" w:rsidP="001E6010">
            <w:pPr>
              <w:rPr>
                <w:rFonts w:ascii="Arial" w:hAnsi="Arial" w:cs="Arial"/>
                <w:sz w:val="16"/>
                <w:szCs w:val="16"/>
              </w:rPr>
            </w:pPr>
            <w:r w:rsidRPr="00EC7439">
              <w:rPr>
                <w:rFonts w:ascii="Arial" w:hAnsi="Arial" w:cs="Arial"/>
                <w:sz w:val="16"/>
                <w:szCs w:val="16"/>
              </w:rPr>
              <w:t xml:space="preserve">Ability to work flexibly and quickly pick up new tasks.  </w:t>
            </w:r>
          </w:p>
          <w:p w14:paraId="4E198BBF" w14:textId="77777777" w:rsidR="00EC7439" w:rsidRPr="00EC7439" w:rsidRDefault="00EC7439" w:rsidP="001E6010">
            <w:pPr>
              <w:rPr>
                <w:rFonts w:ascii="Arial" w:hAnsi="Arial" w:cs="Arial"/>
                <w:sz w:val="16"/>
                <w:szCs w:val="16"/>
              </w:rPr>
            </w:pPr>
          </w:p>
          <w:p w14:paraId="4512EF3C" w14:textId="77777777" w:rsidR="00EC7439" w:rsidRPr="00EC7439" w:rsidRDefault="00EC7439" w:rsidP="001E6010">
            <w:pPr>
              <w:rPr>
                <w:rFonts w:ascii="Arial" w:hAnsi="Arial" w:cs="Arial"/>
                <w:sz w:val="16"/>
                <w:szCs w:val="16"/>
              </w:rPr>
            </w:pPr>
            <w:r w:rsidRPr="00EC7439">
              <w:rPr>
                <w:rFonts w:ascii="Arial" w:hAnsi="Arial" w:cs="Arial"/>
                <w:sz w:val="16"/>
                <w:szCs w:val="16"/>
              </w:rPr>
              <w:t>Minimal supervision required.</w:t>
            </w:r>
          </w:p>
          <w:p w14:paraId="0270AA44" w14:textId="77777777" w:rsidR="00EC7439" w:rsidRPr="00EC7439" w:rsidRDefault="00EC7439" w:rsidP="001E6010">
            <w:pPr>
              <w:rPr>
                <w:rFonts w:ascii="Arial" w:hAnsi="Arial" w:cs="Arial"/>
                <w:sz w:val="16"/>
                <w:szCs w:val="16"/>
              </w:rPr>
            </w:pPr>
          </w:p>
          <w:p w14:paraId="3740A189" w14:textId="77777777" w:rsidR="00EC7439" w:rsidRPr="00EC7439" w:rsidRDefault="00EC7439" w:rsidP="001E6010">
            <w:pPr>
              <w:rPr>
                <w:rFonts w:ascii="Arial" w:hAnsi="Arial" w:cs="Arial"/>
                <w:sz w:val="16"/>
                <w:szCs w:val="16"/>
              </w:rPr>
            </w:pPr>
            <w:r w:rsidRPr="00EC7439">
              <w:rPr>
                <w:rFonts w:ascii="Arial" w:hAnsi="Arial" w:cs="Arial"/>
                <w:sz w:val="16"/>
                <w:szCs w:val="16"/>
              </w:rPr>
              <w:t>Excellent communication skills.</w:t>
            </w:r>
          </w:p>
          <w:p w14:paraId="4581CC67" w14:textId="77777777" w:rsidR="00EC7439" w:rsidRPr="00EC7439" w:rsidRDefault="00EC7439" w:rsidP="001E6010">
            <w:pPr>
              <w:rPr>
                <w:rFonts w:ascii="Arial" w:hAnsi="Arial" w:cs="Arial"/>
                <w:sz w:val="16"/>
                <w:szCs w:val="16"/>
              </w:rPr>
            </w:pPr>
          </w:p>
        </w:tc>
        <w:tc>
          <w:tcPr>
            <w:tcW w:w="1438" w:type="dxa"/>
            <w:shd w:val="clear" w:color="auto" w:fill="auto"/>
          </w:tcPr>
          <w:p w14:paraId="1F8B6EC6" w14:textId="77777777" w:rsidR="00EC7439" w:rsidRPr="00EC7439" w:rsidRDefault="00EC7439" w:rsidP="001E6010">
            <w:pPr>
              <w:rPr>
                <w:rFonts w:ascii="Arial" w:hAnsi="Arial" w:cs="Arial"/>
                <w:sz w:val="16"/>
                <w:szCs w:val="16"/>
              </w:rPr>
            </w:pPr>
            <w:r w:rsidRPr="00EC7439">
              <w:rPr>
                <w:rFonts w:ascii="Arial" w:hAnsi="Arial" w:cs="Arial"/>
                <w:sz w:val="16"/>
                <w:szCs w:val="16"/>
              </w:rPr>
              <w:t>Good general level of education preferably including GCSE or equivalent in Maths and English.</w:t>
            </w:r>
          </w:p>
        </w:tc>
        <w:tc>
          <w:tcPr>
            <w:tcW w:w="1977" w:type="dxa"/>
            <w:shd w:val="clear" w:color="auto" w:fill="auto"/>
          </w:tcPr>
          <w:p w14:paraId="43257639" w14:textId="77777777" w:rsidR="00EC7439" w:rsidRPr="00EC7439" w:rsidRDefault="00EC7439" w:rsidP="001E6010">
            <w:pPr>
              <w:rPr>
                <w:rFonts w:ascii="Arial" w:hAnsi="Arial" w:cs="Arial"/>
                <w:sz w:val="16"/>
                <w:szCs w:val="16"/>
              </w:rPr>
            </w:pPr>
            <w:r w:rsidRPr="00EC7439">
              <w:rPr>
                <w:rFonts w:ascii="Arial" w:hAnsi="Arial" w:cs="Arial"/>
                <w:sz w:val="16"/>
                <w:szCs w:val="16"/>
              </w:rPr>
              <w:t>Able to use windows ICT applications</w:t>
            </w:r>
          </w:p>
          <w:p w14:paraId="0F354FD0" w14:textId="77777777" w:rsidR="00EC7439" w:rsidRPr="00EC7439" w:rsidRDefault="00EC7439" w:rsidP="001E6010">
            <w:pPr>
              <w:rPr>
                <w:rFonts w:ascii="Arial" w:hAnsi="Arial" w:cs="Arial"/>
                <w:sz w:val="16"/>
                <w:szCs w:val="16"/>
              </w:rPr>
            </w:pPr>
          </w:p>
          <w:p w14:paraId="0B438FA5" w14:textId="77777777" w:rsidR="00EC7439" w:rsidRPr="00EC7439" w:rsidRDefault="00EC7439" w:rsidP="001E6010">
            <w:pPr>
              <w:rPr>
                <w:rFonts w:ascii="Arial" w:hAnsi="Arial" w:cs="Arial"/>
                <w:sz w:val="16"/>
                <w:szCs w:val="16"/>
              </w:rPr>
            </w:pPr>
            <w:r w:rsidRPr="00EC7439">
              <w:rPr>
                <w:rFonts w:ascii="Arial" w:hAnsi="Arial" w:cs="Arial"/>
                <w:sz w:val="16"/>
                <w:szCs w:val="16"/>
              </w:rPr>
              <w:t>Experienced user of financial systems.</w:t>
            </w:r>
          </w:p>
          <w:p w14:paraId="39EA5F72" w14:textId="77777777" w:rsidR="00EC7439" w:rsidRPr="00EC7439" w:rsidRDefault="00EC7439" w:rsidP="001E6010">
            <w:pPr>
              <w:rPr>
                <w:rFonts w:ascii="Arial" w:hAnsi="Arial" w:cs="Arial"/>
                <w:sz w:val="16"/>
                <w:szCs w:val="16"/>
              </w:rPr>
            </w:pPr>
            <w:r w:rsidRPr="00EC7439">
              <w:rPr>
                <w:rFonts w:ascii="Arial" w:hAnsi="Arial" w:cs="Arial"/>
                <w:sz w:val="16"/>
                <w:szCs w:val="16"/>
              </w:rPr>
              <w:t>Experienced in debt collection.</w:t>
            </w:r>
          </w:p>
          <w:p w14:paraId="6F5C5C39" w14:textId="77777777" w:rsidR="00EC7439" w:rsidRPr="00EC7439" w:rsidRDefault="00EC7439" w:rsidP="001E6010">
            <w:pPr>
              <w:rPr>
                <w:rFonts w:ascii="Arial" w:hAnsi="Arial" w:cs="Arial"/>
                <w:sz w:val="16"/>
                <w:szCs w:val="16"/>
              </w:rPr>
            </w:pPr>
            <w:r w:rsidRPr="00EC7439">
              <w:rPr>
                <w:rFonts w:ascii="Arial" w:hAnsi="Arial" w:cs="Arial"/>
                <w:sz w:val="16"/>
                <w:szCs w:val="16"/>
              </w:rPr>
              <w:t>Experienced in working in local government/</w:t>
            </w:r>
            <w:proofErr w:type="gramStart"/>
            <w:r w:rsidRPr="00EC7439">
              <w:rPr>
                <w:rFonts w:ascii="Arial" w:hAnsi="Arial" w:cs="Arial"/>
                <w:sz w:val="16"/>
                <w:szCs w:val="16"/>
              </w:rPr>
              <w:t>other</w:t>
            </w:r>
            <w:proofErr w:type="gramEnd"/>
            <w:r w:rsidRPr="00EC7439">
              <w:rPr>
                <w:rFonts w:ascii="Arial" w:hAnsi="Arial" w:cs="Arial"/>
                <w:sz w:val="16"/>
                <w:szCs w:val="16"/>
              </w:rPr>
              <w:t xml:space="preserve"> financial environment.</w:t>
            </w:r>
          </w:p>
        </w:tc>
        <w:tc>
          <w:tcPr>
            <w:tcW w:w="466" w:type="dxa"/>
            <w:tcBorders>
              <w:top w:val="single" w:sz="6" w:space="0" w:color="auto"/>
              <w:left w:val="single" w:sz="6" w:space="0" w:color="auto"/>
              <w:bottom w:val="single" w:sz="6" w:space="0" w:color="auto"/>
              <w:right w:val="single" w:sz="6" w:space="0" w:color="auto"/>
            </w:tcBorders>
            <w:shd w:val="clear" w:color="auto" w:fill="FFFF00"/>
            <w:vAlign w:val="center"/>
          </w:tcPr>
          <w:p w14:paraId="454ADF4F" w14:textId="77777777" w:rsidR="00EC7439" w:rsidRPr="00EC7439" w:rsidRDefault="00EC7439" w:rsidP="001E6010">
            <w:pPr>
              <w:rPr>
                <w:rStyle w:val="eop"/>
                <w:rFonts w:ascii="Arial" w:hAnsi="Arial" w:cs="Arial"/>
                <w:sz w:val="16"/>
                <w:szCs w:val="16"/>
              </w:rPr>
            </w:pPr>
            <w:r w:rsidRPr="00EC7439">
              <w:rPr>
                <w:rFonts w:ascii="Arial" w:hAnsi="Arial" w:cs="Arial"/>
              </w:rPr>
              <w:t>2</w:t>
            </w:r>
          </w:p>
        </w:tc>
        <w:tc>
          <w:tcPr>
            <w:tcW w:w="466" w:type="dxa"/>
            <w:tcBorders>
              <w:top w:val="single" w:sz="6" w:space="0" w:color="auto"/>
              <w:left w:val="single" w:sz="6" w:space="0" w:color="auto"/>
              <w:bottom w:val="single" w:sz="6" w:space="0" w:color="auto"/>
              <w:right w:val="single" w:sz="6" w:space="0" w:color="auto"/>
            </w:tcBorders>
            <w:shd w:val="clear" w:color="auto" w:fill="00B050"/>
            <w:vAlign w:val="center"/>
          </w:tcPr>
          <w:p w14:paraId="6465A30D" w14:textId="77777777" w:rsidR="00EC7439" w:rsidRPr="00EC7439" w:rsidRDefault="00EC7439" w:rsidP="001E6010">
            <w:pPr>
              <w:rPr>
                <w:rStyle w:val="eop"/>
                <w:rFonts w:ascii="Arial" w:hAnsi="Arial" w:cs="Arial"/>
                <w:sz w:val="16"/>
                <w:szCs w:val="16"/>
              </w:rPr>
            </w:pPr>
            <w:r w:rsidRPr="00EC7439">
              <w:rPr>
                <w:rFonts w:ascii="Arial" w:hAnsi="Arial" w:cs="Arial"/>
              </w:rPr>
              <w:t>2</w:t>
            </w:r>
          </w:p>
        </w:tc>
        <w:tc>
          <w:tcPr>
            <w:tcW w:w="466" w:type="dxa"/>
            <w:tcBorders>
              <w:top w:val="single" w:sz="6" w:space="0" w:color="auto"/>
              <w:left w:val="single" w:sz="6" w:space="0" w:color="auto"/>
              <w:bottom w:val="single" w:sz="6" w:space="0" w:color="auto"/>
              <w:right w:val="single" w:sz="6" w:space="0" w:color="auto"/>
            </w:tcBorders>
            <w:shd w:val="clear" w:color="auto" w:fill="0070C0"/>
            <w:vAlign w:val="center"/>
          </w:tcPr>
          <w:p w14:paraId="2A2D2342" w14:textId="77777777" w:rsidR="00EC7439" w:rsidRPr="00EC7439" w:rsidRDefault="00EC7439" w:rsidP="001E6010">
            <w:pPr>
              <w:rPr>
                <w:rStyle w:val="eop"/>
                <w:rFonts w:ascii="Arial" w:hAnsi="Arial" w:cs="Arial"/>
                <w:sz w:val="16"/>
                <w:szCs w:val="16"/>
              </w:rPr>
            </w:pPr>
            <w:r w:rsidRPr="00EC7439">
              <w:rPr>
                <w:rFonts w:ascii="Arial" w:hAnsi="Arial" w:cs="Arial"/>
              </w:rPr>
              <w:t>2</w:t>
            </w:r>
          </w:p>
        </w:tc>
        <w:tc>
          <w:tcPr>
            <w:tcW w:w="466" w:type="dxa"/>
            <w:tcBorders>
              <w:top w:val="single" w:sz="6" w:space="0" w:color="auto"/>
              <w:left w:val="single" w:sz="6" w:space="0" w:color="auto"/>
              <w:bottom w:val="single" w:sz="6" w:space="0" w:color="auto"/>
              <w:right w:val="single" w:sz="6" w:space="0" w:color="auto"/>
            </w:tcBorders>
            <w:shd w:val="clear" w:color="auto" w:fill="7030A0"/>
            <w:vAlign w:val="center"/>
          </w:tcPr>
          <w:p w14:paraId="20AE6648" w14:textId="77777777" w:rsidR="00EC7439" w:rsidRPr="00EC7439" w:rsidRDefault="00EC7439" w:rsidP="001E6010">
            <w:pPr>
              <w:rPr>
                <w:rStyle w:val="eop"/>
                <w:rFonts w:ascii="Arial" w:hAnsi="Arial" w:cs="Arial"/>
                <w:sz w:val="16"/>
                <w:szCs w:val="16"/>
              </w:rPr>
            </w:pPr>
            <w:r w:rsidRPr="00EC7439">
              <w:rPr>
                <w:rFonts w:ascii="Arial" w:hAnsi="Arial" w:cs="Arial"/>
              </w:rPr>
              <w:t>2</w:t>
            </w:r>
          </w:p>
        </w:tc>
        <w:tc>
          <w:tcPr>
            <w:tcW w:w="466" w:type="dxa"/>
            <w:tcBorders>
              <w:top w:val="single" w:sz="6" w:space="0" w:color="auto"/>
              <w:left w:val="single" w:sz="6" w:space="0" w:color="auto"/>
              <w:bottom w:val="single" w:sz="6" w:space="0" w:color="auto"/>
              <w:right w:val="single" w:sz="6" w:space="0" w:color="auto"/>
            </w:tcBorders>
            <w:shd w:val="clear" w:color="auto" w:fill="FF0000"/>
            <w:vAlign w:val="center"/>
          </w:tcPr>
          <w:p w14:paraId="5D96A0AF" w14:textId="77777777" w:rsidR="00EC7439" w:rsidRPr="00EC7439" w:rsidRDefault="00EC7439" w:rsidP="001E6010">
            <w:pPr>
              <w:rPr>
                <w:rStyle w:val="eop"/>
                <w:rFonts w:ascii="Arial" w:hAnsi="Arial" w:cs="Arial"/>
                <w:sz w:val="16"/>
                <w:szCs w:val="16"/>
              </w:rPr>
            </w:pPr>
            <w:r w:rsidRPr="00EC7439">
              <w:rPr>
                <w:rFonts w:ascii="Arial" w:hAnsi="Arial" w:cs="Arial"/>
              </w:rPr>
              <w:t>1</w:t>
            </w:r>
          </w:p>
        </w:tc>
        <w:tc>
          <w:tcPr>
            <w:tcW w:w="466" w:type="dxa"/>
            <w:tcBorders>
              <w:top w:val="single" w:sz="6" w:space="0" w:color="auto"/>
              <w:left w:val="single" w:sz="6" w:space="0" w:color="auto"/>
              <w:bottom w:val="single" w:sz="6" w:space="0" w:color="auto"/>
              <w:right w:val="single" w:sz="6" w:space="0" w:color="auto"/>
            </w:tcBorders>
            <w:shd w:val="clear" w:color="auto" w:fill="FF3399"/>
            <w:vAlign w:val="center"/>
          </w:tcPr>
          <w:p w14:paraId="769F532E" w14:textId="77777777" w:rsidR="00EC7439" w:rsidRPr="00EC7439" w:rsidRDefault="00EC7439" w:rsidP="001E6010">
            <w:pPr>
              <w:ind w:left="113" w:right="113"/>
              <w:rPr>
                <w:rStyle w:val="eop"/>
                <w:rFonts w:ascii="Arial" w:hAnsi="Arial" w:cs="Arial"/>
                <w:sz w:val="16"/>
                <w:szCs w:val="16"/>
              </w:rPr>
            </w:pPr>
            <w:r w:rsidRPr="00EC7439">
              <w:rPr>
                <w:rFonts w:ascii="Arial" w:hAnsi="Arial" w:cs="Arial"/>
              </w:rPr>
              <w:t>2</w:t>
            </w:r>
          </w:p>
        </w:tc>
        <w:tc>
          <w:tcPr>
            <w:tcW w:w="466" w:type="dxa"/>
            <w:tcBorders>
              <w:top w:val="single" w:sz="6" w:space="0" w:color="auto"/>
              <w:left w:val="single" w:sz="6" w:space="0" w:color="auto"/>
              <w:bottom w:val="single" w:sz="6" w:space="0" w:color="auto"/>
              <w:right w:val="single" w:sz="6" w:space="0" w:color="auto"/>
            </w:tcBorders>
            <w:shd w:val="clear" w:color="auto" w:fill="6EB66A"/>
            <w:vAlign w:val="center"/>
          </w:tcPr>
          <w:p w14:paraId="59470458" w14:textId="77777777" w:rsidR="00EC7439" w:rsidRPr="00EC7439" w:rsidRDefault="00EC7439" w:rsidP="001E6010">
            <w:pPr>
              <w:rPr>
                <w:rFonts w:ascii="Arial" w:hAnsi="Arial" w:cs="Arial"/>
                <w:sz w:val="16"/>
                <w:szCs w:val="16"/>
              </w:rPr>
            </w:pPr>
            <w:r w:rsidRPr="00EC7439">
              <w:rPr>
                <w:rFonts w:ascii="Arial" w:hAnsi="Arial" w:cs="Arial"/>
              </w:rPr>
              <w:t>1</w:t>
            </w:r>
          </w:p>
        </w:tc>
      </w:tr>
    </w:tbl>
    <w:p w14:paraId="38599CAD" w14:textId="77777777" w:rsidR="00371D68" w:rsidRPr="00B657B3" w:rsidRDefault="00371D68" w:rsidP="00040FBC">
      <w:pPr>
        <w:rPr>
          <w:rFonts w:asciiTheme="minorBidi" w:hAnsiTheme="minorBidi" w:cstheme="minorBidi"/>
        </w:rPr>
      </w:pP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5"/>
      <w:footerReference w:type="default" r:id="rId16"/>
      <w:headerReference w:type="first" r:id="rId17"/>
      <w:footerReference w:type="first" r:id="rId18"/>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CF15" w14:textId="77777777" w:rsidR="00061A50" w:rsidRDefault="00061A50" w:rsidP="003917D4">
      <w:r>
        <w:separator/>
      </w:r>
    </w:p>
  </w:endnote>
  <w:endnote w:type="continuationSeparator" w:id="0">
    <w:p w14:paraId="7A05AEAC" w14:textId="77777777" w:rsidR="00061A50" w:rsidRDefault="00061A50" w:rsidP="003917D4">
      <w:r>
        <w:continuationSeparator/>
      </w:r>
    </w:p>
  </w:endnote>
  <w:endnote w:type="continuationNotice" w:id="1">
    <w:p w14:paraId="0848433F" w14:textId="77777777" w:rsidR="00061A50" w:rsidRDefault="0006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1E4F" w14:textId="27573959" w:rsidR="00515842" w:rsidRPr="00FA0668" w:rsidRDefault="00A033FC"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EndPr/>
      <w:sdtContent>
        <w:sdt>
          <w:sdtPr>
            <w:rPr>
              <w:rFonts w:asciiTheme="minorBidi" w:hAnsiTheme="minorBidi" w:cstheme="minorBidi"/>
              <w:sz w:val="16"/>
              <w:szCs w:val="16"/>
            </w:rPr>
            <w:id w:val="1300573252"/>
            <w:docPartObj>
              <w:docPartGallery w:val="Page Numbers (Bottom of Page)"/>
              <w:docPartUnique/>
            </w:docPartObj>
          </w:sdtPr>
          <w:sdtEnd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End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7D2A5B">
                      <w:rPr>
                        <w:rFonts w:asciiTheme="minorBidi" w:hAnsiTheme="minorBidi" w:cstheme="minorBidi"/>
                        <w:sz w:val="16"/>
                        <w:szCs w:val="16"/>
                      </w:rPr>
                      <w:t>June 2025</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F154" w14:textId="5F77D1F3" w:rsidR="00C61A20" w:rsidRDefault="00A033FC"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End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r>
        <w:r w:rsidR="007D2A5B">
          <w:rPr>
            <w:rFonts w:asciiTheme="minorBidi" w:hAnsiTheme="minorBidi" w:cstheme="minorBidi"/>
            <w:sz w:val="16"/>
            <w:szCs w:val="16"/>
          </w:rPr>
          <w:t>June 2025</w:t>
        </w:r>
        <w:r w:rsidR="00F96BD0" w:rsidRPr="00FA0668">
          <w:rPr>
            <w:rFonts w:asciiTheme="minorBidi" w:hAnsiTheme="minorBidi" w:cstheme="minorBidi"/>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4629" w14:textId="77777777" w:rsidR="00061A50" w:rsidRDefault="00061A50" w:rsidP="003917D4">
      <w:r>
        <w:separator/>
      </w:r>
    </w:p>
  </w:footnote>
  <w:footnote w:type="continuationSeparator" w:id="0">
    <w:p w14:paraId="241B9B65" w14:textId="77777777" w:rsidR="00061A50" w:rsidRDefault="00061A50" w:rsidP="003917D4">
      <w:r>
        <w:continuationSeparator/>
      </w:r>
    </w:p>
  </w:footnote>
  <w:footnote w:type="continuationNotice" w:id="1">
    <w:p w14:paraId="7709C90A" w14:textId="77777777" w:rsidR="00061A50" w:rsidRDefault="00061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B0D1E8"/>
    <w:lvl w:ilvl="0">
      <w:numFmt w:val="decimal"/>
      <w:lvlText w:val="*"/>
      <w:lvlJc w:val="left"/>
    </w:lvl>
  </w:abstractNum>
  <w:abstractNum w:abstractNumId="1" w15:restartNumberingAfterBreak="0">
    <w:nsid w:val="000D27A8"/>
    <w:multiLevelType w:val="hybridMultilevel"/>
    <w:tmpl w:val="230E4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63921"/>
    <w:multiLevelType w:val="hybridMultilevel"/>
    <w:tmpl w:val="F67ED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5542E7"/>
    <w:multiLevelType w:val="hybridMultilevel"/>
    <w:tmpl w:val="F67ED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B92791"/>
    <w:multiLevelType w:val="hybridMultilevel"/>
    <w:tmpl w:val="BC26AD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4C3D3C"/>
    <w:multiLevelType w:val="hybridMultilevel"/>
    <w:tmpl w:val="C7B27F1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64711"/>
    <w:multiLevelType w:val="hybridMultilevel"/>
    <w:tmpl w:val="4418A1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7B4287A"/>
    <w:multiLevelType w:val="hybridMultilevel"/>
    <w:tmpl w:val="AC945D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EF38AF"/>
    <w:multiLevelType w:val="hybridMultilevel"/>
    <w:tmpl w:val="927AC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3D7720"/>
    <w:multiLevelType w:val="hybridMultilevel"/>
    <w:tmpl w:val="A63CB3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3524A0"/>
    <w:multiLevelType w:val="hybridMultilevel"/>
    <w:tmpl w:val="A860E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516F8"/>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012425"/>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A15A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3D3676"/>
    <w:multiLevelType w:val="hybridMultilevel"/>
    <w:tmpl w:val="D416FA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C76A0C"/>
    <w:multiLevelType w:val="hybridMultilevel"/>
    <w:tmpl w:val="2FEE394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146EC"/>
    <w:multiLevelType w:val="hybridMultilevel"/>
    <w:tmpl w:val="CF966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197295"/>
    <w:multiLevelType w:val="hybridMultilevel"/>
    <w:tmpl w:val="219EE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64742B"/>
    <w:multiLevelType w:val="hybridMultilevel"/>
    <w:tmpl w:val="DE02A1D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3E006F"/>
    <w:multiLevelType w:val="hybridMultilevel"/>
    <w:tmpl w:val="B63A606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EF159FF"/>
    <w:multiLevelType w:val="hybridMultilevel"/>
    <w:tmpl w:val="8B00F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F01D59"/>
    <w:multiLevelType w:val="hybridMultilevel"/>
    <w:tmpl w:val="AAF407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900909"/>
    <w:multiLevelType w:val="hybridMultilevel"/>
    <w:tmpl w:val="B778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DD79C2"/>
    <w:multiLevelType w:val="hybridMultilevel"/>
    <w:tmpl w:val="AC38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C7546"/>
    <w:multiLevelType w:val="hybridMultilevel"/>
    <w:tmpl w:val="8632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11298"/>
    <w:multiLevelType w:val="hybridMultilevel"/>
    <w:tmpl w:val="F67E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450AEF"/>
    <w:multiLevelType w:val="hybridMultilevel"/>
    <w:tmpl w:val="28CC86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83321C"/>
    <w:multiLevelType w:val="hybridMultilevel"/>
    <w:tmpl w:val="A092A6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05433B"/>
    <w:multiLevelType w:val="hybridMultilevel"/>
    <w:tmpl w:val="98A225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06DB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230C64"/>
    <w:multiLevelType w:val="hybridMultilevel"/>
    <w:tmpl w:val="7512C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4433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34" w15:restartNumberingAfterBreak="0">
    <w:nsid w:val="5AFE15CF"/>
    <w:multiLevelType w:val="hybridMultilevel"/>
    <w:tmpl w:val="B9B4CC56"/>
    <w:lvl w:ilvl="0" w:tplc="0809000B">
      <w:start w:val="1"/>
      <w:numFmt w:val="bullet"/>
      <w:lvlText w:val=""/>
      <w:lvlJc w:val="left"/>
      <w:pPr>
        <w:tabs>
          <w:tab w:val="num" w:pos="1713"/>
        </w:tabs>
        <w:ind w:left="1713" w:hanging="360"/>
      </w:pPr>
      <w:rPr>
        <w:rFonts w:ascii="Wingdings" w:hAnsi="Wingdings"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5" w15:restartNumberingAfterBreak="0">
    <w:nsid w:val="5B952192"/>
    <w:multiLevelType w:val="hybridMultilevel"/>
    <w:tmpl w:val="45F4F17E"/>
    <w:lvl w:ilvl="0" w:tplc="081EA1C4">
      <w:start w:val="1"/>
      <w:numFmt w:val="bullet"/>
      <w:lvlText w:val=""/>
      <w:lvlJc w:val="left"/>
      <w:pPr>
        <w:ind w:left="720" w:hanging="360"/>
      </w:pPr>
      <w:rPr>
        <w:rFonts w:ascii="Wingdings" w:hAnsi="Wingdings" w:cs="Wingdings" w:hint="default"/>
        <w:color w:val="B921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C79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4D2C4E"/>
    <w:multiLevelType w:val="hybridMultilevel"/>
    <w:tmpl w:val="DC125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449E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854037"/>
    <w:multiLevelType w:val="hybridMultilevel"/>
    <w:tmpl w:val="8B00F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E063D"/>
    <w:multiLevelType w:val="hybridMultilevel"/>
    <w:tmpl w:val="0A4A1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C20E5"/>
    <w:multiLevelType w:val="hybridMultilevel"/>
    <w:tmpl w:val="44AA9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BE5799"/>
    <w:multiLevelType w:val="hybridMultilevel"/>
    <w:tmpl w:val="81983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E7A15"/>
    <w:multiLevelType w:val="hybridMultilevel"/>
    <w:tmpl w:val="6F0CC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8454D7A"/>
    <w:multiLevelType w:val="hybridMultilevel"/>
    <w:tmpl w:val="7896A1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2E194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326AAB"/>
    <w:multiLevelType w:val="hybridMultilevel"/>
    <w:tmpl w:val="DB8AD19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1676181">
    <w:abstractNumId w:val="13"/>
  </w:num>
  <w:num w:numId="2" w16cid:durableId="461773888">
    <w:abstractNumId w:val="36"/>
  </w:num>
  <w:num w:numId="3" w16cid:durableId="1604193447">
    <w:abstractNumId w:val="11"/>
  </w:num>
  <w:num w:numId="4" w16cid:durableId="1120489693">
    <w:abstractNumId w:val="30"/>
  </w:num>
  <w:num w:numId="5" w16cid:durableId="1882550984">
    <w:abstractNumId w:val="32"/>
  </w:num>
  <w:num w:numId="6" w16cid:durableId="1505629151">
    <w:abstractNumId w:val="12"/>
  </w:num>
  <w:num w:numId="7" w16cid:durableId="190919212">
    <w:abstractNumId w:val="38"/>
  </w:num>
  <w:num w:numId="8" w16cid:durableId="1121916114">
    <w:abstractNumId w:val="17"/>
  </w:num>
  <w:num w:numId="9" w16cid:durableId="48581645">
    <w:abstractNumId w:val="47"/>
  </w:num>
  <w:num w:numId="10" w16cid:durableId="1962226640">
    <w:abstractNumId w:val="16"/>
  </w:num>
  <w:num w:numId="11" w16cid:durableId="1862159667">
    <w:abstractNumId w:val="37"/>
  </w:num>
  <w:num w:numId="12" w16cid:durableId="702900787">
    <w:abstractNumId w:val="14"/>
  </w:num>
  <w:num w:numId="13" w16cid:durableId="45951480">
    <w:abstractNumId w:val="20"/>
  </w:num>
  <w:num w:numId="14" w16cid:durableId="1599102092">
    <w:abstractNumId w:val="22"/>
  </w:num>
  <w:num w:numId="15" w16cid:durableId="152382145">
    <w:abstractNumId w:val="48"/>
  </w:num>
  <w:num w:numId="16" w16cid:durableId="1928072088">
    <w:abstractNumId w:val="43"/>
  </w:num>
  <w:num w:numId="17" w16cid:durableId="8486383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964654045">
    <w:abstractNumId w:val="6"/>
  </w:num>
  <w:num w:numId="19" w16cid:durableId="2133474039">
    <w:abstractNumId w:val="19"/>
  </w:num>
  <w:num w:numId="20" w16cid:durableId="2028677469">
    <w:abstractNumId w:val="7"/>
  </w:num>
  <w:num w:numId="21" w16cid:durableId="530999394">
    <w:abstractNumId w:val="10"/>
  </w:num>
  <w:num w:numId="22" w16cid:durableId="1625304855">
    <w:abstractNumId w:val="25"/>
  </w:num>
  <w:num w:numId="23" w16cid:durableId="1682244511">
    <w:abstractNumId w:val="24"/>
  </w:num>
  <w:num w:numId="24" w16cid:durableId="292250142">
    <w:abstractNumId w:val="5"/>
  </w:num>
  <w:num w:numId="25" w16cid:durableId="1178041387">
    <w:abstractNumId w:val="34"/>
  </w:num>
  <w:num w:numId="26" w16cid:durableId="53479420">
    <w:abstractNumId w:val="31"/>
  </w:num>
  <w:num w:numId="27" w16cid:durableId="2118402476">
    <w:abstractNumId w:val="28"/>
  </w:num>
  <w:num w:numId="28" w16cid:durableId="1473868600">
    <w:abstractNumId w:val="15"/>
  </w:num>
  <w:num w:numId="29" w16cid:durableId="62726105">
    <w:abstractNumId w:val="41"/>
  </w:num>
  <w:num w:numId="30" w16cid:durableId="103112629">
    <w:abstractNumId w:val="1"/>
  </w:num>
  <w:num w:numId="31" w16cid:durableId="1387072911">
    <w:abstractNumId w:val="26"/>
  </w:num>
  <w:num w:numId="32" w16cid:durableId="1709377440">
    <w:abstractNumId w:val="3"/>
  </w:num>
  <w:num w:numId="33" w16cid:durableId="1469781704">
    <w:abstractNumId w:val="2"/>
  </w:num>
  <w:num w:numId="34" w16cid:durableId="580677759">
    <w:abstractNumId w:val="27"/>
  </w:num>
  <w:num w:numId="35" w16cid:durableId="679619502">
    <w:abstractNumId w:val="4"/>
  </w:num>
  <w:num w:numId="36" w16cid:durableId="2088108280">
    <w:abstractNumId w:val="29"/>
  </w:num>
  <w:num w:numId="37" w16cid:durableId="1331374501">
    <w:abstractNumId w:val="9"/>
  </w:num>
  <w:num w:numId="38" w16cid:durableId="959846287">
    <w:abstractNumId w:val="8"/>
  </w:num>
  <w:num w:numId="39" w16cid:durableId="568925328">
    <w:abstractNumId w:val="42"/>
  </w:num>
  <w:num w:numId="40" w16cid:durableId="219176932">
    <w:abstractNumId w:val="44"/>
  </w:num>
  <w:num w:numId="41" w16cid:durableId="463432632">
    <w:abstractNumId w:val="21"/>
  </w:num>
  <w:num w:numId="42" w16cid:durableId="1133599508">
    <w:abstractNumId w:val="39"/>
  </w:num>
  <w:num w:numId="43" w16cid:durableId="1535926475">
    <w:abstractNumId w:val="46"/>
  </w:num>
  <w:num w:numId="44" w16cid:durableId="1526745227">
    <w:abstractNumId w:val="33"/>
  </w:num>
  <w:num w:numId="45" w16cid:durableId="1376733776">
    <w:abstractNumId w:val="35"/>
  </w:num>
  <w:num w:numId="46" w16cid:durableId="852189895">
    <w:abstractNumId w:val="45"/>
  </w:num>
  <w:num w:numId="47" w16cid:durableId="877474665">
    <w:abstractNumId w:val="40"/>
  </w:num>
  <w:num w:numId="48" w16cid:durableId="1803184970">
    <w:abstractNumId w:val="23"/>
  </w:num>
  <w:num w:numId="49" w16cid:durableId="457141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2126"/>
    <w:rsid w:val="00013EE0"/>
    <w:rsid w:val="00015E51"/>
    <w:rsid w:val="00030D2C"/>
    <w:rsid w:val="0003298F"/>
    <w:rsid w:val="000339FA"/>
    <w:rsid w:val="00040C0B"/>
    <w:rsid w:val="00040FBC"/>
    <w:rsid w:val="0004691B"/>
    <w:rsid w:val="00046DD7"/>
    <w:rsid w:val="00050738"/>
    <w:rsid w:val="00054E87"/>
    <w:rsid w:val="0005588E"/>
    <w:rsid w:val="00056414"/>
    <w:rsid w:val="000611CD"/>
    <w:rsid w:val="0006187F"/>
    <w:rsid w:val="00061A50"/>
    <w:rsid w:val="0006510E"/>
    <w:rsid w:val="00070D9D"/>
    <w:rsid w:val="00072590"/>
    <w:rsid w:val="0008019B"/>
    <w:rsid w:val="00081D88"/>
    <w:rsid w:val="00082F3B"/>
    <w:rsid w:val="00093465"/>
    <w:rsid w:val="000949D9"/>
    <w:rsid w:val="000A37B1"/>
    <w:rsid w:val="000B1A14"/>
    <w:rsid w:val="000B79A2"/>
    <w:rsid w:val="000C0D51"/>
    <w:rsid w:val="000C1305"/>
    <w:rsid w:val="000C2219"/>
    <w:rsid w:val="000C2315"/>
    <w:rsid w:val="000D1200"/>
    <w:rsid w:val="000D5593"/>
    <w:rsid w:val="000D6A18"/>
    <w:rsid w:val="000E1D42"/>
    <w:rsid w:val="000E44E1"/>
    <w:rsid w:val="000F0392"/>
    <w:rsid w:val="000F2676"/>
    <w:rsid w:val="000F27CA"/>
    <w:rsid w:val="000F7095"/>
    <w:rsid w:val="00101FD0"/>
    <w:rsid w:val="0010201F"/>
    <w:rsid w:val="00110FF7"/>
    <w:rsid w:val="001172DD"/>
    <w:rsid w:val="00120671"/>
    <w:rsid w:val="001215C5"/>
    <w:rsid w:val="00127807"/>
    <w:rsid w:val="00131B74"/>
    <w:rsid w:val="00140D4A"/>
    <w:rsid w:val="00146410"/>
    <w:rsid w:val="00147748"/>
    <w:rsid w:val="00153AF6"/>
    <w:rsid w:val="00160427"/>
    <w:rsid w:val="00161B6E"/>
    <w:rsid w:val="001648BD"/>
    <w:rsid w:val="00167C8A"/>
    <w:rsid w:val="00170CA5"/>
    <w:rsid w:val="00172CDC"/>
    <w:rsid w:val="00174188"/>
    <w:rsid w:val="00190B33"/>
    <w:rsid w:val="00195135"/>
    <w:rsid w:val="001A70A2"/>
    <w:rsid w:val="001B2318"/>
    <w:rsid w:val="001B332B"/>
    <w:rsid w:val="001B4BB2"/>
    <w:rsid w:val="001D4EBE"/>
    <w:rsid w:val="001E3DCF"/>
    <w:rsid w:val="0021348B"/>
    <w:rsid w:val="00213E0F"/>
    <w:rsid w:val="00220EF9"/>
    <w:rsid w:val="002300F6"/>
    <w:rsid w:val="002328D9"/>
    <w:rsid w:val="00233BAC"/>
    <w:rsid w:val="002346E2"/>
    <w:rsid w:val="00235B7C"/>
    <w:rsid w:val="00242C7C"/>
    <w:rsid w:val="0025414C"/>
    <w:rsid w:val="002562F1"/>
    <w:rsid w:val="00257F08"/>
    <w:rsid w:val="00267C91"/>
    <w:rsid w:val="00271185"/>
    <w:rsid w:val="00277195"/>
    <w:rsid w:val="00283624"/>
    <w:rsid w:val="00287B82"/>
    <w:rsid w:val="00294EA9"/>
    <w:rsid w:val="00296ED2"/>
    <w:rsid w:val="00297CF1"/>
    <w:rsid w:val="002A2411"/>
    <w:rsid w:val="002A6DA1"/>
    <w:rsid w:val="002A7585"/>
    <w:rsid w:val="002B2A19"/>
    <w:rsid w:val="002B4060"/>
    <w:rsid w:val="002B6F7B"/>
    <w:rsid w:val="002C1744"/>
    <w:rsid w:val="002C1E7F"/>
    <w:rsid w:val="002D28B6"/>
    <w:rsid w:val="002D550B"/>
    <w:rsid w:val="003105B1"/>
    <w:rsid w:val="00312487"/>
    <w:rsid w:val="00321DE6"/>
    <w:rsid w:val="003238E8"/>
    <w:rsid w:val="003272DF"/>
    <w:rsid w:val="00336451"/>
    <w:rsid w:val="00336633"/>
    <w:rsid w:val="00345554"/>
    <w:rsid w:val="00345AF6"/>
    <w:rsid w:val="00351947"/>
    <w:rsid w:val="0035215D"/>
    <w:rsid w:val="003538C0"/>
    <w:rsid w:val="00363E99"/>
    <w:rsid w:val="0036463D"/>
    <w:rsid w:val="00370637"/>
    <w:rsid w:val="00371D68"/>
    <w:rsid w:val="00373EA3"/>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C5D31"/>
    <w:rsid w:val="003D2D99"/>
    <w:rsid w:val="003D4C45"/>
    <w:rsid w:val="003D639F"/>
    <w:rsid w:val="003D7F98"/>
    <w:rsid w:val="003E6A76"/>
    <w:rsid w:val="003F311C"/>
    <w:rsid w:val="003F3585"/>
    <w:rsid w:val="003F4BC7"/>
    <w:rsid w:val="003F634D"/>
    <w:rsid w:val="004005AC"/>
    <w:rsid w:val="00400786"/>
    <w:rsid w:val="00412B46"/>
    <w:rsid w:val="00414496"/>
    <w:rsid w:val="00414A33"/>
    <w:rsid w:val="00425C35"/>
    <w:rsid w:val="00427A93"/>
    <w:rsid w:val="0043669F"/>
    <w:rsid w:val="00441A4E"/>
    <w:rsid w:val="0045312D"/>
    <w:rsid w:val="004535BE"/>
    <w:rsid w:val="00453FC7"/>
    <w:rsid w:val="00454ACF"/>
    <w:rsid w:val="004557E5"/>
    <w:rsid w:val="00460C32"/>
    <w:rsid w:val="004622D6"/>
    <w:rsid w:val="004654F4"/>
    <w:rsid w:val="00465ECA"/>
    <w:rsid w:val="004714BD"/>
    <w:rsid w:val="004718EA"/>
    <w:rsid w:val="00483F21"/>
    <w:rsid w:val="00483FED"/>
    <w:rsid w:val="004900A7"/>
    <w:rsid w:val="00490369"/>
    <w:rsid w:val="004911D9"/>
    <w:rsid w:val="004943EE"/>
    <w:rsid w:val="00497A43"/>
    <w:rsid w:val="004A03C5"/>
    <w:rsid w:val="004A0AAF"/>
    <w:rsid w:val="004A3D73"/>
    <w:rsid w:val="004A4DF2"/>
    <w:rsid w:val="004B6391"/>
    <w:rsid w:val="004B6714"/>
    <w:rsid w:val="004B7CF6"/>
    <w:rsid w:val="004B7F72"/>
    <w:rsid w:val="004C3580"/>
    <w:rsid w:val="004D1476"/>
    <w:rsid w:val="004D19F1"/>
    <w:rsid w:val="004D26A0"/>
    <w:rsid w:val="004D5EA6"/>
    <w:rsid w:val="004E4C9D"/>
    <w:rsid w:val="004E7938"/>
    <w:rsid w:val="004F1B16"/>
    <w:rsid w:val="004F2B41"/>
    <w:rsid w:val="004F7413"/>
    <w:rsid w:val="00502EA3"/>
    <w:rsid w:val="00503F41"/>
    <w:rsid w:val="005040B1"/>
    <w:rsid w:val="0051058D"/>
    <w:rsid w:val="00515842"/>
    <w:rsid w:val="00520CC9"/>
    <w:rsid w:val="00521BB5"/>
    <w:rsid w:val="00524477"/>
    <w:rsid w:val="00531CFF"/>
    <w:rsid w:val="005335F4"/>
    <w:rsid w:val="00533E3C"/>
    <w:rsid w:val="005574C5"/>
    <w:rsid w:val="005603A9"/>
    <w:rsid w:val="00562F79"/>
    <w:rsid w:val="00572BCD"/>
    <w:rsid w:val="00575134"/>
    <w:rsid w:val="00576192"/>
    <w:rsid w:val="005818B4"/>
    <w:rsid w:val="00585528"/>
    <w:rsid w:val="00590C28"/>
    <w:rsid w:val="00594999"/>
    <w:rsid w:val="005955CD"/>
    <w:rsid w:val="005A2EAE"/>
    <w:rsid w:val="005B15DA"/>
    <w:rsid w:val="005B4795"/>
    <w:rsid w:val="005B4DE3"/>
    <w:rsid w:val="005B5B1E"/>
    <w:rsid w:val="005B6456"/>
    <w:rsid w:val="005B67A5"/>
    <w:rsid w:val="005B7BCC"/>
    <w:rsid w:val="005C0F59"/>
    <w:rsid w:val="005C183D"/>
    <w:rsid w:val="005C36FA"/>
    <w:rsid w:val="005C5A13"/>
    <w:rsid w:val="005D221F"/>
    <w:rsid w:val="005D587A"/>
    <w:rsid w:val="005D6B15"/>
    <w:rsid w:val="005D6BB3"/>
    <w:rsid w:val="005E326D"/>
    <w:rsid w:val="005E6630"/>
    <w:rsid w:val="005F0D2A"/>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67A95"/>
    <w:rsid w:val="006914A3"/>
    <w:rsid w:val="006A30B5"/>
    <w:rsid w:val="006C0A18"/>
    <w:rsid w:val="006D177E"/>
    <w:rsid w:val="006D3F4E"/>
    <w:rsid w:val="006D58C8"/>
    <w:rsid w:val="006E1B04"/>
    <w:rsid w:val="006E4AEA"/>
    <w:rsid w:val="006F1F89"/>
    <w:rsid w:val="006F5120"/>
    <w:rsid w:val="006F5C11"/>
    <w:rsid w:val="00702EB7"/>
    <w:rsid w:val="0070529A"/>
    <w:rsid w:val="00705797"/>
    <w:rsid w:val="00705B65"/>
    <w:rsid w:val="00706108"/>
    <w:rsid w:val="00706501"/>
    <w:rsid w:val="00717C67"/>
    <w:rsid w:val="00720836"/>
    <w:rsid w:val="00720F37"/>
    <w:rsid w:val="00721A76"/>
    <w:rsid w:val="007232F5"/>
    <w:rsid w:val="00727E0B"/>
    <w:rsid w:val="007304CF"/>
    <w:rsid w:val="00742B71"/>
    <w:rsid w:val="00744B1C"/>
    <w:rsid w:val="00744BE7"/>
    <w:rsid w:val="007452BE"/>
    <w:rsid w:val="00745A3B"/>
    <w:rsid w:val="00750B26"/>
    <w:rsid w:val="0075108B"/>
    <w:rsid w:val="007551C4"/>
    <w:rsid w:val="00760E14"/>
    <w:rsid w:val="007624E6"/>
    <w:rsid w:val="0076683F"/>
    <w:rsid w:val="00771157"/>
    <w:rsid w:val="00780AD9"/>
    <w:rsid w:val="00780B4C"/>
    <w:rsid w:val="0078387B"/>
    <w:rsid w:val="0079134F"/>
    <w:rsid w:val="007A1B7F"/>
    <w:rsid w:val="007B1BD4"/>
    <w:rsid w:val="007B3D56"/>
    <w:rsid w:val="007C4BBF"/>
    <w:rsid w:val="007D2A5B"/>
    <w:rsid w:val="007D3CD3"/>
    <w:rsid w:val="007D563F"/>
    <w:rsid w:val="007D593A"/>
    <w:rsid w:val="007E12EA"/>
    <w:rsid w:val="007E1F8F"/>
    <w:rsid w:val="007F00B2"/>
    <w:rsid w:val="008050F7"/>
    <w:rsid w:val="00805F9F"/>
    <w:rsid w:val="00806E93"/>
    <w:rsid w:val="00810853"/>
    <w:rsid w:val="008112E6"/>
    <w:rsid w:val="0081385F"/>
    <w:rsid w:val="00817414"/>
    <w:rsid w:val="00817609"/>
    <w:rsid w:val="00817AD3"/>
    <w:rsid w:val="008243E3"/>
    <w:rsid w:val="008248B0"/>
    <w:rsid w:val="0082574C"/>
    <w:rsid w:val="00831A6B"/>
    <w:rsid w:val="008323CB"/>
    <w:rsid w:val="00832FD7"/>
    <w:rsid w:val="008335C6"/>
    <w:rsid w:val="00837B85"/>
    <w:rsid w:val="00861780"/>
    <w:rsid w:val="008638A6"/>
    <w:rsid w:val="008726B9"/>
    <w:rsid w:val="00876C37"/>
    <w:rsid w:val="008838BF"/>
    <w:rsid w:val="008A0E0A"/>
    <w:rsid w:val="008A2814"/>
    <w:rsid w:val="008A5C8F"/>
    <w:rsid w:val="008C59E5"/>
    <w:rsid w:val="008D14A2"/>
    <w:rsid w:val="008D5C2F"/>
    <w:rsid w:val="008D6C63"/>
    <w:rsid w:val="008F6408"/>
    <w:rsid w:val="00903A5E"/>
    <w:rsid w:val="00904F74"/>
    <w:rsid w:val="00910502"/>
    <w:rsid w:val="009154A1"/>
    <w:rsid w:val="00920C93"/>
    <w:rsid w:val="00923C80"/>
    <w:rsid w:val="0092528F"/>
    <w:rsid w:val="00927CD0"/>
    <w:rsid w:val="009322A0"/>
    <w:rsid w:val="00933ED5"/>
    <w:rsid w:val="0093464D"/>
    <w:rsid w:val="009352E4"/>
    <w:rsid w:val="009374B9"/>
    <w:rsid w:val="00940E46"/>
    <w:rsid w:val="0095060A"/>
    <w:rsid w:val="0096255A"/>
    <w:rsid w:val="00962CE3"/>
    <w:rsid w:val="00971D06"/>
    <w:rsid w:val="00972B8E"/>
    <w:rsid w:val="0097552D"/>
    <w:rsid w:val="00975C53"/>
    <w:rsid w:val="00985824"/>
    <w:rsid w:val="0099038B"/>
    <w:rsid w:val="00991922"/>
    <w:rsid w:val="00991FD6"/>
    <w:rsid w:val="0099314A"/>
    <w:rsid w:val="009B03AD"/>
    <w:rsid w:val="009B042C"/>
    <w:rsid w:val="009B4570"/>
    <w:rsid w:val="009B4F05"/>
    <w:rsid w:val="009B75A6"/>
    <w:rsid w:val="009C0D57"/>
    <w:rsid w:val="009C1BD7"/>
    <w:rsid w:val="009C357D"/>
    <w:rsid w:val="009C3A3E"/>
    <w:rsid w:val="009D0F1D"/>
    <w:rsid w:val="009D1CE9"/>
    <w:rsid w:val="009D4DEC"/>
    <w:rsid w:val="009D732B"/>
    <w:rsid w:val="009D7E3B"/>
    <w:rsid w:val="009E39CC"/>
    <w:rsid w:val="009E4C91"/>
    <w:rsid w:val="009E4D5A"/>
    <w:rsid w:val="009E651C"/>
    <w:rsid w:val="009F14B1"/>
    <w:rsid w:val="00A0132A"/>
    <w:rsid w:val="00A033FC"/>
    <w:rsid w:val="00A04B4C"/>
    <w:rsid w:val="00A10278"/>
    <w:rsid w:val="00A11F18"/>
    <w:rsid w:val="00A12D74"/>
    <w:rsid w:val="00A12FCC"/>
    <w:rsid w:val="00A17AC2"/>
    <w:rsid w:val="00A22D00"/>
    <w:rsid w:val="00A278C2"/>
    <w:rsid w:val="00A36C72"/>
    <w:rsid w:val="00A4062D"/>
    <w:rsid w:val="00A44AA3"/>
    <w:rsid w:val="00A4633D"/>
    <w:rsid w:val="00A53E6E"/>
    <w:rsid w:val="00A54FA5"/>
    <w:rsid w:val="00A65C13"/>
    <w:rsid w:val="00A65FE7"/>
    <w:rsid w:val="00A83F20"/>
    <w:rsid w:val="00A8416B"/>
    <w:rsid w:val="00A867B4"/>
    <w:rsid w:val="00A90F62"/>
    <w:rsid w:val="00A92404"/>
    <w:rsid w:val="00A931F6"/>
    <w:rsid w:val="00A93AF4"/>
    <w:rsid w:val="00AA1F78"/>
    <w:rsid w:val="00AA3DAD"/>
    <w:rsid w:val="00AB050A"/>
    <w:rsid w:val="00AB3C4B"/>
    <w:rsid w:val="00AB7FF7"/>
    <w:rsid w:val="00AE389C"/>
    <w:rsid w:val="00AE39DD"/>
    <w:rsid w:val="00AE4EC6"/>
    <w:rsid w:val="00AE6AC6"/>
    <w:rsid w:val="00AF08C2"/>
    <w:rsid w:val="00AF402A"/>
    <w:rsid w:val="00AF4D30"/>
    <w:rsid w:val="00AF7A95"/>
    <w:rsid w:val="00B0058E"/>
    <w:rsid w:val="00B02010"/>
    <w:rsid w:val="00B07A58"/>
    <w:rsid w:val="00B16045"/>
    <w:rsid w:val="00B1782F"/>
    <w:rsid w:val="00B178F8"/>
    <w:rsid w:val="00B20E8D"/>
    <w:rsid w:val="00B2519D"/>
    <w:rsid w:val="00B37CEE"/>
    <w:rsid w:val="00B400E0"/>
    <w:rsid w:val="00B4027C"/>
    <w:rsid w:val="00B42468"/>
    <w:rsid w:val="00B42D52"/>
    <w:rsid w:val="00B460DD"/>
    <w:rsid w:val="00B51616"/>
    <w:rsid w:val="00B52D50"/>
    <w:rsid w:val="00B6278B"/>
    <w:rsid w:val="00B657B3"/>
    <w:rsid w:val="00B72E8D"/>
    <w:rsid w:val="00B87A47"/>
    <w:rsid w:val="00B9527E"/>
    <w:rsid w:val="00BA2948"/>
    <w:rsid w:val="00BB3000"/>
    <w:rsid w:val="00BC5B77"/>
    <w:rsid w:val="00BE397A"/>
    <w:rsid w:val="00BE75B1"/>
    <w:rsid w:val="00BF0E8D"/>
    <w:rsid w:val="00C11740"/>
    <w:rsid w:val="00C165D2"/>
    <w:rsid w:val="00C175D5"/>
    <w:rsid w:val="00C33F2F"/>
    <w:rsid w:val="00C41CF7"/>
    <w:rsid w:val="00C50D1B"/>
    <w:rsid w:val="00C61A20"/>
    <w:rsid w:val="00C6264C"/>
    <w:rsid w:val="00C676AF"/>
    <w:rsid w:val="00C716CD"/>
    <w:rsid w:val="00C7320D"/>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520E9"/>
    <w:rsid w:val="00D53FB5"/>
    <w:rsid w:val="00D54E9A"/>
    <w:rsid w:val="00D80DE9"/>
    <w:rsid w:val="00D81346"/>
    <w:rsid w:val="00D8363F"/>
    <w:rsid w:val="00D97612"/>
    <w:rsid w:val="00DA12CE"/>
    <w:rsid w:val="00DA4356"/>
    <w:rsid w:val="00DA78E7"/>
    <w:rsid w:val="00DC1E56"/>
    <w:rsid w:val="00DC496E"/>
    <w:rsid w:val="00DC4CEC"/>
    <w:rsid w:val="00DC4D94"/>
    <w:rsid w:val="00DC604F"/>
    <w:rsid w:val="00DD568D"/>
    <w:rsid w:val="00DD6EAC"/>
    <w:rsid w:val="00DE6391"/>
    <w:rsid w:val="00DF09EA"/>
    <w:rsid w:val="00DF5E63"/>
    <w:rsid w:val="00E02442"/>
    <w:rsid w:val="00E034F1"/>
    <w:rsid w:val="00E050A1"/>
    <w:rsid w:val="00E064A9"/>
    <w:rsid w:val="00E076C5"/>
    <w:rsid w:val="00E1252F"/>
    <w:rsid w:val="00E14C91"/>
    <w:rsid w:val="00E21949"/>
    <w:rsid w:val="00E31C26"/>
    <w:rsid w:val="00E406BA"/>
    <w:rsid w:val="00E4695B"/>
    <w:rsid w:val="00E47745"/>
    <w:rsid w:val="00E52E0E"/>
    <w:rsid w:val="00E57C3E"/>
    <w:rsid w:val="00E60398"/>
    <w:rsid w:val="00E65455"/>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C7439"/>
    <w:rsid w:val="00ED5EFD"/>
    <w:rsid w:val="00ED6366"/>
    <w:rsid w:val="00ED70F3"/>
    <w:rsid w:val="00ED77D7"/>
    <w:rsid w:val="00EE1252"/>
    <w:rsid w:val="00EE28B0"/>
    <w:rsid w:val="00EE2B60"/>
    <w:rsid w:val="00EE77FF"/>
    <w:rsid w:val="00EF1CAD"/>
    <w:rsid w:val="00EF1D75"/>
    <w:rsid w:val="00EF36DC"/>
    <w:rsid w:val="00EF6C32"/>
    <w:rsid w:val="00F00785"/>
    <w:rsid w:val="00F02ACF"/>
    <w:rsid w:val="00F42FB1"/>
    <w:rsid w:val="00F46302"/>
    <w:rsid w:val="00F47593"/>
    <w:rsid w:val="00F552C3"/>
    <w:rsid w:val="00F63D8B"/>
    <w:rsid w:val="00F652AC"/>
    <w:rsid w:val="00F659F7"/>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29FC"/>
    <w:rsid w:val="00FC5FA6"/>
    <w:rsid w:val="00FC6CD5"/>
    <w:rsid w:val="00FC7879"/>
    <w:rsid w:val="00FD03F4"/>
    <w:rsid w:val="00FD198F"/>
    <w:rsid w:val="00FD3245"/>
    <w:rsid w:val="00FE3A01"/>
    <w:rsid w:val="00FE4438"/>
    <w:rsid w:val="00FF145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normaltextrun">
    <w:name w:val="normaltextrun"/>
    <w:basedOn w:val="DefaultParagraphFont"/>
    <w:rsid w:val="00EC7439"/>
  </w:style>
  <w:style w:type="character" w:customStyle="1" w:styleId="eop">
    <w:name w:val="eop"/>
    <w:basedOn w:val="DefaultParagraphFont"/>
    <w:rsid w:val="00EC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260E8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260E8A">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260E8A">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260E8A" w:rsidRDefault="00260E8A">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1B4585"/>
    <w:rsid w:val="001E7121"/>
    <w:rsid w:val="00260E8A"/>
    <w:rsid w:val="00360F62"/>
    <w:rsid w:val="003C5D31"/>
    <w:rsid w:val="003D2D99"/>
    <w:rsid w:val="003E128A"/>
    <w:rsid w:val="004E7938"/>
    <w:rsid w:val="005818B4"/>
    <w:rsid w:val="007414EE"/>
    <w:rsid w:val="008B17E6"/>
    <w:rsid w:val="00A3018C"/>
    <w:rsid w:val="00A4633D"/>
    <w:rsid w:val="00C00FD3"/>
    <w:rsid w:val="00DA5E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Expiration op="Change"/>
  <Microsoft.Office.RecordsManagement.PolicyFeatures.PolicyAudit op="Change"/>
</PolicyDirtyBag>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8.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Corporate Resources - Finance</TermName>
          <TermId xmlns="http://schemas.microsoft.com/office/infopath/2007/PartnerControls">7dfd64b3-ab4e-4b7a-a758-5890eab0040f</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663</Value>
    </TaxCatchAll>
    <_dlc_DocId xmlns="46807a20-9d27-4512-b221-24b6eb18f636">6N4EQP4X525S-1589145656-1899</_dlc_DocId>
    <_dlc_DocIdUrl xmlns="46807a20-9d27-4512-b221-24b6eb18f636">
      <Url>https://wokinggovuk.sharepoint.com/sites/hr/_layouts/15/DocIdRedir.aspx?ID=6N4EQP4X525S-1589145656-1899</Url>
      <Description>6N4EQP4X525S-1589145656-1899</Description>
    </_dlc_DocIdUrl>
  </documentManagement>
</p:properties>
</file>

<file path=customXml/itemProps1.xml><?xml version="1.0" encoding="utf-8"?>
<ds:datastoreItem xmlns:ds="http://schemas.openxmlformats.org/officeDocument/2006/customXml" ds:itemID="{0C5D384A-350E-4F9B-B219-A3087C336B39}">
  <ds:schemaRefs>
    <ds:schemaRef ds:uri="microsoft.office.server.policy.changes"/>
  </ds:schemaRefs>
</ds:datastoreItem>
</file>

<file path=customXml/itemProps2.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3.xml><?xml version="1.0" encoding="utf-8"?>
<ds:datastoreItem xmlns:ds="http://schemas.openxmlformats.org/officeDocument/2006/customXml" ds:itemID="{C7CF4098-FE2B-42F3-A84F-E9BFA2F55F67}">
  <ds:schemaRefs>
    <ds:schemaRef ds:uri="office.server.policy"/>
  </ds:schemaRefs>
</ds:datastoreItem>
</file>

<file path=customXml/itemProps4.xml><?xml version="1.0" encoding="utf-8"?>
<ds:datastoreItem xmlns:ds="http://schemas.openxmlformats.org/officeDocument/2006/customXml" ds:itemID="{C919A3B6-1FDF-4D91-AD44-0B98A593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00E32-6481-47C9-9B39-5D402D920566}">
  <ds:schemaRefs>
    <ds:schemaRef ds:uri="http://schemas.microsoft.com/sharepoint/events"/>
  </ds:schemaRefs>
</ds:datastoreItem>
</file>

<file path=customXml/itemProps6.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7.xml><?xml version="1.0" encoding="utf-8"?>
<ds:datastoreItem xmlns:ds="http://schemas.openxmlformats.org/officeDocument/2006/customXml" ds:itemID="{6027577D-B58A-41A2-B246-66A7544D9D98}">
  <ds:schemaRefs>
    <ds:schemaRef ds:uri="Microsoft.SharePoint.Taxonomy.ContentTypeSync"/>
  </ds:schemaRefs>
</ds:datastoreItem>
</file>

<file path=customXml/itemProps8.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c61b5c10-b9d4-4134-af42-eec25667c171"/>
    <ds:schemaRef ds:uri="440ac703-a2f8-4e51-9c03-24387134a9ea"/>
    <ds:schemaRef ds:uri="46807a20-9d27-4512-b221-24b6eb18f636"/>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Dolbear</dc:creator>
  <cp:keywords/>
  <cp:lastModifiedBy>Nikki Gurung</cp:lastModifiedBy>
  <cp:revision>3</cp:revision>
  <cp:lastPrinted>2006-11-16T14:03:00Z</cp:lastPrinted>
  <dcterms:created xsi:type="dcterms:W3CDTF">2025-06-26T09:21:00Z</dcterms:created>
  <dcterms:modified xsi:type="dcterms:W3CDTF">2025-06-26T09:22:00Z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49c7ba15-cb72-486f-b8e3-dc43849299af</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663;#Corporate Resources - Finance|7dfd64b3-ab4e-4b7a-a758-5890eab0040f</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ies>
</file>