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81" w:tblpY="113"/>
        <w:tblOverlap w:val="never"/>
        <w:tblW w:w="0" w:type="auto"/>
        <w:shd w:val="clear" w:color="auto" w:fill="262626" w:themeFill="text1" w:themeFillTint="D9"/>
        <w:tblLook w:val="04A0" w:firstRow="1" w:lastRow="0" w:firstColumn="1" w:lastColumn="0" w:noHBand="0" w:noVBand="1"/>
      </w:tblPr>
      <w:tblGrid>
        <w:gridCol w:w="9640"/>
      </w:tblGrid>
      <w:tr w:rsidR="007F588B" w:rsidRPr="00D77EBB" w14:paraId="783A0FE0" w14:textId="77777777" w:rsidTr="007F588B">
        <w:trPr>
          <w:trHeight w:val="845"/>
        </w:trPr>
        <w:tc>
          <w:tcPr>
            <w:tcW w:w="9640" w:type="dxa"/>
            <w:tcBorders>
              <w:top w:val="nil"/>
              <w:left w:val="nil"/>
              <w:bottom w:val="nil"/>
              <w:right w:val="nil"/>
            </w:tcBorders>
            <w:shd w:val="clear" w:color="auto" w:fill="6F2277"/>
            <w:vAlign w:val="center"/>
          </w:tcPr>
          <w:p w14:paraId="464FA357" w14:textId="77777777" w:rsidR="007F588B" w:rsidRPr="00D77EBB" w:rsidRDefault="007F588B" w:rsidP="007F588B">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157E1E06" w14:textId="77777777" w:rsidR="007F588B" w:rsidRPr="00D77EBB" w:rsidRDefault="007F588B" w:rsidP="007F588B">
      <w:pPr>
        <w:rPr>
          <w:rFonts w:ascii="Arial" w:hAnsi="Arial" w:cs="Arial"/>
        </w:rPr>
      </w:pPr>
      <w:r w:rsidRPr="00D77EBB">
        <w:rPr>
          <w:rFonts w:ascii="Arial" w:hAnsi="Arial" w:cs="Arial"/>
          <w:noProof/>
          <w:color w:val="2B579A"/>
          <w:sz w:val="17"/>
          <w:szCs w:val="17"/>
          <w:shd w:val="clear" w:color="auto" w:fill="E6E6E6"/>
        </w:rPr>
        <w:drawing>
          <wp:anchor distT="0" distB="0" distL="114300" distR="114300" simplePos="0" relativeHeight="251659264" behindDoc="0" locked="0" layoutInCell="1" allowOverlap="1" wp14:anchorId="55A1B811" wp14:editId="381F5937">
            <wp:simplePos x="0" y="0"/>
            <wp:positionH relativeFrom="column">
              <wp:posOffset>5787929</wp:posOffset>
            </wp:positionH>
            <wp:positionV relativeFrom="paragraph">
              <wp:posOffset>-199042</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22527C5C" w14:textId="77777777" w:rsidR="007F588B" w:rsidRPr="00D77EBB" w:rsidRDefault="007F588B" w:rsidP="007F588B">
      <w:pPr>
        <w:rPr>
          <w:rFonts w:ascii="Arial" w:hAnsi="Arial" w:cs="Arial"/>
        </w:rPr>
      </w:pPr>
    </w:p>
    <w:p w14:paraId="5179A765" w14:textId="77777777" w:rsidR="007F588B" w:rsidRPr="00D77EBB" w:rsidRDefault="007F588B" w:rsidP="007F588B">
      <w:pPr>
        <w:rPr>
          <w:rFonts w:ascii="Arial" w:hAnsi="Arial" w:cs="Arial"/>
        </w:rPr>
      </w:pPr>
    </w:p>
    <w:p w14:paraId="43179C97" w14:textId="77777777" w:rsidR="007F588B" w:rsidRPr="00D77EBB" w:rsidRDefault="007F588B" w:rsidP="007F588B">
      <w:pPr>
        <w:rPr>
          <w:rFonts w:ascii="Arial" w:hAnsi="Arial" w:cs="Arial"/>
          <w:sz w:val="8"/>
          <w:szCs w:val="8"/>
        </w:rPr>
      </w:pPr>
    </w:p>
    <w:tbl>
      <w:tblPr>
        <w:tblStyle w:val="TableGrid"/>
        <w:tblW w:w="10201" w:type="dxa"/>
        <w:tblLook w:val="04A0" w:firstRow="1" w:lastRow="0" w:firstColumn="1" w:lastColumn="0" w:noHBand="0" w:noVBand="1"/>
      </w:tblPr>
      <w:tblGrid>
        <w:gridCol w:w="2830"/>
        <w:gridCol w:w="882"/>
        <w:gridCol w:w="6489"/>
      </w:tblGrid>
      <w:tr w:rsidR="007F588B" w:rsidRPr="00D77EBB" w14:paraId="341803BA" w14:textId="77777777" w:rsidTr="004D73D6">
        <w:trPr>
          <w:trHeight w:val="397"/>
        </w:trPr>
        <w:tc>
          <w:tcPr>
            <w:tcW w:w="2830" w:type="dxa"/>
            <w:shd w:val="clear" w:color="auto" w:fill="EADDC3"/>
            <w:vAlign w:val="center"/>
          </w:tcPr>
          <w:p w14:paraId="7BDF30F5" w14:textId="77777777" w:rsidR="007F588B" w:rsidRPr="00D77EBB" w:rsidRDefault="007F588B" w:rsidP="004D73D6">
            <w:pPr>
              <w:rPr>
                <w:rFonts w:ascii="Arial" w:hAnsi="Arial" w:cs="Arial"/>
                <w:b/>
                <w:bCs/>
              </w:rPr>
            </w:pPr>
            <w:r w:rsidRPr="00D77EBB">
              <w:rPr>
                <w:rFonts w:ascii="Arial" w:hAnsi="Arial" w:cs="Arial"/>
                <w:b/>
                <w:bCs/>
              </w:rPr>
              <w:t>JOB TITLE</w:t>
            </w:r>
          </w:p>
        </w:tc>
        <w:tc>
          <w:tcPr>
            <w:tcW w:w="7371" w:type="dxa"/>
            <w:gridSpan w:val="2"/>
            <w:vAlign w:val="center"/>
          </w:tcPr>
          <w:p w14:paraId="3C661A9E" w14:textId="77777777" w:rsidR="007F588B" w:rsidRPr="00D77EBB" w:rsidRDefault="007F588B" w:rsidP="004D73D6">
            <w:pPr>
              <w:rPr>
                <w:rFonts w:ascii="Arial" w:hAnsi="Arial" w:cs="Arial"/>
              </w:rPr>
            </w:pPr>
            <w:r>
              <w:rPr>
                <w:rFonts w:ascii="Arial" w:hAnsi="Arial" w:cs="Arial"/>
              </w:rPr>
              <w:t>Senior Building Control Surveyor</w:t>
            </w:r>
          </w:p>
        </w:tc>
      </w:tr>
      <w:tr w:rsidR="007F588B" w:rsidRPr="00D77EBB" w14:paraId="2C5F9E2E" w14:textId="77777777" w:rsidTr="004D73D6">
        <w:trPr>
          <w:trHeight w:val="397"/>
        </w:trPr>
        <w:tc>
          <w:tcPr>
            <w:tcW w:w="2830" w:type="dxa"/>
            <w:shd w:val="clear" w:color="auto" w:fill="EADDC3"/>
            <w:vAlign w:val="center"/>
          </w:tcPr>
          <w:p w14:paraId="1853D8BB" w14:textId="77777777" w:rsidR="007F588B" w:rsidRPr="00D77EBB" w:rsidRDefault="007F588B" w:rsidP="004D73D6">
            <w:pPr>
              <w:rPr>
                <w:rFonts w:ascii="Arial" w:hAnsi="Arial" w:cs="Arial"/>
                <w:b/>
                <w:bCs/>
              </w:rPr>
            </w:pPr>
            <w:r w:rsidRPr="00D77EBB">
              <w:rPr>
                <w:rFonts w:ascii="Arial" w:hAnsi="Arial" w:cs="Arial"/>
                <w:b/>
                <w:bCs/>
              </w:rPr>
              <w:t>REPORTS TO</w:t>
            </w:r>
          </w:p>
        </w:tc>
        <w:tc>
          <w:tcPr>
            <w:tcW w:w="7371" w:type="dxa"/>
            <w:gridSpan w:val="2"/>
            <w:vAlign w:val="center"/>
          </w:tcPr>
          <w:p w14:paraId="63AE2F76" w14:textId="77777777" w:rsidR="007F588B" w:rsidRPr="00D77EBB" w:rsidRDefault="007F588B" w:rsidP="004D73D6">
            <w:pPr>
              <w:rPr>
                <w:rFonts w:ascii="Arial" w:hAnsi="Arial" w:cs="Arial"/>
              </w:rPr>
            </w:pPr>
            <w:r>
              <w:rPr>
                <w:rFonts w:ascii="Arial" w:hAnsi="Arial" w:cs="Arial"/>
              </w:rPr>
              <w:t>Principal Building Control Surveyor</w:t>
            </w:r>
          </w:p>
        </w:tc>
      </w:tr>
      <w:tr w:rsidR="007F588B" w:rsidRPr="00D77EBB" w14:paraId="24B604FA" w14:textId="77777777" w:rsidTr="004D73D6">
        <w:trPr>
          <w:trHeight w:val="397"/>
        </w:trPr>
        <w:tc>
          <w:tcPr>
            <w:tcW w:w="2830" w:type="dxa"/>
            <w:shd w:val="clear" w:color="auto" w:fill="EADDC3"/>
            <w:vAlign w:val="center"/>
          </w:tcPr>
          <w:p w14:paraId="6B441C28" w14:textId="77777777" w:rsidR="007F588B" w:rsidRPr="00D77EBB" w:rsidRDefault="007F588B" w:rsidP="004D73D6">
            <w:pPr>
              <w:rPr>
                <w:rFonts w:ascii="Arial" w:hAnsi="Arial" w:cs="Arial"/>
                <w:b/>
                <w:bCs/>
              </w:rPr>
            </w:pPr>
            <w:r w:rsidRPr="00D77EBB">
              <w:rPr>
                <w:rFonts w:ascii="Arial" w:hAnsi="Arial" w:cs="Arial"/>
                <w:b/>
                <w:bCs/>
              </w:rPr>
              <w:t>DIRECT REPORTS</w:t>
            </w:r>
          </w:p>
        </w:tc>
        <w:tc>
          <w:tcPr>
            <w:tcW w:w="7371" w:type="dxa"/>
            <w:gridSpan w:val="2"/>
            <w:vAlign w:val="center"/>
          </w:tcPr>
          <w:p w14:paraId="2EF91561" w14:textId="77777777" w:rsidR="007F588B" w:rsidRPr="00D77EBB" w:rsidRDefault="007F588B" w:rsidP="004D73D6">
            <w:pPr>
              <w:rPr>
                <w:rFonts w:ascii="Arial" w:hAnsi="Arial" w:cs="Arial"/>
              </w:rPr>
            </w:pPr>
            <w:r w:rsidRPr="004B559C">
              <w:rPr>
                <w:rFonts w:ascii="Arial" w:hAnsi="Arial" w:cs="Arial"/>
              </w:rPr>
              <w:t>n/a</w:t>
            </w:r>
          </w:p>
        </w:tc>
      </w:tr>
      <w:tr w:rsidR="007F588B" w:rsidRPr="00D77EBB" w14:paraId="34FAB280" w14:textId="77777777" w:rsidTr="004D73D6">
        <w:trPr>
          <w:trHeight w:val="397"/>
        </w:trPr>
        <w:tc>
          <w:tcPr>
            <w:tcW w:w="2830" w:type="dxa"/>
            <w:shd w:val="clear" w:color="auto" w:fill="EADDC3"/>
            <w:vAlign w:val="center"/>
          </w:tcPr>
          <w:p w14:paraId="75E9C362" w14:textId="77777777" w:rsidR="007F588B" w:rsidRPr="00D77EBB" w:rsidRDefault="007F588B" w:rsidP="004D73D6">
            <w:pPr>
              <w:rPr>
                <w:rFonts w:ascii="Arial" w:hAnsi="Arial" w:cs="Arial"/>
                <w:b/>
                <w:bCs/>
              </w:rPr>
            </w:pPr>
            <w:r w:rsidRPr="00D77EBB">
              <w:rPr>
                <w:rFonts w:ascii="Arial" w:hAnsi="Arial" w:cs="Arial"/>
                <w:b/>
                <w:bCs/>
              </w:rPr>
              <w:t>INDIRECT REPORTS</w:t>
            </w:r>
          </w:p>
        </w:tc>
        <w:tc>
          <w:tcPr>
            <w:tcW w:w="7371" w:type="dxa"/>
            <w:gridSpan w:val="2"/>
            <w:vAlign w:val="center"/>
          </w:tcPr>
          <w:p w14:paraId="23F97B44" w14:textId="77777777" w:rsidR="007F588B" w:rsidRPr="004B559C" w:rsidRDefault="007F588B" w:rsidP="004D73D6">
            <w:pPr>
              <w:rPr>
                <w:rFonts w:ascii="Arial" w:hAnsi="Arial" w:cs="Arial"/>
              </w:rPr>
            </w:pPr>
            <w:r w:rsidRPr="004B559C">
              <w:rPr>
                <w:rFonts w:ascii="Arial" w:hAnsi="Arial" w:cs="Arial"/>
              </w:rPr>
              <w:t>n/a</w:t>
            </w:r>
          </w:p>
        </w:tc>
      </w:tr>
      <w:tr w:rsidR="007F588B" w:rsidRPr="00D77EBB" w14:paraId="7B930040" w14:textId="77777777" w:rsidTr="004D73D6">
        <w:trPr>
          <w:trHeight w:val="397"/>
        </w:trPr>
        <w:tc>
          <w:tcPr>
            <w:tcW w:w="2830" w:type="dxa"/>
            <w:tcBorders>
              <w:top w:val="single" w:sz="4" w:space="0" w:color="auto"/>
              <w:left w:val="nil"/>
              <w:bottom w:val="single" w:sz="4" w:space="0" w:color="auto"/>
              <w:right w:val="nil"/>
            </w:tcBorders>
            <w:shd w:val="clear" w:color="auto" w:fill="auto"/>
            <w:vAlign w:val="center"/>
          </w:tcPr>
          <w:p w14:paraId="109EA754" w14:textId="77777777" w:rsidR="007F588B" w:rsidRPr="00D77EBB" w:rsidRDefault="007F588B" w:rsidP="004D73D6">
            <w:pPr>
              <w:rPr>
                <w:rFonts w:ascii="Arial" w:hAnsi="Arial" w:cs="Arial"/>
                <w:b/>
                <w:bCs/>
              </w:rPr>
            </w:pPr>
          </w:p>
        </w:tc>
        <w:tc>
          <w:tcPr>
            <w:tcW w:w="7371" w:type="dxa"/>
            <w:gridSpan w:val="2"/>
            <w:tcBorders>
              <w:top w:val="single" w:sz="4" w:space="0" w:color="auto"/>
              <w:left w:val="nil"/>
              <w:bottom w:val="single" w:sz="4" w:space="0" w:color="auto"/>
              <w:right w:val="nil"/>
            </w:tcBorders>
            <w:shd w:val="clear" w:color="auto" w:fill="auto"/>
            <w:vAlign w:val="center"/>
          </w:tcPr>
          <w:p w14:paraId="3185F84A" w14:textId="77777777" w:rsidR="007F588B" w:rsidRPr="00D77EBB" w:rsidRDefault="007F588B" w:rsidP="004D73D6">
            <w:pPr>
              <w:rPr>
                <w:rFonts w:ascii="Arial" w:hAnsi="Arial" w:cs="Arial"/>
              </w:rPr>
            </w:pPr>
          </w:p>
        </w:tc>
      </w:tr>
      <w:tr w:rsidR="007F588B" w:rsidRPr="00D77EBB" w14:paraId="5BA93D8E"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517DA17E" w14:textId="77777777" w:rsidR="007F588B" w:rsidRPr="00D77EBB" w:rsidRDefault="007F588B" w:rsidP="004D73D6">
            <w:pPr>
              <w:rPr>
                <w:rFonts w:ascii="Arial" w:hAnsi="Arial" w:cs="Arial"/>
              </w:rPr>
            </w:pPr>
            <w:r w:rsidRPr="00D77EBB">
              <w:rPr>
                <w:rFonts w:ascii="Arial" w:hAnsi="Arial" w:cs="Arial"/>
                <w:b/>
                <w:bCs/>
              </w:rPr>
              <w:t>PURPOSE OF THE JOB ROLE</w:t>
            </w:r>
          </w:p>
        </w:tc>
      </w:tr>
      <w:tr w:rsidR="007F588B" w:rsidRPr="00D77EBB" w14:paraId="33C9AC0D" w14:textId="77777777" w:rsidTr="004D73D6">
        <w:trPr>
          <w:trHeight w:val="207"/>
        </w:trPr>
        <w:tc>
          <w:tcPr>
            <w:tcW w:w="10201" w:type="dxa"/>
            <w:gridSpan w:val="3"/>
            <w:tcBorders>
              <w:top w:val="single" w:sz="4" w:space="0" w:color="auto"/>
              <w:bottom w:val="single" w:sz="4" w:space="0" w:color="auto"/>
            </w:tcBorders>
            <w:shd w:val="clear" w:color="auto" w:fill="auto"/>
          </w:tcPr>
          <w:p w14:paraId="06AB682D" w14:textId="77777777" w:rsidR="007F588B" w:rsidRPr="004B559C" w:rsidRDefault="007F588B" w:rsidP="004D73D6">
            <w:pPr>
              <w:rPr>
                <w:rFonts w:ascii="Arial" w:hAnsi="Arial"/>
                <w:bCs/>
              </w:rPr>
            </w:pPr>
            <w:r w:rsidRPr="004B559C">
              <w:rPr>
                <w:rFonts w:ascii="Arial" w:hAnsi="Arial"/>
                <w:bCs/>
              </w:rPr>
              <w:t xml:space="preserve">To be responsible for processing applications under the Building Regulations and inspecting construction </w:t>
            </w:r>
            <w:r w:rsidRPr="005F5C64">
              <w:rPr>
                <w:rFonts w:ascii="Arial" w:hAnsi="Arial"/>
                <w:bCs/>
              </w:rPr>
              <w:t>works on site including unauthorised work and dangerous structures.</w:t>
            </w:r>
          </w:p>
          <w:p w14:paraId="78C835ED" w14:textId="77777777" w:rsidR="007F588B" w:rsidRPr="00D77EBB" w:rsidRDefault="007F588B" w:rsidP="004D73D6">
            <w:pPr>
              <w:rPr>
                <w:rFonts w:ascii="Arial" w:hAnsi="Arial" w:cs="Arial"/>
              </w:rPr>
            </w:pPr>
          </w:p>
        </w:tc>
      </w:tr>
      <w:tr w:rsidR="007F588B" w:rsidRPr="00D77EBB" w14:paraId="00B1A9EC" w14:textId="77777777" w:rsidTr="004D73D6">
        <w:trPr>
          <w:trHeight w:val="207"/>
        </w:trPr>
        <w:tc>
          <w:tcPr>
            <w:tcW w:w="10201" w:type="dxa"/>
            <w:gridSpan w:val="3"/>
            <w:tcBorders>
              <w:top w:val="single" w:sz="4" w:space="0" w:color="auto"/>
              <w:left w:val="nil"/>
              <w:bottom w:val="single" w:sz="4" w:space="0" w:color="auto"/>
              <w:right w:val="nil"/>
            </w:tcBorders>
            <w:shd w:val="clear" w:color="auto" w:fill="auto"/>
          </w:tcPr>
          <w:p w14:paraId="5ADA3860" w14:textId="77777777" w:rsidR="007F588B" w:rsidRPr="00D77EBB" w:rsidRDefault="007F588B" w:rsidP="004D73D6">
            <w:pPr>
              <w:rPr>
                <w:rFonts w:ascii="Arial" w:hAnsi="Arial" w:cs="Arial"/>
                <w:color w:val="A6A6A6" w:themeColor="background1" w:themeShade="A6"/>
              </w:rPr>
            </w:pPr>
          </w:p>
        </w:tc>
      </w:tr>
      <w:tr w:rsidR="007F588B" w:rsidRPr="00D77EBB" w14:paraId="6B6D7A9D"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3AD07D8E" w14:textId="77777777" w:rsidR="007F588B" w:rsidRPr="00D77EBB" w:rsidRDefault="007F588B" w:rsidP="004D73D6">
            <w:pPr>
              <w:rPr>
                <w:rFonts w:ascii="Arial" w:hAnsi="Arial" w:cs="Arial"/>
                <w:color w:val="A6A6A6" w:themeColor="background1" w:themeShade="A6"/>
              </w:rPr>
            </w:pPr>
            <w:r w:rsidRPr="00D77EBB">
              <w:rPr>
                <w:rFonts w:ascii="Arial" w:hAnsi="Arial" w:cs="Arial"/>
                <w:b/>
                <w:bCs/>
              </w:rPr>
              <w:t>MAIN DUTIES AND RESPONSIBILITIES</w:t>
            </w:r>
          </w:p>
        </w:tc>
      </w:tr>
      <w:tr w:rsidR="007F588B" w:rsidRPr="00D77EBB" w14:paraId="0EB40108" w14:textId="77777777" w:rsidTr="004D73D6">
        <w:trPr>
          <w:trHeight w:val="1695"/>
        </w:trPr>
        <w:tc>
          <w:tcPr>
            <w:tcW w:w="10201" w:type="dxa"/>
            <w:gridSpan w:val="3"/>
            <w:tcBorders>
              <w:top w:val="single" w:sz="4" w:space="0" w:color="auto"/>
              <w:bottom w:val="single" w:sz="4" w:space="0" w:color="auto"/>
            </w:tcBorders>
            <w:shd w:val="clear" w:color="auto" w:fill="auto"/>
          </w:tcPr>
          <w:p w14:paraId="7EDE83B4" w14:textId="12381758" w:rsidR="007F588B" w:rsidRPr="007F588B" w:rsidRDefault="007F588B" w:rsidP="007F588B">
            <w:pPr>
              <w:pStyle w:val="ListParagraph"/>
              <w:numPr>
                <w:ilvl w:val="0"/>
                <w:numId w:val="9"/>
              </w:numPr>
              <w:rPr>
                <w:rFonts w:ascii="Arial" w:hAnsi="Arial" w:cs="Arial"/>
                <w:bCs/>
              </w:rPr>
            </w:pPr>
            <w:r>
              <w:rPr>
                <w:rFonts w:ascii="Arial" w:hAnsi="Arial" w:cs="Arial"/>
                <w:bCs/>
              </w:rPr>
              <w:t xml:space="preserve">Checking plans within the Borough and any partnership applications, for compliance with the Building Regulations and allied legislation within the statutory period, including liaison with other departments. </w:t>
            </w:r>
          </w:p>
          <w:p w14:paraId="140A3ABE" w14:textId="77777777" w:rsidR="007F588B" w:rsidRPr="0040111C" w:rsidRDefault="007F588B" w:rsidP="004D73D6">
            <w:pPr>
              <w:ind w:left="360"/>
              <w:rPr>
                <w:rFonts w:ascii="Arial" w:hAnsi="Arial" w:cs="Arial"/>
                <w:bCs/>
              </w:rPr>
            </w:pPr>
          </w:p>
          <w:p w14:paraId="677C4637" w14:textId="77777777" w:rsidR="007F588B" w:rsidRDefault="007F588B" w:rsidP="007F588B">
            <w:pPr>
              <w:numPr>
                <w:ilvl w:val="0"/>
                <w:numId w:val="9"/>
              </w:numPr>
              <w:rPr>
                <w:rFonts w:ascii="Arial" w:hAnsi="Arial" w:cs="Arial"/>
                <w:bCs/>
              </w:rPr>
            </w:pPr>
            <w:r w:rsidRPr="004B559C">
              <w:rPr>
                <w:rFonts w:ascii="Arial" w:hAnsi="Arial" w:cs="Arial"/>
                <w:bCs/>
              </w:rPr>
              <w:t>Carrying out regular site visits to works under construction within the borough. Carrying out site inspections subject to a statutory notice within the prescribed period.</w:t>
            </w:r>
            <w:r w:rsidRPr="0040111C">
              <w:rPr>
                <w:rFonts w:ascii="Arial" w:hAnsi="Arial" w:cs="Arial"/>
                <w:bCs/>
              </w:rPr>
              <w:t xml:space="preserve"> The work will include all building types</w:t>
            </w:r>
            <w:r>
              <w:rPr>
                <w:rFonts w:ascii="Arial" w:hAnsi="Arial" w:cs="Arial"/>
                <w:bCs/>
              </w:rPr>
              <w:t xml:space="preserve"> (domestic and commercial)</w:t>
            </w:r>
            <w:r w:rsidRPr="0040111C">
              <w:rPr>
                <w:rFonts w:ascii="Arial" w:hAnsi="Arial" w:cs="Arial"/>
                <w:bCs/>
              </w:rPr>
              <w:t xml:space="preserve"> up to 18</w:t>
            </w:r>
            <w:r>
              <w:rPr>
                <w:rFonts w:ascii="Arial" w:hAnsi="Arial" w:cs="Arial"/>
                <w:bCs/>
              </w:rPr>
              <w:t>m high.</w:t>
            </w:r>
          </w:p>
          <w:p w14:paraId="259E98DA" w14:textId="77777777" w:rsidR="007F588B" w:rsidRDefault="007F588B" w:rsidP="004D73D6">
            <w:pPr>
              <w:pStyle w:val="ListParagraph"/>
              <w:rPr>
                <w:rFonts w:ascii="Arial" w:hAnsi="Arial" w:cs="Arial"/>
                <w:bCs/>
              </w:rPr>
            </w:pPr>
          </w:p>
          <w:p w14:paraId="505ABA1D" w14:textId="77777777" w:rsidR="007F588B" w:rsidRPr="004B559C" w:rsidRDefault="007F588B" w:rsidP="007F588B">
            <w:pPr>
              <w:numPr>
                <w:ilvl w:val="0"/>
                <w:numId w:val="9"/>
              </w:numPr>
              <w:rPr>
                <w:rFonts w:ascii="Arial" w:hAnsi="Arial" w:cs="Arial"/>
                <w:bCs/>
              </w:rPr>
            </w:pPr>
            <w:r>
              <w:rPr>
                <w:rFonts w:ascii="Arial" w:hAnsi="Arial" w:cs="Arial"/>
                <w:bCs/>
              </w:rPr>
              <w:t>Supervising Registered Building Inspectors of a lower classification to promote and allow progression through the registration classes.</w:t>
            </w:r>
          </w:p>
          <w:p w14:paraId="43A2B8FC" w14:textId="77777777" w:rsidR="007F588B" w:rsidRPr="004B559C" w:rsidRDefault="007F588B" w:rsidP="004D73D6">
            <w:pPr>
              <w:rPr>
                <w:rFonts w:ascii="Arial" w:hAnsi="Arial" w:cs="Arial"/>
                <w:bCs/>
              </w:rPr>
            </w:pPr>
          </w:p>
          <w:p w14:paraId="549F7C34" w14:textId="77777777" w:rsidR="007F588B" w:rsidRPr="004B559C" w:rsidRDefault="007F588B" w:rsidP="007F588B">
            <w:pPr>
              <w:numPr>
                <w:ilvl w:val="0"/>
                <w:numId w:val="2"/>
              </w:numPr>
              <w:rPr>
                <w:rFonts w:ascii="Arial" w:hAnsi="Arial" w:cs="Arial"/>
                <w:bCs/>
              </w:rPr>
            </w:pPr>
            <w:r w:rsidRPr="004B559C">
              <w:rPr>
                <w:rFonts w:ascii="Arial" w:hAnsi="Arial" w:cs="Arial"/>
                <w:bCs/>
              </w:rPr>
              <w:t>Communicating accurately and efficiently with Councillors, members of the public, agents, builders and developers on matters relating to the Building Regulations.</w:t>
            </w:r>
          </w:p>
          <w:p w14:paraId="056CBCDF" w14:textId="77777777" w:rsidR="007F588B" w:rsidRPr="004B559C" w:rsidRDefault="007F588B" w:rsidP="004D73D6">
            <w:pPr>
              <w:rPr>
                <w:rFonts w:ascii="Arial" w:hAnsi="Arial" w:cs="Arial"/>
                <w:bCs/>
              </w:rPr>
            </w:pPr>
          </w:p>
          <w:p w14:paraId="379672A8" w14:textId="77777777" w:rsidR="007F588B" w:rsidRPr="004B559C" w:rsidRDefault="007F588B" w:rsidP="007F588B">
            <w:pPr>
              <w:numPr>
                <w:ilvl w:val="0"/>
                <w:numId w:val="2"/>
              </w:numPr>
              <w:rPr>
                <w:rFonts w:ascii="Arial" w:hAnsi="Arial" w:cs="Arial"/>
                <w:bCs/>
              </w:rPr>
            </w:pPr>
            <w:r w:rsidRPr="004B559C">
              <w:rPr>
                <w:rFonts w:ascii="Arial" w:hAnsi="Arial" w:cs="Arial"/>
                <w:bCs/>
              </w:rPr>
              <w:t>Maintaining comprehensive records of site visits in a clear and intelligible manner.</w:t>
            </w:r>
          </w:p>
          <w:p w14:paraId="21B960FD" w14:textId="77777777" w:rsidR="007F588B" w:rsidRPr="004B559C" w:rsidRDefault="007F588B" w:rsidP="004D73D6">
            <w:pPr>
              <w:ind w:left="720"/>
              <w:rPr>
                <w:rFonts w:ascii="Arial" w:hAnsi="Arial" w:cs="Arial"/>
                <w:bCs/>
              </w:rPr>
            </w:pPr>
          </w:p>
          <w:p w14:paraId="5FCA8819" w14:textId="77777777" w:rsidR="007F588B" w:rsidRPr="004B559C" w:rsidRDefault="007F588B" w:rsidP="007F588B">
            <w:pPr>
              <w:numPr>
                <w:ilvl w:val="0"/>
                <w:numId w:val="2"/>
              </w:numPr>
              <w:rPr>
                <w:rFonts w:ascii="Arial" w:hAnsi="Arial" w:cs="Arial"/>
                <w:bCs/>
              </w:rPr>
            </w:pPr>
            <w:r w:rsidRPr="004B559C">
              <w:rPr>
                <w:rFonts w:ascii="Arial" w:hAnsi="Arial" w:cs="Arial"/>
                <w:bCs/>
              </w:rPr>
              <w:t>Dealing effectively and efficiently with contraventions of the Building Regulations and allied legislation</w:t>
            </w:r>
            <w:r>
              <w:rPr>
                <w:rFonts w:ascii="Arial" w:hAnsi="Arial" w:cs="Arial"/>
                <w:bCs/>
              </w:rPr>
              <w:t>, including any legal notices to be served and attending court where necessary.</w:t>
            </w:r>
          </w:p>
          <w:p w14:paraId="77D41E24" w14:textId="77777777" w:rsidR="007F588B" w:rsidRPr="004B559C" w:rsidRDefault="007F588B" w:rsidP="004D73D6">
            <w:pPr>
              <w:pStyle w:val="ListParagraph"/>
              <w:rPr>
                <w:rFonts w:ascii="Arial" w:hAnsi="Arial" w:cs="Arial"/>
                <w:bCs/>
              </w:rPr>
            </w:pPr>
          </w:p>
          <w:p w14:paraId="1F953CF9" w14:textId="77777777" w:rsidR="007F588B" w:rsidRPr="004B559C" w:rsidRDefault="007F588B" w:rsidP="007F588B">
            <w:pPr>
              <w:numPr>
                <w:ilvl w:val="0"/>
                <w:numId w:val="2"/>
              </w:numPr>
              <w:rPr>
                <w:rFonts w:ascii="Arial" w:hAnsi="Arial" w:cs="Arial"/>
                <w:bCs/>
              </w:rPr>
            </w:pPr>
            <w:r w:rsidRPr="004B559C">
              <w:rPr>
                <w:rFonts w:ascii="Arial" w:hAnsi="Arial" w:cs="Arial"/>
                <w:bCs/>
              </w:rPr>
              <w:t>Checking structural calculations of a minor nature.</w:t>
            </w:r>
          </w:p>
          <w:p w14:paraId="3B50D388" w14:textId="77777777" w:rsidR="007F588B" w:rsidRPr="004B559C" w:rsidRDefault="007F588B" w:rsidP="004D73D6">
            <w:pPr>
              <w:pStyle w:val="ListParagraph"/>
              <w:rPr>
                <w:rFonts w:ascii="Arial" w:hAnsi="Arial" w:cs="Arial"/>
                <w:bCs/>
              </w:rPr>
            </w:pPr>
          </w:p>
          <w:p w14:paraId="26CFCF4A" w14:textId="77777777" w:rsidR="007F588B" w:rsidRPr="005F5C64" w:rsidRDefault="007F588B" w:rsidP="007F588B">
            <w:pPr>
              <w:numPr>
                <w:ilvl w:val="0"/>
                <w:numId w:val="2"/>
              </w:numPr>
              <w:rPr>
                <w:rFonts w:ascii="Arial" w:hAnsi="Arial" w:cs="Arial"/>
                <w:bCs/>
              </w:rPr>
            </w:pPr>
            <w:r w:rsidRPr="004B559C">
              <w:rPr>
                <w:rFonts w:ascii="Arial" w:hAnsi="Arial" w:cs="Arial"/>
                <w:bCs/>
              </w:rPr>
              <w:t xml:space="preserve">Inspection of dangerous structures and taking the appropriate action </w:t>
            </w:r>
            <w:r>
              <w:rPr>
                <w:rFonts w:ascii="Arial" w:hAnsi="Arial" w:cs="Arial"/>
                <w:bCs/>
              </w:rPr>
              <w:t xml:space="preserve">including emergency works and recording information for any future claims or action, </w:t>
            </w:r>
            <w:r w:rsidRPr="004B559C">
              <w:rPr>
                <w:rFonts w:ascii="Arial" w:hAnsi="Arial" w:cs="Arial"/>
                <w:bCs/>
              </w:rPr>
              <w:t>as required by the Building Act 1984</w:t>
            </w:r>
            <w:r w:rsidRPr="005F5C64">
              <w:rPr>
                <w:rFonts w:ascii="Arial" w:hAnsi="Arial" w:cs="Arial"/>
                <w:bCs/>
              </w:rPr>
              <w:t>. Including out of hours.</w:t>
            </w:r>
          </w:p>
          <w:p w14:paraId="0D501D48" w14:textId="77777777" w:rsidR="007F588B" w:rsidRPr="004B559C" w:rsidRDefault="007F588B" w:rsidP="004D73D6">
            <w:pPr>
              <w:pStyle w:val="ListParagraph"/>
              <w:rPr>
                <w:rFonts w:ascii="Arial" w:hAnsi="Arial" w:cs="Arial"/>
                <w:bCs/>
              </w:rPr>
            </w:pPr>
          </w:p>
          <w:p w14:paraId="55800D00" w14:textId="77777777" w:rsidR="007F588B" w:rsidRPr="005F5C64" w:rsidRDefault="007F588B" w:rsidP="007F588B">
            <w:pPr>
              <w:numPr>
                <w:ilvl w:val="0"/>
                <w:numId w:val="2"/>
              </w:numPr>
              <w:rPr>
                <w:rFonts w:ascii="Arial" w:hAnsi="Arial" w:cs="Arial"/>
                <w:bCs/>
              </w:rPr>
            </w:pPr>
            <w:r w:rsidRPr="005F5C64">
              <w:rPr>
                <w:rFonts w:ascii="Arial" w:hAnsi="Arial" w:cs="Arial"/>
                <w:bCs/>
              </w:rPr>
              <w:t>Taking an active role in marketing the service to help maintain market share within their area of the borough.</w:t>
            </w:r>
          </w:p>
          <w:p w14:paraId="2C7F9B88" w14:textId="77777777" w:rsidR="007F588B" w:rsidRPr="004B559C" w:rsidRDefault="007F588B" w:rsidP="004D73D6">
            <w:pPr>
              <w:pStyle w:val="ListParagraph"/>
              <w:rPr>
                <w:rFonts w:ascii="Arial" w:hAnsi="Arial" w:cs="Arial"/>
                <w:bCs/>
              </w:rPr>
            </w:pPr>
          </w:p>
          <w:p w14:paraId="367E84C7" w14:textId="77777777" w:rsidR="007F588B" w:rsidRPr="004B559C" w:rsidRDefault="007F588B" w:rsidP="007F588B">
            <w:pPr>
              <w:numPr>
                <w:ilvl w:val="0"/>
                <w:numId w:val="2"/>
              </w:numPr>
              <w:rPr>
                <w:rFonts w:ascii="Arial" w:hAnsi="Arial" w:cs="Arial"/>
                <w:bCs/>
              </w:rPr>
            </w:pPr>
            <w:r w:rsidRPr="004B559C">
              <w:rPr>
                <w:rFonts w:ascii="Arial" w:hAnsi="Arial" w:cs="Arial"/>
                <w:bCs/>
              </w:rPr>
              <w:t>Keeping up to date with new legislation.</w:t>
            </w:r>
          </w:p>
          <w:p w14:paraId="2EB88E00" w14:textId="77777777" w:rsidR="007F588B" w:rsidRPr="004B559C" w:rsidRDefault="007F588B" w:rsidP="004D73D6">
            <w:pPr>
              <w:pStyle w:val="ListParagraph"/>
              <w:rPr>
                <w:rFonts w:ascii="Arial" w:hAnsi="Arial" w:cs="Arial"/>
                <w:bCs/>
              </w:rPr>
            </w:pPr>
          </w:p>
          <w:p w14:paraId="792C6951" w14:textId="77777777" w:rsidR="007F588B" w:rsidRPr="004B559C" w:rsidRDefault="007F588B" w:rsidP="007F588B">
            <w:pPr>
              <w:numPr>
                <w:ilvl w:val="0"/>
                <w:numId w:val="2"/>
              </w:numPr>
              <w:rPr>
                <w:rFonts w:ascii="Arial" w:hAnsi="Arial" w:cs="Arial"/>
                <w:bCs/>
              </w:rPr>
            </w:pPr>
            <w:r w:rsidRPr="004B559C">
              <w:rPr>
                <w:rFonts w:ascii="Arial" w:hAnsi="Arial" w:cs="Arial"/>
                <w:bCs/>
              </w:rPr>
              <w:t>Registration and checking of fees for applications deposited under the Building Regulations when required.</w:t>
            </w:r>
          </w:p>
          <w:p w14:paraId="37D14808" w14:textId="77777777" w:rsidR="007F588B" w:rsidRDefault="007F588B" w:rsidP="004D73D6">
            <w:pPr>
              <w:pStyle w:val="ListParagraph"/>
              <w:rPr>
                <w:rFonts w:ascii="Arial" w:hAnsi="Arial" w:cs="Arial"/>
                <w:bCs/>
                <w:szCs w:val="24"/>
              </w:rPr>
            </w:pPr>
          </w:p>
          <w:p w14:paraId="72C51B44" w14:textId="77777777" w:rsidR="007F588B" w:rsidRPr="00D77EBB" w:rsidRDefault="007F588B" w:rsidP="004D73D6">
            <w:pPr>
              <w:rPr>
                <w:rFonts w:ascii="Arial" w:hAnsi="Arial" w:cs="Arial"/>
                <w:color w:val="A6A6A6" w:themeColor="background1" w:themeShade="A6"/>
              </w:rPr>
            </w:pPr>
          </w:p>
        </w:tc>
      </w:tr>
      <w:tr w:rsidR="007F588B" w:rsidRPr="00D77EBB" w14:paraId="2843D20C" w14:textId="77777777" w:rsidTr="004D73D6">
        <w:trPr>
          <w:trHeight w:val="266"/>
        </w:trPr>
        <w:tc>
          <w:tcPr>
            <w:tcW w:w="10201" w:type="dxa"/>
            <w:gridSpan w:val="3"/>
            <w:tcBorders>
              <w:top w:val="single" w:sz="4" w:space="0" w:color="auto"/>
              <w:left w:val="nil"/>
              <w:bottom w:val="nil"/>
              <w:right w:val="nil"/>
            </w:tcBorders>
            <w:shd w:val="clear" w:color="auto" w:fill="auto"/>
          </w:tcPr>
          <w:p w14:paraId="2A98572A" w14:textId="77777777" w:rsidR="007F588B" w:rsidRDefault="007F588B" w:rsidP="004D73D6">
            <w:pPr>
              <w:jc w:val="both"/>
              <w:rPr>
                <w:rFonts w:ascii="Arial" w:hAnsi="Arial" w:cs="Arial"/>
              </w:rPr>
            </w:pPr>
            <w:r w:rsidRPr="00D77EBB">
              <w:rPr>
                <w:rFonts w:ascii="Arial" w:hAnsi="Arial" w:cs="Arial"/>
              </w:rPr>
              <w:lastRenderedPageBreak/>
              <w:t xml:space="preserve">This job description </w:t>
            </w:r>
            <w:r>
              <w:rPr>
                <w:rFonts w:ascii="Arial" w:hAnsi="Arial" w:cs="Arial"/>
              </w:rPr>
              <w:t>outlines</w:t>
            </w:r>
            <w:r w:rsidRPr="00D77EBB">
              <w:rPr>
                <w:rFonts w:ascii="Arial" w:hAnsi="Arial" w:cs="Arial"/>
              </w:rPr>
              <w:t xml:space="preserve"> the main duties and responsibilities</w:t>
            </w:r>
            <w:r>
              <w:rPr>
                <w:rFonts w:ascii="Arial" w:hAnsi="Arial" w:cs="Arial"/>
              </w:rPr>
              <w:t xml:space="preserve"> but does not</w:t>
            </w:r>
            <w:r w:rsidRPr="00D77EBB">
              <w:rPr>
                <w:rFonts w:ascii="Arial" w:hAnsi="Arial" w:cs="Arial"/>
              </w:rPr>
              <w:t xml:space="preserve"> detail </w:t>
            </w:r>
            <w:r>
              <w:rPr>
                <w:rFonts w:ascii="Arial" w:hAnsi="Arial" w:cs="Arial"/>
              </w:rPr>
              <w:t>every task</w:t>
            </w:r>
            <w:r w:rsidRPr="00D77EBB">
              <w:rPr>
                <w:rFonts w:ascii="Arial" w:hAnsi="Arial" w:cs="Arial"/>
              </w:rPr>
              <w:t xml:space="preserve"> required </w:t>
            </w:r>
            <w:r>
              <w:rPr>
                <w:rFonts w:ascii="Arial" w:hAnsi="Arial" w:cs="Arial"/>
              </w:rPr>
              <w:t>for</w:t>
            </w:r>
            <w:r w:rsidRPr="00D77EBB">
              <w:rPr>
                <w:rFonts w:ascii="Arial" w:hAnsi="Arial" w:cs="Arial"/>
              </w:rPr>
              <w:t xml:space="preserve"> service delivery.</w:t>
            </w:r>
            <w:r>
              <w:t xml:space="preserve"> Y</w:t>
            </w:r>
            <w:r w:rsidRPr="009E623A">
              <w:rPr>
                <w:rFonts w:ascii="Arial" w:hAnsi="Arial" w:cs="Arial"/>
              </w:rPr>
              <w:t xml:space="preserve">ou may be asked to </w:t>
            </w:r>
            <w:r>
              <w:rPr>
                <w:rFonts w:ascii="Arial" w:hAnsi="Arial" w:cs="Arial"/>
              </w:rPr>
              <w:t>take on</w:t>
            </w:r>
            <w:r w:rsidRPr="009E623A">
              <w:rPr>
                <w:rFonts w:ascii="Arial" w:hAnsi="Arial" w:cs="Arial"/>
              </w:rPr>
              <w:t xml:space="preserve"> </w:t>
            </w:r>
            <w:r>
              <w:rPr>
                <w:rFonts w:ascii="Arial" w:hAnsi="Arial" w:cs="Arial"/>
              </w:rPr>
              <w:t xml:space="preserve">additional </w:t>
            </w:r>
            <w:r w:rsidRPr="009E623A">
              <w:rPr>
                <w:rFonts w:ascii="Arial" w:hAnsi="Arial" w:cs="Arial"/>
              </w:rPr>
              <w:t>duties at an equivalent level</w:t>
            </w:r>
            <w:r>
              <w:rPr>
                <w:rFonts w:ascii="Arial" w:hAnsi="Arial" w:cs="Arial"/>
              </w:rPr>
              <w:t>,</w:t>
            </w:r>
            <w:r w:rsidRPr="009E623A">
              <w:rPr>
                <w:rFonts w:ascii="Arial" w:hAnsi="Arial" w:cs="Arial"/>
              </w:rPr>
              <w:t xml:space="preserve"> on a temporary or permanent basis.</w:t>
            </w:r>
          </w:p>
          <w:p w14:paraId="3154B622" w14:textId="77777777" w:rsidR="007F588B" w:rsidRDefault="007F588B" w:rsidP="004D73D6">
            <w:pPr>
              <w:jc w:val="both"/>
            </w:pPr>
          </w:p>
          <w:p w14:paraId="19DC01F5" w14:textId="77777777" w:rsidR="007F588B" w:rsidRPr="00475863" w:rsidRDefault="007F588B" w:rsidP="004D73D6">
            <w:pPr>
              <w:jc w:val="both"/>
            </w:pPr>
          </w:p>
        </w:tc>
      </w:tr>
      <w:tr w:rsidR="007F588B" w:rsidRPr="00D77EBB" w14:paraId="75DF4E07" w14:textId="77777777" w:rsidTr="004D73D6">
        <w:trPr>
          <w:trHeight w:val="207"/>
        </w:trPr>
        <w:tc>
          <w:tcPr>
            <w:tcW w:w="10201" w:type="dxa"/>
            <w:gridSpan w:val="3"/>
            <w:tcBorders>
              <w:top w:val="nil"/>
              <w:left w:val="nil"/>
              <w:bottom w:val="single" w:sz="4" w:space="0" w:color="auto"/>
              <w:right w:val="nil"/>
            </w:tcBorders>
            <w:shd w:val="clear" w:color="auto" w:fill="auto"/>
          </w:tcPr>
          <w:p w14:paraId="4CDDD91F" w14:textId="77777777" w:rsidR="007F588B" w:rsidRPr="00D77EBB" w:rsidRDefault="007F588B" w:rsidP="004D73D6">
            <w:pPr>
              <w:rPr>
                <w:rFonts w:ascii="Arial" w:hAnsi="Arial" w:cs="Arial"/>
              </w:rPr>
            </w:pPr>
          </w:p>
        </w:tc>
      </w:tr>
      <w:tr w:rsidR="007F588B" w:rsidRPr="00D77EBB" w14:paraId="20634639"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12C16598" w14:textId="77777777" w:rsidR="007F588B" w:rsidRPr="00D77EBB" w:rsidRDefault="007F588B" w:rsidP="004D73D6">
            <w:pPr>
              <w:rPr>
                <w:rFonts w:ascii="Arial" w:hAnsi="Arial" w:cs="Arial"/>
              </w:rPr>
            </w:pPr>
            <w:r w:rsidRPr="00D77EBB">
              <w:rPr>
                <w:rFonts w:ascii="Arial" w:hAnsi="Arial" w:cs="Arial"/>
                <w:b/>
                <w:bCs/>
              </w:rPr>
              <w:t>GENERAL RESPONSIBILITIES</w:t>
            </w:r>
          </w:p>
        </w:tc>
      </w:tr>
      <w:tr w:rsidR="007F588B" w:rsidRPr="00D77EBB" w14:paraId="6670F6B9" w14:textId="77777777" w:rsidTr="004D73D6">
        <w:trPr>
          <w:trHeight w:val="207"/>
        </w:trPr>
        <w:tc>
          <w:tcPr>
            <w:tcW w:w="10201" w:type="dxa"/>
            <w:gridSpan w:val="3"/>
            <w:tcBorders>
              <w:top w:val="single" w:sz="4" w:space="0" w:color="auto"/>
              <w:bottom w:val="single" w:sz="4" w:space="0" w:color="auto"/>
            </w:tcBorders>
            <w:shd w:val="clear" w:color="auto" w:fill="auto"/>
          </w:tcPr>
          <w:p w14:paraId="1B89AF8F" w14:textId="77777777" w:rsidR="007F588B" w:rsidRPr="00D77EBB" w:rsidRDefault="007F588B" w:rsidP="004D73D6">
            <w:pPr>
              <w:rPr>
                <w:rFonts w:ascii="Arial" w:hAnsi="Arial" w:cs="Arial"/>
              </w:rPr>
            </w:pPr>
            <w:r w:rsidRPr="00D77EBB">
              <w:rPr>
                <w:rFonts w:ascii="Arial" w:hAnsi="Arial" w:cs="Arial"/>
              </w:rPr>
              <w:t xml:space="preserve">Standard responsibilities that apply to all council staff or specific groups are set out in the </w:t>
            </w:r>
            <w:hyperlink r:id="rId9" w:history="1">
              <w:r w:rsidRPr="00D77EBB">
                <w:rPr>
                  <w:rStyle w:val="Hyperlink"/>
                  <w:rFonts w:ascii="Arial" w:hAnsi="Arial" w:cs="Arial"/>
                </w:rPr>
                <w:t>Employee Handbook</w:t>
              </w:r>
            </w:hyperlink>
            <w:r w:rsidRPr="00D77EBB">
              <w:rPr>
                <w:rFonts w:ascii="Arial" w:hAnsi="Arial" w:cs="Arial"/>
              </w:rPr>
              <w:t>, these include:</w:t>
            </w:r>
          </w:p>
          <w:p w14:paraId="0C20B2EE" w14:textId="77777777" w:rsidR="007F588B" w:rsidRPr="00D77EBB" w:rsidRDefault="007F588B" w:rsidP="004D73D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7F588B" w:rsidRPr="00D77EBB" w14:paraId="4C05444D" w14:textId="77777777" w:rsidTr="004D73D6">
              <w:tc>
                <w:tcPr>
                  <w:tcW w:w="4987" w:type="dxa"/>
                </w:tcPr>
                <w:p w14:paraId="5D7D0DDB"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Corporate management</w:t>
                  </w:r>
                </w:p>
                <w:p w14:paraId="218969A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Information governance compliance</w:t>
                  </w:r>
                </w:p>
                <w:p w14:paraId="2FA6A5AD"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Whistleblowing</w:t>
                  </w:r>
                </w:p>
                <w:p w14:paraId="272EA34F"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General Safeguarding Statement</w:t>
                  </w:r>
                </w:p>
                <w:p w14:paraId="433BCFC9"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Project and work management</w:t>
                  </w:r>
                </w:p>
                <w:p w14:paraId="689F33CC"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Working in a team</w:t>
                  </w:r>
                </w:p>
              </w:tc>
              <w:tc>
                <w:tcPr>
                  <w:tcW w:w="4988" w:type="dxa"/>
                </w:tcPr>
                <w:p w14:paraId="3E931AE3"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Risk management including Health &amp; Safety</w:t>
                  </w:r>
                </w:p>
                <w:p w14:paraId="2C7B410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Business continuity</w:t>
                  </w:r>
                </w:p>
                <w:p w14:paraId="0F7A2C6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Equality of Opportunity</w:t>
                  </w:r>
                </w:p>
                <w:p w14:paraId="5D05CE6B"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 xml:space="preserve">Our corporate values </w:t>
                  </w:r>
                </w:p>
                <w:p w14:paraId="42CCD3C2"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Budget management</w:t>
                  </w:r>
                </w:p>
                <w:p w14:paraId="46E4A11A"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Specific responsibilities for managers</w:t>
                  </w:r>
                </w:p>
              </w:tc>
            </w:tr>
          </w:tbl>
          <w:p w14:paraId="011A205C" w14:textId="77777777" w:rsidR="007F588B" w:rsidRPr="00D77EBB" w:rsidRDefault="007F588B" w:rsidP="004D73D6">
            <w:pPr>
              <w:rPr>
                <w:rFonts w:ascii="Arial" w:hAnsi="Arial" w:cs="Arial"/>
              </w:rPr>
            </w:pPr>
          </w:p>
          <w:p w14:paraId="6258097D" w14:textId="77777777" w:rsidR="007F588B" w:rsidRPr="00D77EBB" w:rsidRDefault="007F588B" w:rsidP="004D73D6">
            <w:pPr>
              <w:rPr>
                <w:rFonts w:ascii="Arial" w:hAnsi="Arial" w:cs="Arial"/>
              </w:rPr>
            </w:pPr>
            <w:r w:rsidRPr="00D77EBB">
              <w:rPr>
                <w:rFonts w:ascii="Arial" w:hAnsi="Arial" w:cs="Arial"/>
              </w:rPr>
              <w:t>Local operating procedures and specific activities/tasks will be supplied by the service.</w:t>
            </w:r>
          </w:p>
        </w:tc>
      </w:tr>
      <w:tr w:rsidR="007F588B" w:rsidRPr="00D77EBB" w14:paraId="5D8E23CA" w14:textId="77777777" w:rsidTr="004D73D6">
        <w:trPr>
          <w:trHeight w:val="207"/>
        </w:trPr>
        <w:tc>
          <w:tcPr>
            <w:tcW w:w="10201" w:type="dxa"/>
            <w:gridSpan w:val="3"/>
            <w:tcBorders>
              <w:top w:val="single" w:sz="4" w:space="0" w:color="auto"/>
              <w:left w:val="nil"/>
              <w:bottom w:val="single" w:sz="4" w:space="0" w:color="auto"/>
              <w:right w:val="nil"/>
            </w:tcBorders>
            <w:shd w:val="clear" w:color="auto" w:fill="auto"/>
          </w:tcPr>
          <w:p w14:paraId="16B5F53F" w14:textId="77777777" w:rsidR="007F588B" w:rsidRPr="00D77EBB" w:rsidRDefault="007F588B" w:rsidP="004D73D6">
            <w:pPr>
              <w:rPr>
                <w:rFonts w:ascii="Arial" w:hAnsi="Arial" w:cs="Arial"/>
              </w:rPr>
            </w:pPr>
          </w:p>
        </w:tc>
      </w:tr>
      <w:tr w:rsidR="007F588B" w:rsidRPr="00D77EBB" w14:paraId="19890A29"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30FFD52D" w14:textId="77777777" w:rsidR="007F588B" w:rsidRPr="004B559C" w:rsidRDefault="007F588B" w:rsidP="004D73D6">
            <w:pPr>
              <w:rPr>
                <w:rFonts w:ascii="Arial" w:hAnsi="Arial" w:cs="Arial"/>
                <w:b/>
                <w:bCs/>
              </w:rPr>
            </w:pPr>
            <w:r w:rsidRPr="00D77EBB">
              <w:rPr>
                <w:rFonts w:ascii="Arial" w:hAnsi="Arial" w:cs="Arial"/>
                <w:b/>
                <w:bCs/>
              </w:rPr>
              <w:t>PERSON SPECIFICATION</w:t>
            </w:r>
          </w:p>
          <w:p w14:paraId="61A1DC30" w14:textId="77777777" w:rsidR="007F588B" w:rsidRPr="00D77EBB" w:rsidRDefault="007F588B" w:rsidP="004D73D6">
            <w:pPr>
              <w:rPr>
                <w:rFonts w:ascii="Arial" w:hAnsi="Arial" w:cs="Arial"/>
              </w:rPr>
            </w:pPr>
          </w:p>
        </w:tc>
      </w:tr>
      <w:tr w:rsidR="007F588B" w:rsidRPr="00D77EBB" w14:paraId="276D051B" w14:textId="77777777" w:rsidTr="004D73D6">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39578FE0" w14:textId="77777777" w:rsidR="007F588B" w:rsidRPr="00D77EBB" w:rsidRDefault="007F588B" w:rsidP="004D73D6">
            <w:pPr>
              <w:rPr>
                <w:rFonts w:ascii="Arial" w:hAnsi="Arial" w:cs="Arial"/>
                <w:b/>
                <w:bCs/>
              </w:rPr>
            </w:pPr>
            <w:r w:rsidRPr="00D77EBB">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F375B11"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Level 5 qualified Surveyor or equivalent </w:t>
            </w:r>
          </w:p>
          <w:p w14:paraId="39AD7B16"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Full member of a relevant institute, such as Royal Institute of Chartered Surveyors, Chartered Association of Building Engineers (Desirable). </w:t>
            </w:r>
          </w:p>
          <w:p w14:paraId="4F57C1A6"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Registered Building Inspector on the Government registration scheme.  </w:t>
            </w:r>
          </w:p>
          <w:p w14:paraId="74ACE228" w14:textId="77777777" w:rsidR="007F588B" w:rsidRPr="006C1D6E" w:rsidRDefault="007F588B" w:rsidP="007F588B">
            <w:pPr>
              <w:pStyle w:val="ListParagraph"/>
              <w:numPr>
                <w:ilvl w:val="0"/>
                <w:numId w:val="3"/>
              </w:numPr>
              <w:rPr>
                <w:rFonts w:ascii="Arial" w:hAnsi="Arial" w:cs="Arial"/>
                <w:sz w:val="24"/>
                <w:szCs w:val="24"/>
              </w:rPr>
            </w:pPr>
            <w:r w:rsidRPr="00C9143F">
              <w:rPr>
                <w:rFonts w:ascii="Arial" w:hAnsi="Arial" w:cs="Arial"/>
              </w:rPr>
              <w:t>Registered or has applied and has an exam date, for Class 2 Band A - F under the Building inspector competence framework (</w:t>
            </w:r>
            <w:proofErr w:type="spellStart"/>
            <w:r w:rsidRPr="00C9143F">
              <w:rPr>
                <w:rFonts w:ascii="Arial" w:hAnsi="Arial" w:cs="Arial"/>
              </w:rPr>
              <w:t>BICoF</w:t>
            </w:r>
            <w:proofErr w:type="spellEnd"/>
            <w:r w:rsidRPr="00C9143F">
              <w:rPr>
                <w:rFonts w:ascii="Arial" w:hAnsi="Arial" w:cs="Arial"/>
              </w:rPr>
              <w:t>)</w:t>
            </w:r>
          </w:p>
        </w:tc>
      </w:tr>
      <w:tr w:rsidR="007F588B" w:rsidRPr="00D77EBB" w14:paraId="638EFF21" w14:textId="77777777" w:rsidTr="004D73D6">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1C6997EE" w14:textId="77777777" w:rsidR="007F588B" w:rsidRPr="00D77EBB" w:rsidRDefault="007F588B" w:rsidP="004D73D6">
            <w:pPr>
              <w:rPr>
                <w:rFonts w:ascii="Arial" w:hAnsi="Arial" w:cs="Arial"/>
                <w:b/>
                <w:bCs/>
              </w:rPr>
            </w:pPr>
            <w:r w:rsidRPr="00D77EBB">
              <w:rPr>
                <w:rFonts w:ascii="Arial" w:hAnsi="Arial" w:cs="Arial"/>
                <w:b/>
                <w:bCs/>
              </w:rPr>
              <w:t xml:space="preserve">Experience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9F64501" w14:textId="77777777" w:rsidR="007F588B" w:rsidRDefault="007F588B" w:rsidP="007F588B">
            <w:pPr>
              <w:pStyle w:val="ListParagraph"/>
              <w:numPr>
                <w:ilvl w:val="0"/>
                <w:numId w:val="5"/>
              </w:numPr>
              <w:rPr>
                <w:rFonts w:ascii="Arial" w:hAnsi="Arial" w:cs="Arial"/>
                <w:color w:val="262626" w:themeColor="text1" w:themeTint="D9"/>
              </w:rPr>
            </w:pPr>
            <w:r w:rsidRPr="004B559C">
              <w:rPr>
                <w:rFonts w:ascii="Arial" w:hAnsi="Arial" w:cs="Arial"/>
                <w:color w:val="262626" w:themeColor="text1" w:themeTint="D9"/>
              </w:rPr>
              <w:t>Demonstrate previous experience in a local authority Building Control section</w:t>
            </w:r>
            <w:r>
              <w:rPr>
                <w:rFonts w:ascii="Arial" w:hAnsi="Arial" w:cs="Arial"/>
                <w:color w:val="262626" w:themeColor="text1" w:themeTint="D9"/>
              </w:rPr>
              <w:t xml:space="preserve"> and experience of managing a caseload </w:t>
            </w:r>
            <w:r w:rsidRPr="00C9143F">
              <w:rPr>
                <w:rFonts w:ascii="Arial" w:hAnsi="Arial" w:cs="Arial"/>
                <w:color w:val="262626" w:themeColor="text1" w:themeTint="D9"/>
              </w:rPr>
              <w:t xml:space="preserve">of Class 2A buildings (including new applications, regularisations and when </w:t>
            </w:r>
            <w:proofErr w:type="gramStart"/>
            <w:r w:rsidRPr="00C9143F">
              <w:rPr>
                <w:rFonts w:ascii="Arial" w:hAnsi="Arial" w:cs="Arial"/>
                <w:color w:val="262626" w:themeColor="text1" w:themeTint="D9"/>
              </w:rPr>
              <w:t>necessary</w:t>
            </w:r>
            <w:proofErr w:type="gramEnd"/>
            <w:r w:rsidRPr="00C9143F">
              <w:rPr>
                <w:rFonts w:ascii="Arial" w:hAnsi="Arial" w:cs="Arial"/>
                <w:color w:val="262626" w:themeColor="text1" w:themeTint="D9"/>
              </w:rPr>
              <w:t xml:space="preserve"> reversions).</w:t>
            </w:r>
          </w:p>
          <w:p w14:paraId="17C1EC0A" w14:textId="77777777" w:rsidR="007F588B" w:rsidRPr="004B559C" w:rsidRDefault="007F588B" w:rsidP="007F588B">
            <w:pPr>
              <w:pStyle w:val="ListParagraph"/>
              <w:numPr>
                <w:ilvl w:val="0"/>
                <w:numId w:val="5"/>
              </w:numPr>
              <w:rPr>
                <w:rFonts w:ascii="Arial" w:hAnsi="Arial" w:cs="Arial"/>
                <w:color w:val="262626" w:themeColor="text1" w:themeTint="D9"/>
              </w:rPr>
            </w:pPr>
            <w:r w:rsidRPr="00913041">
              <w:rPr>
                <w:rFonts w:ascii="Arial" w:hAnsi="Arial" w:cs="Arial"/>
                <w:color w:val="262626" w:themeColor="text1" w:themeTint="D9"/>
              </w:rPr>
              <w:t>Establish and maintain appropriate links with building professionals, providing an excellent service (either face-to-face or other appropriate form of communication) and support the development of the building control service and with the exploration of new techniques to improve service delivery and promote regulatory compliance.</w:t>
            </w:r>
          </w:p>
          <w:p w14:paraId="058909B6" w14:textId="77777777" w:rsidR="007F588B" w:rsidRPr="004B559C" w:rsidRDefault="007F588B" w:rsidP="007F588B">
            <w:pPr>
              <w:pStyle w:val="ListParagraph"/>
              <w:numPr>
                <w:ilvl w:val="0"/>
                <w:numId w:val="5"/>
              </w:numPr>
              <w:rPr>
                <w:rFonts w:ascii="Arial" w:hAnsi="Arial" w:cs="Arial"/>
              </w:rPr>
            </w:pPr>
            <w:r w:rsidRPr="004B559C">
              <w:rPr>
                <w:rFonts w:ascii="Arial" w:hAnsi="Arial" w:cs="Arial"/>
              </w:rPr>
              <w:t>Good knowledge of fire safety and means of escape (Desirable)</w:t>
            </w:r>
          </w:p>
          <w:p w14:paraId="754648EE" w14:textId="77777777" w:rsidR="007F588B" w:rsidRPr="004B559C" w:rsidRDefault="007F588B" w:rsidP="007F588B">
            <w:pPr>
              <w:pStyle w:val="ListParagraph"/>
              <w:numPr>
                <w:ilvl w:val="0"/>
                <w:numId w:val="5"/>
              </w:numPr>
              <w:rPr>
                <w:rFonts w:ascii="Arial" w:hAnsi="Arial" w:cs="Arial"/>
                <w:color w:val="262626" w:themeColor="text1" w:themeTint="D9"/>
              </w:rPr>
            </w:pPr>
            <w:r w:rsidRPr="004B559C">
              <w:rPr>
                <w:rFonts w:ascii="Arial" w:hAnsi="Arial" w:cs="Arial"/>
                <w:szCs w:val="24"/>
              </w:rPr>
              <w:t>Knowledge of IDOX Uniform software package</w:t>
            </w:r>
            <w:r>
              <w:rPr>
                <w:rFonts w:ascii="Arial" w:hAnsi="Arial" w:cs="Arial"/>
                <w:szCs w:val="24"/>
              </w:rPr>
              <w:t xml:space="preserve"> (Desirable)</w:t>
            </w:r>
          </w:p>
          <w:p w14:paraId="2468CD0C" w14:textId="77777777" w:rsidR="007F588B" w:rsidRPr="004B559C" w:rsidRDefault="007F588B" w:rsidP="004D73D6">
            <w:pPr>
              <w:rPr>
                <w:rFonts w:ascii="Arial" w:hAnsi="Arial" w:cs="Arial"/>
                <w:color w:val="262626" w:themeColor="text1" w:themeTint="D9"/>
              </w:rPr>
            </w:pPr>
          </w:p>
        </w:tc>
      </w:tr>
      <w:tr w:rsidR="007F588B" w:rsidRPr="00D77EBB" w14:paraId="279C11E1" w14:textId="77777777" w:rsidTr="004D73D6">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7FDE708C" w14:textId="77777777" w:rsidR="007F588B" w:rsidRPr="00D77EBB" w:rsidRDefault="007F588B" w:rsidP="004D73D6">
            <w:pPr>
              <w:rPr>
                <w:rFonts w:ascii="Arial" w:hAnsi="Arial" w:cs="Arial"/>
                <w:b/>
                <w:bCs/>
              </w:rPr>
            </w:pPr>
            <w:r w:rsidRPr="00D77EBB">
              <w:rPr>
                <w:rFonts w:ascii="Arial" w:hAnsi="Arial" w:cs="Arial"/>
                <w:b/>
                <w:bCs/>
              </w:rPr>
              <w:t xml:space="preserve">Skills, Abilities and Competencies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390A9B7"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As a Class 2A</w:t>
            </w:r>
            <w:r>
              <w:rPr>
                <w:rFonts w:ascii="Arial" w:hAnsi="Arial" w:cs="Arial"/>
                <w:color w:val="262626" w:themeColor="text1" w:themeTint="D9"/>
              </w:rPr>
              <w:t>-F</w:t>
            </w:r>
            <w:r w:rsidRPr="00851185">
              <w:rPr>
                <w:rFonts w:ascii="Arial" w:hAnsi="Arial" w:cs="Arial"/>
                <w:color w:val="262626" w:themeColor="text1" w:themeTint="D9"/>
              </w:rPr>
              <w:t xml:space="preserve"> RBI, you will be expected to demonstrate sufficient knowledge and understanding of the management, delivery and technical competencies described in the Building Inspector Competence Framework, as they relate to Class 2A</w:t>
            </w:r>
            <w:r>
              <w:rPr>
                <w:rFonts w:ascii="Arial" w:hAnsi="Arial" w:cs="Arial"/>
                <w:color w:val="262626" w:themeColor="text1" w:themeTint="D9"/>
              </w:rPr>
              <w:t>-F</w:t>
            </w:r>
            <w:r w:rsidRPr="00851185">
              <w:rPr>
                <w:rFonts w:ascii="Arial" w:hAnsi="Arial" w:cs="Arial"/>
                <w:color w:val="262626" w:themeColor="text1" w:themeTint="D9"/>
              </w:rPr>
              <w:t xml:space="preserve"> buildings and your role.</w:t>
            </w:r>
          </w:p>
          <w:p w14:paraId="2FCB98E3" w14:textId="77777777" w:rsidR="007F588B" w:rsidRPr="004D73D6" w:rsidRDefault="007F588B" w:rsidP="007F588B">
            <w:pPr>
              <w:pStyle w:val="ListParagraph"/>
              <w:numPr>
                <w:ilvl w:val="0"/>
                <w:numId w:val="4"/>
              </w:numPr>
              <w:rPr>
                <w:rFonts w:ascii="Arial" w:hAnsi="Arial" w:cs="Arial"/>
                <w:color w:val="262626" w:themeColor="text1" w:themeTint="D9"/>
              </w:rPr>
            </w:pPr>
            <w:r w:rsidRPr="004D73D6">
              <w:rPr>
                <w:rFonts w:ascii="Arial" w:hAnsi="Arial" w:cs="Arial"/>
                <w:color w:val="262626" w:themeColor="text1" w:themeTint="D9"/>
              </w:rPr>
              <w:t>Registered with the Building Safety Regulator as a Class 2A</w:t>
            </w:r>
            <w:r>
              <w:rPr>
                <w:rFonts w:ascii="Arial" w:hAnsi="Arial" w:cs="Arial"/>
                <w:color w:val="262626" w:themeColor="text1" w:themeTint="D9"/>
              </w:rPr>
              <w:t>-F</w:t>
            </w:r>
            <w:r w:rsidRPr="004D73D6">
              <w:rPr>
                <w:rFonts w:ascii="Arial" w:hAnsi="Arial" w:cs="Arial"/>
                <w:color w:val="262626" w:themeColor="text1" w:themeTint="D9"/>
              </w:rPr>
              <w:t xml:space="preserve"> Registered Building Inspector, with demonstrable competency to work:</w:t>
            </w:r>
          </w:p>
          <w:p w14:paraId="30B51A47" w14:textId="77777777" w:rsidR="007F588B" w:rsidRPr="00851185" w:rsidRDefault="007F588B" w:rsidP="004D73D6">
            <w:pPr>
              <w:rPr>
                <w:rFonts w:ascii="Arial" w:hAnsi="Arial" w:cs="Arial"/>
                <w:color w:val="262626" w:themeColor="text1" w:themeTint="D9"/>
              </w:rPr>
            </w:pPr>
          </w:p>
          <w:p w14:paraId="2EBDD928" w14:textId="77777777" w:rsidR="007F588B" w:rsidRPr="004D73D6" w:rsidRDefault="007F588B" w:rsidP="007F588B">
            <w:pPr>
              <w:pStyle w:val="ListParagraph"/>
              <w:numPr>
                <w:ilvl w:val="0"/>
                <w:numId w:val="4"/>
              </w:numPr>
              <w:rPr>
                <w:rFonts w:ascii="Arial" w:hAnsi="Arial" w:cs="Arial"/>
                <w:color w:val="262626" w:themeColor="text1" w:themeTint="D9"/>
              </w:rPr>
            </w:pPr>
            <w:r>
              <w:rPr>
                <w:rFonts w:ascii="Arial" w:hAnsi="Arial" w:cs="Arial"/>
                <w:color w:val="262626" w:themeColor="text1" w:themeTint="D9"/>
              </w:rPr>
              <w:t xml:space="preserve">A) </w:t>
            </w:r>
            <w:r w:rsidRPr="004D73D6">
              <w:rPr>
                <w:rFonts w:ascii="Arial" w:hAnsi="Arial" w:cs="Arial"/>
                <w:color w:val="262626" w:themeColor="text1" w:themeTint="D9"/>
              </w:rPr>
              <w:t xml:space="preserve">without supervision on Class 2A-F projects </w:t>
            </w:r>
            <w:proofErr w:type="gramStart"/>
            <w:r w:rsidRPr="004D73D6">
              <w:rPr>
                <w:rFonts w:ascii="Arial" w:hAnsi="Arial" w:cs="Arial"/>
                <w:color w:val="262626" w:themeColor="text1" w:themeTint="D9"/>
              </w:rPr>
              <w:t>or;</w:t>
            </w:r>
            <w:proofErr w:type="gramEnd"/>
          </w:p>
          <w:p w14:paraId="44409252" w14:textId="77777777" w:rsidR="007F588B" w:rsidRPr="00851185" w:rsidRDefault="007F588B" w:rsidP="004D73D6">
            <w:pPr>
              <w:rPr>
                <w:rFonts w:ascii="Arial" w:hAnsi="Arial" w:cs="Arial"/>
                <w:color w:val="262626" w:themeColor="text1" w:themeTint="D9"/>
              </w:rPr>
            </w:pPr>
          </w:p>
          <w:p w14:paraId="7C3A35DE" w14:textId="77777777" w:rsidR="007F588B" w:rsidRDefault="007F588B" w:rsidP="007F588B">
            <w:pPr>
              <w:pStyle w:val="ListParagraph"/>
              <w:numPr>
                <w:ilvl w:val="0"/>
                <w:numId w:val="4"/>
              </w:numPr>
              <w:rPr>
                <w:rFonts w:ascii="Arial" w:hAnsi="Arial" w:cs="Arial"/>
                <w:color w:val="262626" w:themeColor="text1" w:themeTint="D9"/>
              </w:rPr>
            </w:pPr>
            <w:r>
              <w:rPr>
                <w:rFonts w:ascii="Arial" w:hAnsi="Arial" w:cs="Arial"/>
                <w:color w:val="262626" w:themeColor="text1" w:themeTint="D9"/>
              </w:rPr>
              <w:t xml:space="preserve">B) </w:t>
            </w:r>
            <w:r w:rsidRPr="004D73D6">
              <w:rPr>
                <w:rFonts w:ascii="Arial" w:hAnsi="Arial" w:cs="Arial"/>
                <w:color w:val="262626" w:themeColor="text1" w:themeTint="D9"/>
              </w:rPr>
              <w:t>under supervision on Class 3 projects.</w:t>
            </w:r>
          </w:p>
          <w:p w14:paraId="60317CEF"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Good IT skills including Microsoft Office programmes and building control back-office system software</w:t>
            </w:r>
          </w:p>
          <w:p w14:paraId="6592BD41"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Effective written, oral, communication and presentation skills.</w:t>
            </w:r>
            <w:r w:rsidRPr="00851185">
              <w:rPr>
                <w:rFonts w:ascii="Arial" w:hAnsi="Arial" w:cs="Arial"/>
                <w:color w:val="262626" w:themeColor="text1" w:themeTint="D9"/>
              </w:rPr>
              <w:tab/>
            </w:r>
          </w:p>
          <w:p w14:paraId="49735E0C"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Ability to think and act with a pragmatic and creative approach to problem solving difficult issues and think through the implications of decisions taken</w:t>
            </w:r>
          </w:p>
          <w:p w14:paraId="69EBE0BA"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Ability to maintain written records to account for decisions made in relation to the practical application of building control activities and functions within the context of audit.</w:t>
            </w:r>
          </w:p>
          <w:p w14:paraId="19192EC4"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maintain good working relationships with stakeholders at all levels, representing the authority in an effective and professional manner.</w:t>
            </w:r>
          </w:p>
          <w:p w14:paraId="7623DDF5" w14:textId="77777777" w:rsidR="007F588B" w:rsidRPr="00C9143F"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Commitment to the organisation’s aims and values for equal opportunities.</w:t>
            </w:r>
          </w:p>
          <w:p w14:paraId="5906E827"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Respectful of confidential information, avoids bias, conflict of interest or undue influence of others to override professional judgements or obligations</w:t>
            </w:r>
          </w:p>
          <w:p w14:paraId="79050C96"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manage confrontational situations to prevent escalation.</w:t>
            </w:r>
          </w:p>
          <w:p w14:paraId="51C0D053"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Understanding of professional boundaries in your role as a Class 2A</w:t>
            </w:r>
            <w:r>
              <w:rPr>
                <w:rFonts w:ascii="Arial" w:hAnsi="Arial" w:cs="Arial"/>
                <w:color w:val="262626" w:themeColor="text1" w:themeTint="D9"/>
              </w:rPr>
              <w:t>-F</w:t>
            </w:r>
            <w:r w:rsidRPr="005F1B49">
              <w:rPr>
                <w:rFonts w:ascii="Arial" w:hAnsi="Arial" w:cs="Arial"/>
                <w:color w:val="262626" w:themeColor="text1" w:themeTint="D9"/>
              </w:rPr>
              <w:t xml:space="preserve"> RBI</w:t>
            </w:r>
          </w:p>
          <w:p w14:paraId="6D04E77A"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maintain Continuing Professional Development (CPD) in accordance with the Registered Building Inspector Code of Conduct</w:t>
            </w:r>
          </w:p>
          <w:p w14:paraId="70311FAA" w14:textId="77777777" w:rsidR="007F588B" w:rsidRPr="00C9143F" w:rsidRDefault="007F588B" w:rsidP="007F588B">
            <w:pPr>
              <w:pStyle w:val="ListParagraph"/>
              <w:numPr>
                <w:ilvl w:val="0"/>
                <w:numId w:val="4"/>
              </w:numPr>
              <w:rPr>
                <w:rFonts w:ascii="Arial" w:hAnsi="Arial" w:cs="Arial"/>
                <w:color w:val="262626" w:themeColor="text1" w:themeTint="D9"/>
              </w:rPr>
            </w:pPr>
            <w:r w:rsidRPr="00DB0CF1">
              <w:rPr>
                <w:rFonts w:ascii="Arial" w:hAnsi="Arial" w:cs="Arial"/>
              </w:rPr>
              <w:t>Working knowledge of legislation, regulations and professional codes of practice for Building Control including Operational Standards Rules set by the Building Safety Regulator and legislation under the Health &amp; Safety at Work Act 1974.</w:t>
            </w:r>
            <w:r w:rsidRPr="00DB0CF1">
              <w:rPr>
                <w:rFonts w:ascii="Arial" w:hAnsi="Arial" w:cs="Arial"/>
              </w:rPr>
              <w:tab/>
            </w:r>
          </w:p>
          <w:p w14:paraId="2798AFC6" w14:textId="77777777" w:rsidR="007F588B" w:rsidRPr="004B559C" w:rsidRDefault="007F588B" w:rsidP="007F588B">
            <w:pPr>
              <w:pStyle w:val="ListParagraph"/>
              <w:numPr>
                <w:ilvl w:val="0"/>
                <w:numId w:val="4"/>
              </w:numPr>
              <w:rPr>
                <w:rFonts w:ascii="Arial" w:hAnsi="Arial" w:cs="Arial"/>
                <w:color w:val="262626" w:themeColor="text1" w:themeTint="D9"/>
              </w:rPr>
            </w:pPr>
            <w:r w:rsidRPr="00DB0CF1">
              <w:rPr>
                <w:rFonts w:ascii="Arial" w:hAnsi="Arial" w:cs="Arial"/>
              </w:rPr>
              <w:t>Understanding of professional responsibilities and liabilities under the proposed Building Safety Act and resulting secondary legislation in relation to this role.</w:t>
            </w:r>
          </w:p>
        </w:tc>
      </w:tr>
      <w:tr w:rsidR="007F588B" w:rsidRPr="00D77EBB" w14:paraId="013583FF" w14:textId="77777777" w:rsidTr="004D73D6">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9669B23" w14:textId="77777777" w:rsidR="007F588B" w:rsidRPr="00D77EBB" w:rsidRDefault="007F588B" w:rsidP="004D73D6">
            <w:pPr>
              <w:rPr>
                <w:rFonts w:ascii="Arial" w:hAnsi="Arial" w:cs="Arial"/>
                <w:b/>
                <w:bCs/>
              </w:rPr>
            </w:pPr>
            <w:r w:rsidRPr="00D77EBB">
              <w:rPr>
                <w:rFonts w:ascii="Arial" w:hAnsi="Arial" w:cs="Arial"/>
                <w:b/>
                <w:bCs/>
              </w:rPr>
              <w:lastRenderedPageBreak/>
              <w:t>Specific Working Requirements</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05A629B" w14:textId="77777777" w:rsidR="007F588B" w:rsidRPr="00C9143F" w:rsidRDefault="007F588B" w:rsidP="007F588B">
            <w:pPr>
              <w:pStyle w:val="ListParagraph"/>
              <w:numPr>
                <w:ilvl w:val="0"/>
                <w:numId w:val="6"/>
              </w:numPr>
              <w:rPr>
                <w:rFonts w:ascii="Arial" w:hAnsi="Arial" w:cs="Arial"/>
                <w:color w:val="A6A6A6" w:themeColor="background1" w:themeShade="A6"/>
              </w:rPr>
            </w:pPr>
            <w:r w:rsidRPr="009B799A">
              <w:rPr>
                <w:rFonts w:ascii="Arial" w:hAnsi="Arial" w:cs="Arial"/>
              </w:rPr>
              <w:t>Full driving license and own vehicle suitable for use at work and/or access to a mode of transport which allows the post-holder to carry out the duties of the role.</w:t>
            </w:r>
          </w:p>
          <w:p w14:paraId="0685CCCC" w14:textId="77777777" w:rsidR="007F588B" w:rsidRPr="00C9143F" w:rsidRDefault="007F588B" w:rsidP="007F588B">
            <w:pPr>
              <w:pStyle w:val="ListParagraph"/>
              <w:numPr>
                <w:ilvl w:val="0"/>
                <w:numId w:val="6"/>
              </w:numPr>
              <w:rPr>
                <w:rFonts w:ascii="Arial" w:hAnsi="Arial" w:cs="Arial"/>
                <w:color w:val="A6A6A6" w:themeColor="background1" w:themeShade="A6"/>
              </w:rPr>
            </w:pPr>
            <w:r w:rsidRPr="009B799A">
              <w:rPr>
                <w:rFonts w:ascii="Arial" w:hAnsi="Arial" w:cs="Arial"/>
              </w:rPr>
              <w:t>Ability to work in various locations which will require the post holder to work on construction sites including rough terrain, climbing ladders and entering trenches, etc</w:t>
            </w:r>
          </w:p>
          <w:p w14:paraId="560E6495" w14:textId="77777777" w:rsidR="007F588B" w:rsidRPr="004B559C" w:rsidRDefault="007F588B" w:rsidP="007F588B">
            <w:pPr>
              <w:pStyle w:val="ListParagraph"/>
              <w:numPr>
                <w:ilvl w:val="0"/>
                <w:numId w:val="6"/>
              </w:numPr>
              <w:rPr>
                <w:rFonts w:ascii="Arial" w:hAnsi="Arial" w:cs="Arial"/>
                <w:color w:val="A6A6A6" w:themeColor="background1" w:themeShade="A6"/>
              </w:rPr>
            </w:pPr>
            <w:r w:rsidRPr="004B559C">
              <w:rPr>
                <w:rFonts w:ascii="Arial" w:hAnsi="Arial"/>
                <w:szCs w:val="24"/>
              </w:rPr>
              <w:t>Able to work occasional unsocial hours.</w:t>
            </w:r>
          </w:p>
        </w:tc>
      </w:tr>
      <w:tr w:rsidR="007F588B" w:rsidRPr="00D77EBB" w14:paraId="42370675" w14:textId="77777777" w:rsidTr="004D73D6">
        <w:trPr>
          <w:trHeight w:val="82"/>
        </w:trPr>
        <w:tc>
          <w:tcPr>
            <w:tcW w:w="3712" w:type="dxa"/>
            <w:gridSpan w:val="2"/>
            <w:tcBorders>
              <w:top w:val="single" w:sz="4" w:space="0" w:color="auto"/>
              <w:left w:val="nil"/>
              <w:bottom w:val="single" w:sz="4" w:space="0" w:color="auto"/>
              <w:right w:val="nil"/>
            </w:tcBorders>
          </w:tcPr>
          <w:p w14:paraId="7D157545" w14:textId="77777777" w:rsidR="007F588B" w:rsidRPr="00D77EBB" w:rsidRDefault="007F588B" w:rsidP="004D73D6">
            <w:pPr>
              <w:rPr>
                <w:rFonts w:ascii="Arial" w:hAnsi="Arial" w:cs="Arial"/>
                <w:b/>
                <w:bCs/>
              </w:rPr>
            </w:pPr>
          </w:p>
        </w:tc>
        <w:tc>
          <w:tcPr>
            <w:tcW w:w="6489" w:type="dxa"/>
            <w:tcBorders>
              <w:top w:val="single" w:sz="4" w:space="0" w:color="auto"/>
              <w:left w:val="nil"/>
              <w:bottom w:val="single" w:sz="4" w:space="0" w:color="auto"/>
              <w:right w:val="nil"/>
            </w:tcBorders>
          </w:tcPr>
          <w:p w14:paraId="3B40DBA4" w14:textId="77777777" w:rsidR="007F588B" w:rsidRPr="00D77EBB" w:rsidRDefault="007F588B" w:rsidP="004D73D6">
            <w:pPr>
              <w:rPr>
                <w:rFonts w:ascii="Arial" w:hAnsi="Arial" w:cs="Arial"/>
              </w:rPr>
            </w:pPr>
          </w:p>
        </w:tc>
      </w:tr>
      <w:tr w:rsidR="007F588B" w:rsidRPr="00D77EBB" w14:paraId="0F0C293D" w14:textId="77777777" w:rsidTr="004D73D6">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53FF9536" w14:textId="77777777" w:rsidR="007F588B" w:rsidRPr="00D77EBB" w:rsidRDefault="007F588B" w:rsidP="004D73D6">
            <w:pPr>
              <w:rPr>
                <w:rFonts w:ascii="Arial" w:hAnsi="Arial" w:cs="Arial"/>
              </w:rPr>
            </w:pPr>
            <w:r w:rsidRPr="00D77EBB">
              <w:rPr>
                <w:rFonts w:ascii="Arial" w:hAnsi="Arial" w:cs="Arial"/>
                <w:b/>
                <w:bCs/>
              </w:rPr>
              <w:t xml:space="preserve">OTHER/SPECIAL REQUIREMENTS </w:t>
            </w:r>
          </w:p>
        </w:tc>
      </w:tr>
      <w:tr w:rsidR="007F588B" w:rsidRPr="00D77EBB" w14:paraId="2CE33D87" w14:textId="77777777" w:rsidTr="004D73D6">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096BCDC" w14:textId="77777777" w:rsidR="007F588B" w:rsidRPr="003C722A" w:rsidRDefault="007F588B" w:rsidP="004D73D6">
            <w:pPr>
              <w:rPr>
                <w:rFonts w:ascii="Arial" w:hAnsi="Arial" w:cs="Arial"/>
                <w:b/>
                <w:bCs/>
                <w:sz w:val="20"/>
                <w:szCs w:val="20"/>
              </w:rPr>
            </w:pPr>
            <w:r w:rsidRPr="003C722A">
              <w:rPr>
                <w:rFonts w:ascii="Arial" w:hAnsi="Arial" w:cs="Arial"/>
                <w:b/>
                <w:bCs/>
                <w:sz w:val="20"/>
                <w:szCs w:val="20"/>
              </w:rPr>
              <w:t>DBS check required for this role</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1D82A80" w14:textId="77777777" w:rsidR="007F588B" w:rsidRPr="00061317" w:rsidRDefault="007F588B" w:rsidP="004D73D6">
            <w:pPr>
              <w:rPr>
                <w:rFonts w:ascii="Arial" w:hAnsi="Arial" w:cs="Arial"/>
                <w:color w:val="A6A6A6" w:themeColor="background1" w:themeShade="A6"/>
              </w:rPr>
            </w:pPr>
            <w:r w:rsidRPr="004B559C">
              <w:rPr>
                <w:rFonts w:ascii="Arial" w:hAnsi="Arial" w:cs="Arial"/>
              </w:rPr>
              <w:t>Not applicable</w:t>
            </w:r>
          </w:p>
        </w:tc>
      </w:tr>
      <w:tr w:rsidR="007F588B" w:rsidRPr="00D77EBB" w14:paraId="6E6D14A0" w14:textId="77777777" w:rsidTr="004D73D6">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4BC3365" w14:textId="77777777" w:rsidR="007F588B" w:rsidRPr="003C722A" w:rsidRDefault="007F588B" w:rsidP="004D73D6">
            <w:pPr>
              <w:rPr>
                <w:rFonts w:ascii="Arial" w:hAnsi="Arial" w:cs="Arial"/>
                <w:b/>
                <w:bCs/>
                <w:sz w:val="20"/>
                <w:szCs w:val="20"/>
              </w:rPr>
            </w:pPr>
            <w:r w:rsidRPr="003C722A">
              <w:rPr>
                <w:rFonts w:ascii="Arial" w:hAnsi="Arial" w:cs="Arial"/>
                <w:b/>
                <w:bCs/>
                <w:sz w:val="20"/>
                <w:szCs w:val="20"/>
              </w:rPr>
              <w:t>Is this role “politically restricted”?</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30C6AE1" w14:textId="77777777" w:rsidR="007F588B" w:rsidRPr="00061317" w:rsidRDefault="007F588B" w:rsidP="004D73D6">
            <w:pPr>
              <w:rPr>
                <w:rFonts w:ascii="Arial" w:hAnsi="Arial" w:cs="Arial"/>
                <w:color w:val="A6A6A6" w:themeColor="background1" w:themeShade="A6"/>
              </w:rPr>
            </w:pPr>
            <w:r w:rsidRPr="004B559C">
              <w:rPr>
                <w:rFonts w:ascii="Arial" w:hAnsi="Arial" w:cs="Arial"/>
              </w:rPr>
              <w:t>No</w:t>
            </w:r>
          </w:p>
        </w:tc>
      </w:tr>
      <w:tr w:rsidR="007F588B" w:rsidRPr="00D77EBB" w14:paraId="1832FA8D" w14:textId="77777777" w:rsidTr="004D73D6">
        <w:trPr>
          <w:trHeight w:val="158"/>
        </w:trPr>
        <w:tc>
          <w:tcPr>
            <w:tcW w:w="10201" w:type="dxa"/>
            <w:gridSpan w:val="3"/>
            <w:tcBorders>
              <w:top w:val="single" w:sz="4" w:space="0" w:color="auto"/>
              <w:left w:val="nil"/>
              <w:bottom w:val="single" w:sz="4" w:space="0" w:color="auto"/>
              <w:right w:val="nil"/>
            </w:tcBorders>
          </w:tcPr>
          <w:p w14:paraId="69BD24A0" w14:textId="77777777" w:rsidR="007F588B" w:rsidRPr="00DE6A69" w:rsidRDefault="007F588B" w:rsidP="004D73D6">
            <w:pPr>
              <w:rPr>
                <w:rFonts w:ascii="Arial" w:hAnsi="Arial" w:cs="Arial"/>
                <w:sz w:val="20"/>
                <w:szCs w:val="20"/>
              </w:rPr>
            </w:pPr>
          </w:p>
        </w:tc>
      </w:tr>
      <w:tr w:rsidR="007F588B" w:rsidRPr="00D77EBB" w14:paraId="238D9DB2" w14:textId="77777777" w:rsidTr="004D73D6">
        <w:trPr>
          <w:trHeight w:val="397"/>
        </w:trPr>
        <w:tc>
          <w:tcPr>
            <w:tcW w:w="10201" w:type="dxa"/>
            <w:gridSpan w:val="3"/>
            <w:tcBorders>
              <w:top w:val="single" w:sz="4" w:space="0" w:color="auto"/>
            </w:tcBorders>
            <w:shd w:val="clear" w:color="auto" w:fill="EADDC3"/>
            <w:vAlign w:val="center"/>
          </w:tcPr>
          <w:p w14:paraId="76C2A054" w14:textId="77777777" w:rsidR="007F588B" w:rsidRPr="00D77EBB" w:rsidRDefault="007F588B" w:rsidP="004D73D6">
            <w:pPr>
              <w:rPr>
                <w:rFonts w:ascii="Arial" w:hAnsi="Arial" w:cs="Arial"/>
              </w:rPr>
            </w:pPr>
            <w:r>
              <w:rPr>
                <w:rFonts w:ascii="Arial" w:hAnsi="Arial" w:cs="Arial"/>
                <w:b/>
                <w:bCs/>
              </w:rPr>
              <w:t>ADDITIONAL JOB DETAILS</w:t>
            </w:r>
          </w:p>
        </w:tc>
      </w:tr>
      <w:tr w:rsidR="007F588B" w:rsidRPr="00D77EBB" w14:paraId="190F535D" w14:textId="77777777" w:rsidTr="004D73D6">
        <w:trPr>
          <w:trHeight w:val="397"/>
        </w:trPr>
        <w:tc>
          <w:tcPr>
            <w:tcW w:w="3712" w:type="dxa"/>
            <w:gridSpan w:val="2"/>
            <w:shd w:val="clear" w:color="auto" w:fill="EFECE8"/>
            <w:vAlign w:val="center"/>
          </w:tcPr>
          <w:p w14:paraId="0AE76DCA" w14:textId="77777777" w:rsidR="007F588B" w:rsidRPr="00D77EBB" w:rsidRDefault="007F588B" w:rsidP="004D73D6">
            <w:pPr>
              <w:rPr>
                <w:rFonts w:ascii="Arial" w:hAnsi="Arial" w:cs="Arial"/>
                <w:b/>
                <w:bCs/>
              </w:rPr>
            </w:pPr>
            <w:r w:rsidRPr="00D77EBB">
              <w:rPr>
                <w:rFonts w:ascii="Arial" w:hAnsi="Arial" w:cs="Arial"/>
                <w:b/>
                <w:bCs/>
              </w:rPr>
              <w:t>Job Grade</w:t>
            </w:r>
          </w:p>
        </w:tc>
        <w:tc>
          <w:tcPr>
            <w:tcW w:w="6489" w:type="dxa"/>
            <w:vAlign w:val="center"/>
          </w:tcPr>
          <w:p w14:paraId="6B6B93BB" w14:textId="66800B52" w:rsidR="007F588B" w:rsidRPr="00D77EBB" w:rsidRDefault="007F588B" w:rsidP="004D73D6">
            <w:pPr>
              <w:rPr>
                <w:rFonts w:ascii="Arial" w:hAnsi="Arial" w:cs="Arial"/>
              </w:rPr>
            </w:pPr>
            <w:r>
              <w:rPr>
                <w:rFonts w:ascii="Arial" w:hAnsi="Arial" w:cs="Arial"/>
              </w:rPr>
              <w:t>9</w:t>
            </w:r>
          </w:p>
        </w:tc>
      </w:tr>
      <w:tr w:rsidR="007F588B" w:rsidRPr="00D77EBB" w14:paraId="78515992" w14:textId="77777777" w:rsidTr="004D73D6">
        <w:trPr>
          <w:trHeight w:val="397"/>
        </w:trPr>
        <w:tc>
          <w:tcPr>
            <w:tcW w:w="3712" w:type="dxa"/>
            <w:gridSpan w:val="2"/>
            <w:shd w:val="clear" w:color="auto" w:fill="EFECE8"/>
            <w:vAlign w:val="center"/>
          </w:tcPr>
          <w:p w14:paraId="7BFDD5F2" w14:textId="77777777" w:rsidR="007F588B" w:rsidRPr="00D77EBB" w:rsidRDefault="007F588B" w:rsidP="004D73D6">
            <w:pPr>
              <w:rPr>
                <w:rFonts w:ascii="Arial" w:hAnsi="Arial" w:cs="Arial"/>
                <w:b/>
                <w:bCs/>
              </w:rPr>
            </w:pPr>
            <w:r w:rsidRPr="00D77EBB">
              <w:rPr>
                <w:rFonts w:ascii="Arial" w:hAnsi="Arial" w:cs="Arial"/>
                <w:b/>
                <w:bCs/>
              </w:rPr>
              <w:t>Directorate</w:t>
            </w:r>
          </w:p>
        </w:tc>
        <w:tc>
          <w:tcPr>
            <w:tcW w:w="6489" w:type="dxa"/>
            <w:vAlign w:val="center"/>
          </w:tcPr>
          <w:p w14:paraId="5405A9D6" w14:textId="77777777" w:rsidR="007F588B" w:rsidRPr="00D77EBB" w:rsidRDefault="007F588B" w:rsidP="004D73D6">
            <w:pPr>
              <w:rPr>
                <w:rFonts w:ascii="Arial" w:hAnsi="Arial" w:cs="Arial"/>
              </w:rPr>
            </w:pPr>
            <w:r>
              <w:rPr>
                <w:rFonts w:ascii="Arial" w:hAnsi="Arial" w:cs="Arial"/>
              </w:rPr>
              <w:t>Place</w:t>
            </w:r>
          </w:p>
        </w:tc>
      </w:tr>
      <w:tr w:rsidR="007F588B" w:rsidRPr="00D77EBB" w14:paraId="29528E96" w14:textId="77777777" w:rsidTr="004D73D6">
        <w:trPr>
          <w:trHeight w:val="397"/>
        </w:trPr>
        <w:tc>
          <w:tcPr>
            <w:tcW w:w="3712" w:type="dxa"/>
            <w:gridSpan w:val="2"/>
            <w:shd w:val="clear" w:color="auto" w:fill="EFECE8"/>
            <w:vAlign w:val="center"/>
          </w:tcPr>
          <w:p w14:paraId="63E62648" w14:textId="77777777" w:rsidR="007F588B" w:rsidRPr="00D77EBB" w:rsidRDefault="007F588B" w:rsidP="004D73D6">
            <w:pPr>
              <w:rPr>
                <w:rFonts w:ascii="Arial" w:hAnsi="Arial" w:cs="Arial"/>
                <w:b/>
                <w:bCs/>
              </w:rPr>
            </w:pPr>
            <w:r w:rsidRPr="00D77EBB">
              <w:rPr>
                <w:rFonts w:ascii="Arial" w:hAnsi="Arial" w:cs="Arial"/>
                <w:b/>
                <w:bCs/>
              </w:rPr>
              <w:t>Service Area</w:t>
            </w:r>
          </w:p>
        </w:tc>
        <w:tc>
          <w:tcPr>
            <w:tcW w:w="6489" w:type="dxa"/>
            <w:vAlign w:val="center"/>
          </w:tcPr>
          <w:p w14:paraId="0F5775E5" w14:textId="77777777" w:rsidR="007F588B" w:rsidRPr="00D77EBB" w:rsidRDefault="007F588B" w:rsidP="004D73D6">
            <w:pPr>
              <w:rPr>
                <w:rFonts w:ascii="Arial" w:hAnsi="Arial" w:cs="Arial"/>
              </w:rPr>
            </w:pPr>
            <w:r>
              <w:rPr>
                <w:rFonts w:ascii="Arial" w:hAnsi="Arial" w:cs="Arial"/>
              </w:rPr>
              <w:t>Planning – Building Control</w:t>
            </w:r>
          </w:p>
        </w:tc>
      </w:tr>
    </w:tbl>
    <w:p w14:paraId="5F34D367" w14:textId="77777777" w:rsidR="007F588B" w:rsidRPr="00D77EBB" w:rsidRDefault="007F588B" w:rsidP="007F588B">
      <w:pPr>
        <w:rPr>
          <w:rFonts w:ascii="Arial" w:hAnsi="Arial" w:cs="Arial"/>
        </w:rPr>
      </w:pPr>
    </w:p>
    <w:p w14:paraId="089EF821" w14:textId="77777777" w:rsidR="007F588B" w:rsidRDefault="007F588B" w:rsidP="007F588B"/>
    <w:p w14:paraId="07C952F4" w14:textId="77777777" w:rsidR="003679EA" w:rsidRDefault="003679EA"/>
    <w:sectPr w:rsidR="003679EA" w:rsidSect="007F588B">
      <w:footerReference w:type="default" r:id="rId10"/>
      <w:footerReference w:type="first" r:id="rId11"/>
      <w:pgSz w:w="11906" w:h="16838"/>
      <w:pgMar w:top="709" w:right="849" w:bottom="1135"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3891" w14:textId="77777777" w:rsidR="00E90868" w:rsidRDefault="00E90868">
      <w:pPr>
        <w:spacing w:after="0" w:line="240" w:lineRule="auto"/>
      </w:pPr>
      <w:r>
        <w:separator/>
      </w:r>
    </w:p>
  </w:endnote>
  <w:endnote w:type="continuationSeparator" w:id="0">
    <w:p w14:paraId="7A0334DB" w14:textId="77777777" w:rsidR="00E90868" w:rsidRDefault="00E9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622E" w14:textId="77777777" w:rsidR="007F588B" w:rsidRPr="002F713A" w:rsidRDefault="007F588B" w:rsidP="008506E1">
    <w:pPr>
      <w:pStyle w:val="Footer"/>
      <w:rPr>
        <w:sz w:val="20"/>
        <w:szCs w:val="20"/>
      </w:rPr>
    </w:pPr>
  </w:p>
  <w:p w14:paraId="2DF95854" w14:textId="77777777" w:rsidR="007F588B" w:rsidRPr="008B44A8" w:rsidRDefault="007F588B"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EEEA" w14:textId="77777777" w:rsidR="007F588B" w:rsidRPr="00FD4130" w:rsidRDefault="007F588B">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BC20" w14:textId="77777777" w:rsidR="00E90868" w:rsidRDefault="00E90868">
      <w:pPr>
        <w:spacing w:after="0" w:line="240" w:lineRule="auto"/>
      </w:pPr>
      <w:r>
        <w:separator/>
      </w:r>
    </w:p>
  </w:footnote>
  <w:footnote w:type="continuationSeparator" w:id="0">
    <w:p w14:paraId="7623A0EE" w14:textId="77777777" w:rsidR="00E90868" w:rsidRDefault="00E90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569A2"/>
    <w:multiLevelType w:val="hybridMultilevel"/>
    <w:tmpl w:val="5FF6DD08"/>
    <w:lvl w:ilvl="0" w:tplc="1D9A03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C57E9"/>
    <w:multiLevelType w:val="hybridMultilevel"/>
    <w:tmpl w:val="8FD2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73D9B"/>
    <w:multiLevelType w:val="hybridMultilevel"/>
    <w:tmpl w:val="6C9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43303"/>
    <w:multiLevelType w:val="hybridMultilevel"/>
    <w:tmpl w:val="49E0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174DD"/>
    <w:multiLevelType w:val="hybridMultilevel"/>
    <w:tmpl w:val="163E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927B6"/>
    <w:multiLevelType w:val="hybridMultilevel"/>
    <w:tmpl w:val="AE40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50AB0"/>
    <w:multiLevelType w:val="hybridMultilevel"/>
    <w:tmpl w:val="5A12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71209"/>
    <w:multiLevelType w:val="hybridMultilevel"/>
    <w:tmpl w:val="28C2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135691">
    <w:abstractNumId w:val="0"/>
  </w:num>
  <w:num w:numId="2" w16cid:durableId="864750181">
    <w:abstractNumId w:val="2"/>
  </w:num>
  <w:num w:numId="3" w16cid:durableId="1369448295">
    <w:abstractNumId w:val="8"/>
  </w:num>
  <w:num w:numId="4" w16cid:durableId="2007899235">
    <w:abstractNumId w:val="4"/>
  </w:num>
  <w:num w:numId="5" w16cid:durableId="752823721">
    <w:abstractNumId w:val="6"/>
  </w:num>
  <w:num w:numId="6" w16cid:durableId="1507862560">
    <w:abstractNumId w:val="1"/>
  </w:num>
  <w:num w:numId="7" w16cid:durableId="1741949010">
    <w:abstractNumId w:val="7"/>
  </w:num>
  <w:num w:numId="8" w16cid:durableId="773860626">
    <w:abstractNumId w:val="5"/>
  </w:num>
  <w:num w:numId="9" w16cid:durableId="350957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8B"/>
    <w:rsid w:val="00016027"/>
    <w:rsid w:val="000D252A"/>
    <w:rsid w:val="002310B0"/>
    <w:rsid w:val="003679EA"/>
    <w:rsid w:val="00541778"/>
    <w:rsid w:val="006B016F"/>
    <w:rsid w:val="007F588B"/>
    <w:rsid w:val="00965486"/>
    <w:rsid w:val="00B0216A"/>
    <w:rsid w:val="00B65482"/>
    <w:rsid w:val="00C83251"/>
    <w:rsid w:val="00E9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7255"/>
  <w15:chartTrackingRefBased/>
  <w15:docId w15:val="{00E15D5A-1DBD-492C-A96A-87C6C00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B"/>
  </w:style>
  <w:style w:type="paragraph" w:styleId="Heading1">
    <w:name w:val="heading 1"/>
    <w:basedOn w:val="Normal"/>
    <w:next w:val="Normal"/>
    <w:link w:val="Heading1Char"/>
    <w:uiPriority w:val="9"/>
    <w:qFormat/>
    <w:rsid w:val="007F5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88B"/>
    <w:rPr>
      <w:rFonts w:eastAsiaTheme="majorEastAsia" w:cstheme="majorBidi"/>
      <w:color w:val="272727" w:themeColor="text1" w:themeTint="D8"/>
    </w:rPr>
  </w:style>
  <w:style w:type="paragraph" w:styleId="Title">
    <w:name w:val="Title"/>
    <w:basedOn w:val="Normal"/>
    <w:next w:val="Normal"/>
    <w:link w:val="TitleChar"/>
    <w:uiPriority w:val="10"/>
    <w:qFormat/>
    <w:rsid w:val="007F5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88B"/>
    <w:pPr>
      <w:spacing w:before="160"/>
      <w:jc w:val="center"/>
    </w:pPr>
    <w:rPr>
      <w:i/>
      <w:iCs/>
      <w:color w:val="404040" w:themeColor="text1" w:themeTint="BF"/>
    </w:rPr>
  </w:style>
  <w:style w:type="character" w:customStyle="1" w:styleId="QuoteChar">
    <w:name w:val="Quote Char"/>
    <w:basedOn w:val="DefaultParagraphFont"/>
    <w:link w:val="Quote"/>
    <w:uiPriority w:val="29"/>
    <w:rsid w:val="007F588B"/>
    <w:rPr>
      <w:i/>
      <w:iCs/>
      <w:color w:val="404040" w:themeColor="text1" w:themeTint="BF"/>
    </w:rPr>
  </w:style>
  <w:style w:type="paragraph" w:styleId="ListParagraph">
    <w:name w:val="List Paragraph"/>
    <w:basedOn w:val="Normal"/>
    <w:uiPriority w:val="34"/>
    <w:qFormat/>
    <w:rsid w:val="007F588B"/>
    <w:pPr>
      <w:ind w:left="720"/>
      <w:contextualSpacing/>
    </w:pPr>
  </w:style>
  <w:style w:type="character" w:styleId="IntenseEmphasis">
    <w:name w:val="Intense Emphasis"/>
    <w:basedOn w:val="DefaultParagraphFont"/>
    <w:uiPriority w:val="21"/>
    <w:qFormat/>
    <w:rsid w:val="007F588B"/>
    <w:rPr>
      <w:i/>
      <w:iCs/>
      <w:color w:val="0F4761" w:themeColor="accent1" w:themeShade="BF"/>
    </w:rPr>
  </w:style>
  <w:style w:type="paragraph" w:styleId="IntenseQuote">
    <w:name w:val="Intense Quote"/>
    <w:basedOn w:val="Normal"/>
    <w:next w:val="Normal"/>
    <w:link w:val="IntenseQuoteChar"/>
    <w:uiPriority w:val="30"/>
    <w:qFormat/>
    <w:rsid w:val="007F5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88B"/>
    <w:rPr>
      <w:i/>
      <w:iCs/>
      <w:color w:val="0F4761" w:themeColor="accent1" w:themeShade="BF"/>
    </w:rPr>
  </w:style>
  <w:style w:type="character" w:styleId="IntenseReference">
    <w:name w:val="Intense Reference"/>
    <w:basedOn w:val="DefaultParagraphFont"/>
    <w:uiPriority w:val="32"/>
    <w:qFormat/>
    <w:rsid w:val="007F588B"/>
    <w:rPr>
      <w:b/>
      <w:bCs/>
      <w:smallCaps/>
      <w:color w:val="0F4761" w:themeColor="accent1" w:themeShade="BF"/>
      <w:spacing w:val="5"/>
    </w:rPr>
  </w:style>
  <w:style w:type="paragraph" w:styleId="Footer">
    <w:name w:val="footer"/>
    <w:basedOn w:val="Normal"/>
    <w:link w:val="FooterChar"/>
    <w:uiPriority w:val="99"/>
    <w:unhideWhenUsed/>
    <w:rsid w:val="007F5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88B"/>
  </w:style>
  <w:style w:type="table" w:styleId="TableGrid">
    <w:name w:val="Table Grid"/>
    <w:basedOn w:val="TableNormal"/>
    <w:uiPriority w:val="39"/>
    <w:rsid w:val="007F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F5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wm.gov.uk/media/207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D5981-C37C-498B-8F55-026AF8A4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Tren</dc:creator>
  <cp:keywords/>
  <dc:description/>
  <cp:lastModifiedBy>Alice Tren</cp:lastModifiedBy>
  <cp:revision>2</cp:revision>
  <dcterms:created xsi:type="dcterms:W3CDTF">2025-08-15T09:58:00Z</dcterms:created>
  <dcterms:modified xsi:type="dcterms:W3CDTF">2025-08-15T09:58:00Z</dcterms:modified>
</cp:coreProperties>
</file>