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823"/>
        <w:gridCol w:w="5811"/>
      </w:tblGrid>
      <w:tr w:rsidR="00A5578E" w:rsidRPr="000B7200" w14:paraId="160421EC" w14:textId="77777777" w:rsidTr="00F12EEB">
        <w:tc>
          <w:tcPr>
            <w:tcW w:w="9634" w:type="dxa"/>
            <w:gridSpan w:val="2"/>
            <w:tcMar>
              <w:left w:w="57" w:type="dxa"/>
              <w:right w:w="57" w:type="dxa"/>
            </w:tcMar>
          </w:tcPr>
          <w:p w14:paraId="19153E25" w14:textId="0D3C2740" w:rsidR="00A5578E" w:rsidRPr="000B7200" w:rsidRDefault="006247E8" w:rsidP="00CB6B7C">
            <w:pPr>
              <w:pStyle w:val="TableParagraph"/>
              <w:spacing w:before="0"/>
              <w:ind w:left="0" w:firstLine="0"/>
              <w:rPr>
                <w:b/>
                <w:bCs/>
                <w:color w:val="359496"/>
                <w:spacing w:val="-2"/>
              </w:rPr>
            </w:pPr>
            <w:r w:rsidRPr="000B7200">
              <w:rPr>
                <w:b/>
                <w:bCs/>
                <w:color w:val="359496"/>
              </w:rPr>
              <w:t>Senior Project Adv</w:t>
            </w:r>
            <w:r w:rsidR="00E9697C" w:rsidRPr="000B7200">
              <w:rPr>
                <w:b/>
                <w:bCs/>
                <w:color w:val="359496"/>
              </w:rPr>
              <w:t>i</w:t>
            </w:r>
            <w:r w:rsidRPr="000B7200">
              <w:rPr>
                <w:b/>
                <w:bCs/>
                <w:color w:val="359496"/>
              </w:rPr>
              <w:t>ser</w:t>
            </w:r>
          </w:p>
          <w:p w14:paraId="10DAF8B8" w14:textId="77777777" w:rsidR="00363AF9" w:rsidRDefault="00363AF9" w:rsidP="00CB6B7C">
            <w:pPr>
              <w:rPr>
                <w:rFonts w:ascii="Arial" w:hAnsi="Arial" w:cs="Arial"/>
                <w:color w:val="359496"/>
              </w:rPr>
            </w:pPr>
          </w:p>
          <w:p w14:paraId="627640C0" w14:textId="7E1543E7" w:rsidR="00E63A90" w:rsidRPr="000B7200" w:rsidRDefault="00E63A90" w:rsidP="00CB6B7C">
            <w:pPr>
              <w:rPr>
                <w:rFonts w:ascii="Arial" w:hAnsi="Arial" w:cs="Arial"/>
                <w:color w:val="365F91" w:themeColor="accent1" w:themeShade="BF"/>
              </w:rPr>
            </w:pPr>
            <w:r w:rsidRPr="000B7200">
              <w:rPr>
                <w:rFonts w:ascii="Arial" w:hAnsi="Arial" w:cs="Arial"/>
                <w:color w:val="359496"/>
              </w:rPr>
              <w:t xml:space="preserve">What will you do at CDS and how does that link to our purpose? </w:t>
            </w:r>
          </w:p>
          <w:p w14:paraId="5EFDCB49" w14:textId="77777777" w:rsidR="00A5578E" w:rsidRPr="000B7200" w:rsidRDefault="00A5578E" w:rsidP="00CB6B7C">
            <w:pPr>
              <w:pStyle w:val="TableParagraph"/>
              <w:spacing w:before="9"/>
              <w:ind w:left="0" w:firstLine="0"/>
            </w:pPr>
          </w:p>
          <w:p w14:paraId="42A538E4" w14:textId="5C448B57" w:rsidR="00D112CC" w:rsidRDefault="00F17C1A" w:rsidP="00CB6B7C">
            <w:pPr>
              <w:pStyle w:val="TableParagraph"/>
              <w:spacing w:before="0"/>
              <w:ind w:left="0" w:firstLine="0"/>
            </w:pPr>
            <w:r w:rsidRPr="000B7200">
              <w:t xml:space="preserve">You will be </w:t>
            </w:r>
            <w:r w:rsidR="007E30C8" w:rsidRPr="000B7200">
              <w:t xml:space="preserve">part </w:t>
            </w:r>
            <w:r w:rsidR="00962AC7" w:rsidRPr="000B7200">
              <w:t xml:space="preserve">of the </w:t>
            </w:r>
            <w:r w:rsidR="00934EE3" w:rsidRPr="000B7200">
              <w:t xml:space="preserve">new </w:t>
            </w:r>
            <w:hyperlink r:id="rId10" w:history="1">
              <w:r w:rsidR="00962AC7" w:rsidRPr="00E064E3">
                <w:rPr>
                  <w:rStyle w:val="Hyperlink"/>
                </w:rPr>
                <w:t>Community Led Homes</w:t>
              </w:r>
            </w:hyperlink>
            <w:r w:rsidR="00962AC7" w:rsidRPr="000B7200">
              <w:t xml:space="preserve"> team within </w:t>
            </w:r>
            <w:hyperlink r:id="rId11" w:history="1">
              <w:r w:rsidR="00962AC7" w:rsidRPr="00E064E3">
                <w:rPr>
                  <w:rStyle w:val="Hyperlink"/>
                </w:rPr>
                <w:t>CDS</w:t>
              </w:r>
              <w:r w:rsidR="00934EE3" w:rsidRPr="00E064E3">
                <w:rPr>
                  <w:rStyle w:val="Hyperlink"/>
                </w:rPr>
                <w:t xml:space="preserve"> Co-operatives</w:t>
              </w:r>
            </w:hyperlink>
            <w:r w:rsidR="005D19C2">
              <w:t xml:space="preserve">, </w:t>
            </w:r>
            <w:r w:rsidR="00D112CC" w:rsidRPr="000B7200">
              <w:t>collaborati</w:t>
            </w:r>
            <w:r w:rsidR="005D19C2">
              <w:t>ng</w:t>
            </w:r>
            <w:r w:rsidR="00D112CC" w:rsidRPr="000B7200">
              <w:t xml:space="preserve"> </w:t>
            </w:r>
            <w:r w:rsidR="005D19C2">
              <w:t>with colleagues and an</w:t>
            </w:r>
            <w:r w:rsidR="00D112CC">
              <w:t xml:space="preserve"> extended network of associate advisers, </w:t>
            </w:r>
            <w:r w:rsidR="00EF47B1">
              <w:t>to</w:t>
            </w:r>
            <w:r w:rsidR="005D19C2">
              <w:t xml:space="preserve"> </w:t>
            </w:r>
            <w:r w:rsidR="00D112CC">
              <w:t>mak</w:t>
            </w:r>
            <w:r w:rsidR="00EF47B1">
              <w:t>e</w:t>
            </w:r>
            <w:r w:rsidR="00D112CC">
              <w:t xml:space="preserve"> a real impact in o</w:t>
            </w:r>
            <w:r w:rsidR="00D112CC" w:rsidRPr="000B7200">
              <w:t>ur mission to expand opportunities for more people to live in homes they control, together with their neighbours and community, and to support those who seek to, or already are.</w:t>
            </w:r>
          </w:p>
          <w:p w14:paraId="0C905609" w14:textId="77777777" w:rsidR="00D112CC" w:rsidRDefault="00D112CC" w:rsidP="00CB6B7C">
            <w:pPr>
              <w:pStyle w:val="TableParagraph"/>
              <w:spacing w:before="0"/>
              <w:ind w:left="0" w:firstLine="0"/>
            </w:pPr>
          </w:p>
          <w:p w14:paraId="25FDD6FF" w14:textId="24A1CDFC" w:rsidR="00A52769" w:rsidRPr="000B7200" w:rsidRDefault="00C13DF5" w:rsidP="00AB7161">
            <w:pPr>
              <w:pStyle w:val="TableParagraph"/>
              <w:spacing w:before="0"/>
              <w:ind w:left="0" w:firstLine="0"/>
            </w:pPr>
            <w:r w:rsidRPr="000B7200">
              <w:t xml:space="preserve">You will be instrumental in supporting community-led housing projects and programmes such as </w:t>
            </w:r>
            <w:hyperlink r:id="rId12" w:history="1">
              <w:r w:rsidRPr="000B7200">
                <w:rPr>
                  <w:rStyle w:val="Hyperlink"/>
                </w:rPr>
                <w:t>Build Belonging</w:t>
              </w:r>
            </w:hyperlink>
            <w:r w:rsidRPr="000B7200">
              <w:t xml:space="preserve"> and </w:t>
            </w:r>
            <w:hyperlink r:id="rId13" w:history="1">
              <w:r w:rsidRPr="000B7200">
                <w:rPr>
                  <w:rStyle w:val="Hyperlink"/>
                </w:rPr>
                <w:t>Collective Ownership</w:t>
              </w:r>
            </w:hyperlink>
            <w:r w:rsidRPr="000B7200">
              <w:t>. You will</w:t>
            </w:r>
            <w:r w:rsidR="00290AA1">
              <w:t xml:space="preserve"> also</w:t>
            </w:r>
            <w:r w:rsidRPr="000B7200">
              <w:t xml:space="preserve"> lead a range of communications and events to spread an understanding of the sector and our offer</w:t>
            </w:r>
            <w:r w:rsidR="00210F20" w:rsidRPr="000B7200">
              <w:t>.</w:t>
            </w:r>
            <w:r w:rsidR="00290AA1">
              <w:t xml:space="preserve"> </w:t>
            </w:r>
          </w:p>
          <w:p w14:paraId="5D014D6C" w14:textId="59C1DD44" w:rsidR="00A5578E" w:rsidRPr="000B7200" w:rsidRDefault="00A5578E" w:rsidP="00D112CC">
            <w:pPr>
              <w:pStyle w:val="TableParagraph"/>
              <w:spacing w:before="20"/>
              <w:ind w:left="0" w:firstLine="0"/>
            </w:pPr>
          </w:p>
        </w:tc>
      </w:tr>
      <w:tr w:rsidR="00A5578E" w:rsidRPr="000B7200" w14:paraId="16C6F13E" w14:textId="77777777" w:rsidTr="00F12EEB">
        <w:tc>
          <w:tcPr>
            <w:tcW w:w="9634" w:type="dxa"/>
            <w:gridSpan w:val="2"/>
            <w:tcMar>
              <w:left w:w="57" w:type="dxa"/>
              <w:right w:w="57" w:type="dxa"/>
            </w:tcMar>
          </w:tcPr>
          <w:p w14:paraId="37960D9D" w14:textId="77777777" w:rsidR="00A5578E" w:rsidRPr="000B7200" w:rsidRDefault="00DD5F67" w:rsidP="00F12EEB">
            <w:pPr>
              <w:pStyle w:val="TableParagraph"/>
              <w:spacing w:before="0"/>
              <w:ind w:left="226" w:hanging="226"/>
              <w:rPr>
                <w:color w:val="359496"/>
                <w:spacing w:val="-2"/>
              </w:rPr>
            </w:pPr>
            <w:r w:rsidRPr="000B7200">
              <w:rPr>
                <w:color w:val="359496"/>
              </w:rPr>
              <w:t>What</w:t>
            </w:r>
            <w:r w:rsidRPr="000B7200">
              <w:rPr>
                <w:color w:val="359496"/>
                <w:spacing w:val="-8"/>
              </w:rPr>
              <w:t xml:space="preserve"> </w:t>
            </w:r>
            <w:r w:rsidRPr="000B7200">
              <w:rPr>
                <w:color w:val="359496"/>
              </w:rPr>
              <w:t>difference</w:t>
            </w:r>
            <w:r w:rsidRPr="000B7200">
              <w:rPr>
                <w:color w:val="359496"/>
                <w:spacing w:val="-1"/>
              </w:rPr>
              <w:t xml:space="preserve"> </w:t>
            </w:r>
            <w:r w:rsidRPr="000B7200">
              <w:rPr>
                <w:color w:val="359496"/>
              </w:rPr>
              <w:t>will</w:t>
            </w:r>
            <w:r w:rsidRPr="000B7200">
              <w:rPr>
                <w:color w:val="359496"/>
                <w:spacing w:val="-4"/>
              </w:rPr>
              <w:t xml:space="preserve"> </w:t>
            </w:r>
            <w:r w:rsidRPr="000B7200">
              <w:rPr>
                <w:color w:val="359496"/>
              </w:rPr>
              <w:t>you</w:t>
            </w:r>
            <w:r w:rsidRPr="000B7200">
              <w:rPr>
                <w:color w:val="359496"/>
                <w:spacing w:val="-6"/>
              </w:rPr>
              <w:t xml:space="preserve"> </w:t>
            </w:r>
            <w:r w:rsidRPr="000B7200">
              <w:rPr>
                <w:color w:val="359496"/>
                <w:spacing w:val="-2"/>
              </w:rPr>
              <w:t>make?</w:t>
            </w:r>
          </w:p>
          <w:p w14:paraId="146DD1CA" w14:textId="520950C4" w:rsidR="00FE1606" w:rsidRPr="000B7200" w:rsidRDefault="00FE1606" w:rsidP="00F12EEB">
            <w:pPr>
              <w:pStyle w:val="TableParagraph"/>
              <w:spacing w:before="0"/>
              <w:ind w:left="226" w:hanging="226"/>
            </w:pPr>
          </w:p>
          <w:p w14:paraId="304C52FF" w14:textId="3C59F325" w:rsidR="000F4D18" w:rsidRDefault="00BD439D" w:rsidP="000F4D18">
            <w:pPr>
              <w:pStyle w:val="TableParagraph"/>
              <w:spacing w:before="20"/>
              <w:ind w:left="0" w:firstLine="0"/>
            </w:pPr>
            <w:r>
              <w:t>In the first year</w:t>
            </w:r>
            <w:r w:rsidR="006D1C2B">
              <w:t>:</w:t>
            </w:r>
          </w:p>
          <w:p w14:paraId="098236A0" w14:textId="23804B73" w:rsidR="00612ADC" w:rsidRDefault="006D1C2B" w:rsidP="000F4D18">
            <w:pPr>
              <w:pStyle w:val="TableParagraph"/>
              <w:numPr>
                <w:ilvl w:val="0"/>
                <w:numId w:val="6"/>
              </w:numPr>
              <w:spacing w:before="20"/>
              <w:ind w:left="226" w:hanging="226"/>
            </w:pPr>
            <w:r>
              <w:t>A</w:t>
            </w:r>
            <w:r w:rsidR="00612ADC">
              <w:t xml:space="preserve"> specific custom-built cohousing project</w:t>
            </w:r>
            <w:r w:rsidR="00E00213">
              <w:t xml:space="preserve"> using </w:t>
            </w:r>
            <w:r w:rsidR="00845403">
              <w:t>our</w:t>
            </w:r>
            <w:r w:rsidR="00E00213">
              <w:t xml:space="preserve"> Build Belonging </w:t>
            </w:r>
            <w:r w:rsidR="00845403">
              <w:t>methodology will be running smoothly</w:t>
            </w:r>
            <w:r w:rsidR="00021B05">
              <w:t xml:space="preserve">, with a </w:t>
            </w:r>
            <w:r w:rsidR="00D87FA7">
              <w:t>trained</w:t>
            </w:r>
            <w:r w:rsidR="00021B05">
              <w:t xml:space="preserve"> community group in place</w:t>
            </w:r>
            <w:r w:rsidR="00612ADC">
              <w:t xml:space="preserve"> with</w:t>
            </w:r>
            <w:r w:rsidR="00021B05">
              <w:t xml:space="preserve"> h</w:t>
            </w:r>
            <w:r w:rsidR="00535574">
              <w:t>a</w:t>
            </w:r>
            <w:r w:rsidR="00021B05">
              <w:t xml:space="preserve">lf </w:t>
            </w:r>
            <w:r w:rsidR="00535574">
              <w:t xml:space="preserve">of prospective residents reserving homes in the </w:t>
            </w:r>
            <w:r w:rsidR="00D87FA7">
              <w:t>scheme</w:t>
            </w:r>
            <w:r w:rsidR="00612ADC">
              <w:t xml:space="preserve">. </w:t>
            </w:r>
          </w:p>
          <w:p w14:paraId="562E7DE9" w14:textId="00D584E3" w:rsidR="00C82FD2" w:rsidRDefault="00C82FD2" w:rsidP="00612ADC">
            <w:pPr>
              <w:pStyle w:val="TableParagraph"/>
              <w:numPr>
                <w:ilvl w:val="0"/>
                <w:numId w:val="6"/>
              </w:numPr>
              <w:spacing w:before="20"/>
              <w:ind w:left="226" w:hanging="226"/>
            </w:pPr>
            <w:r>
              <w:t>A second Build Belonging project will have started</w:t>
            </w:r>
            <w:r w:rsidR="005E736A">
              <w:t>, with other opportunities explored.</w:t>
            </w:r>
          </w:p>
          <w:p w14:paraId="6376539E" w14:textId="0F78A16E" w:rsidR="00612ADC" w:rsidRDefault="006D1C2B" w:rsidP="00612ADC">
            <w:pPr>
              <w:pStyle w:val="TableParagraph"/>
              <w:numPr>
                <w:ilvl w:val="0"/>
                <w:numId w:val="6"/>
              </w:numPr>
              <w:spacing w:before="20"/>
              <w:ind w:left="226" w:hanging="226"/>
            </w:pPr>
            <w:r>
              <w:t>Y</w:t>
            </w:r>
            <w:r w:rsidR="0030661E">
              <w:t>ou will have worked with the CLH Director to s</w:t>
            </w:r>
            <w:r w:rsidR="00612ADC">
              <w:t>upport the establishment of Collective Ownership</w:t>
            </w:r>
            <w:r w:rsidR="00623A29">
              <w:t xml:space="preserve">, which aims to provide </w:t>
            </w:r>
            <w:r w:rsidR="00612ADC">
              <w:t>co-operative control for private renters</w:t>
            </w:r>
            <w:r w:rsidR="00623A29">
              <w:t xml:space="preserve">, in </w:t>
            </w:r>
            <w:r w:rsidR="00612ADC">
              <w:t>secur</w:t>
            </w:r>
            <w:r w:rsidR="00623A29">
              <w:t>ing</w:t>
            </w:r>
            <w:r w:rsidR="00612ADC">
              <w:t xml:space="preserve"> funding, investment, or properties</w:t>
            </w:r>
            <w:r w:rsidR="00B8223D">
              <w:t xml:space="preserve">, </w:t>
            </w:r>
            <w:r w:rsidR="00DC7080">
              <w:t xml:space="preserve">by coordinating </w:t>
            </w:r>
            <w:r w:rsidR="00EE1F63">
              <w:t xml:space="preserve">work and relationships with </w:t>
            </w:r>
            <w:r w:rsidR="00DC7080">
              <w:t xml:space="preserve">advisers, board members, community groups, </w:t>
            </w:r>
            <w:r w:rsidR="00B0241B">
              <w:t xml:space="preserve">consultants, </w:t>
            </w:r>
            <w:r w:rsidR="00DC7080">
              <w:t>potential funders and investors</w:t>
            </w:r>
            <w:r w:rsidR="00B0241B">
              <w:t xml:space="preserve">, </w:t>
            </w:r>
            <w:r w:rsidR="00EE1F63">
              <w:t>and estate agents.</w:t>
            </w:r>
            <w:r w:rsidR="00DC7080">
              <w:t xml:space="preserve"> </w:t>
            </w:r>
          </w:p>
          <w:p w14:paraId="1CD53EA5" w14:textId="210D3BD9" w:rsidR="00A5578E" w:rsidRPr="003840B2" w:rsidRDefault="00AC0C79" w:rsidP="00612ADC">
            <w:pPr>
              <w:pStyle w:val="TableParagraph"/>
              <w:numPr>
                <w:ilvl w:val="0"/>
                <w:numId w:val="6"/>
              </w:numPr>
              <w:ind w:left="226" w:hanging="226"/>
            </w:pPr>
            <w:r w:rsidRPr="003840B2">
              <w:rPr>
                <w:spacing w:val="1"/>
              </w:rPr>
              <w:t xml:space="preserve">We are involved in </w:t>
            </w:r>
            <w:r w:rsidR="005F6460" w:rsidRPr="003840B2">
              <w:rPr>
                <w:spacing w:val="1"/>
              </w:rPr>
              <w:t>or providing services</w:t>
            </w:r>
            <w:r w:rsidR="005F6460">
              <w:rPr>
                <w:spacing w:val="1"/>
              </w:rPr>
              <w:t xml:space="preserve"> to</w:t>
            </w:r>
            <w:r w:rsidR="005F6460" w:rsidRPr="003840B2">
              <w:rPr>
                <w:spacing w:val="1"/>
              </w:rPr>
              <w:t xml:space="preserve"> </w:t>
            </w:r>
            <w:r w:rsidRPr="003840B2">
              <w:rPr>
                <w:spacing w:val="1"/>
              </w:rPr>
              <w:t>more projects</w:t>
            </w:r>
            <w:r w:rsidR="0059068D" w:rsidRPr="003840B2">
              <w:rPr>
                <w:spacing w:val="1"/>
              </w:rPr>
              <w:t xml:space="preserve">, </w:t>
            </w:r>
            <w:r w:rsidR="00A045B7">
              <w:rPr>
                <w:spacing w:val="1"/>
              </w:rPr>
              <w:t>due to</w:t>
            </w:r>
            <w:r w:rsidRPr="003840B2">
              <w:rPr>
                <w:spacing w:val="1"/>
              </w:rPr>
              <w:t xml:space="preserve"> </w:t>
            </w:r>
            <w:r w:rsidR="0059068D" w:rsidRPr="003840B2">
              <w:rPr>
                <w:spacing w:val="1"/>
              </w:rPr>
              <w:t>positive perceptions</w:t>
            </w:r>
            <w:r w:rsidR="003840B2" w:rsidRPr="003840B2">
              <w:rPr>
                <w:spacing w:val="1"/>
              </w:rPr>
              <w:t xml:space="preserve"> of </w:t>
            </w:r>
            <w:r w:rsidR="00A045B7">
              <w:rPr>
                <w:spacing w:val="1"/>
              </w:rPr>
              <w:t xml:space="preserve">community led housing and </w:t>
            </w:r>
            <w:r w:rsidR="003840B2" w:rsidRPr="003840B2">
              <w:rPr>
                <w:spacing w:val="1"/>
              </w:rPr>
              <w:t>our work</w:t>
            </w:r>
            <w:r w:rsidR="00A045B7">
              <w:rPr>
                <w:spacing w:val="1"/>
              </w:rPr>
              <w:t>, following events, web and social media work.</w:t>
            </w:r>
          </w:p>
          <w:p w14:paraId="7CF42F15" w14:textId="1F70D21C" w:rsidR="00F74478" w:rsidRPr="00ED4598" w:rsidRDefault="00074496" w:rsidP="00612ADC">
            <w:pPr>
              <w:pStyle w:val="TableParagraph"/>
              <w:numPr>
                <w:ilvl w:val="0"/>
                <w:numId w:val="6"/>
              </w:numPr>
              <w:ind w:left="226" w:hanging="226"/>
            </w:pPr>
            <w:r w:rsidRPr="00ED4598">
              <w:rPr>
                <w:spacing w:val="-2"/>
              </w:rPr>
              <w:t xml:space="preserve">We take a flexible and </w:t>
            </w:r>
            <w:r w:rsidR="00943C99" w:rsidRPr="00ED4598">
              <w:rPr>
                <w:spacing w:val="-2"/>
              </w:rPr>
              <w:t>enabling</w:t>
            </w:r>
            <w:r w:rsidRPr="00ED4598">
              <w:rPr>
                <w:spacing w:val="-2"/>
              </w:rPr>
              <w:t xml:space="preserve"> approach </w:t>
            </w:r>
            <w:r w:rsidR="00F74478" w:rsidRPr="00ED4598">
              <w:rPr>
                <w:spacing w:val="-2"/>
              </w:rPr>
              <w:t xml:space="preserve">to </w:t>
            </w:r>
            <w:r w:rsidR="00992177" w:rsidRPr="00ED4598">
              <w:rPr>
                <w:spacing w:val="-2"/>
              </w:rPr>
              <w:t>support</w:t>
            </w:r>
            <w:r w:rsidR="00161C16" w:rsidRPr="00ED4598">
              <w:rPr>
                <w:spacing w:val="-2"/>
              </w:rPr>
              <w:t>ing</w:t>
            </w:r>
            <w:r w:rsidR="00992177" w:rsidRPr="00ED4598">
              <w:rPr>
                <w:spacing w:val="-2"/>
              </w:rPr>
              <w:t xml:space="preserve"> </w:t>
            </w:r>
            <w:r w:rsidR="00CB346C" w:rsidRPr="00ED4598">
              <w:rPr>
                <w:spacing w:val="-2"/>
              </w:rPr>
              <w:t xml:space="preserve">a </w:t>
            </w:r>
            <w:r w:rsidR="00ED4598">
              <w:rPr>
                <w:spacing w:val="-2"/>
              </w:rPr>
              <w:t xml:space="preserve">full </w:t>
            </w:r>
            <w:r w:rsidR="00CB346C" w:rsidRPr="00ED4598">
              <w:rPr>
                <w:spacing w:val="-2"/>
              </w:rPr>
              <w:t xml:space="preserve">range of </w:t>
            </w:r>
            <w:r w:rsidR="00992177" w:rsidRPr="00ED4598">
              <w:rPr>
                <w:spacing w:val="-2"/>
              </w:rPr>
              <w:t xml:space="preserve">co-operative </w:t>
            </w:r>
            <w:r w:rsidR="00CB346C" w:rsidRPr="00ED4598">
              <w:rPr>
                <w:spacing w:val="-2"/>
              </w:rPr>
              <w:t xml:space="preserve">and </w:t>
            </w:r>
            <w:r w:rsidR="00992177" w:rsidRPr="00ED4598">
              <w:rPr>
                <w:spacing w:val="-2"/>
              </w:rPr>
              <w:t>community led</w:t>
            </w:r>
            <w:r w:rsidR="00CB346C" w:rsidRPr="00ED4598">
              <w:rPr>
                <w:spacing w:val="-2"/>
              </w:rPr>
              <w:t xml:space="preserve"> organisations</w:t>
            </w:r>
            <w:r w:rsidR="00A045B7">
              <w:rPr>
                <w:spacing w:val="-2"/>
              </w:rPr>
              <w:t>, with your dynamism and support</w:t>
            </w:r>
            <w:r w:rsidR="00992177" w:rsidRPr="00ED4598">
              <w:rPr>
                <w:spacing w:val="-2"/>
              </w:rPr>
              <w:t xml:space="preserve"> </w:t>
            </w:r>
          </w:p>
          <w:p w14:paraId="37461601" w14:textId="49499F2C" w:rsidR="00AB5A0A" w:rsidRPr="000B7200" w:rsidRDefault="00AB5A0A" w:rsidP="00FE1606">
            <w:pPr>
              <w:pStyle w:val="TableParagraph"/>
              <w:ind w:left="447" w:firstLine="0"/>
            </w:pPr>
          </w:p>
        </w:tc>
      </w:tr>
      <w:tr w:rsidR="00A5578E" w:rsidRPr="000B7200" w14:paraId="4BCE7970" w14:textId="77777777" w:rsidTr="00F12EEB">
        <w:tc>
          <w:tcPr>
            <w:tcW w:w="9634" w:type="dxa"/>
            <w:gridSpan w:val="2"/>
            <w:tcMar>
              <w:left w:w="57" w:type="dxa"/>
              <w:right w:w="57" w:type="dxa"/>
            </w:tcMar>
          </w:tcPr>
          <w:p w14:paraId="692198EF" w14:textId="77777777" w:rsidR="00A5578E" w:rsidRPr="000B7200" w:rsidRDefault="00DD5F67" w:rsidP="00CB6B7C">
            <w:pPr>
              <w:pStyle w:val="TableParagraph"/>
              <w:spacing w:before="0" w:line="248" w:lineRule="exact"/>
              <w:ind w:left="226" w:hanging="226"/>
              <w:rPr>
                <w:color w:val="359496"/>
                <w:spacing w:val="-5"/>
              </w:rPr>
            </w:pPr>
            <w:r w:rsidRPr="000B7200">
              <w:rPr>
                <w:color w:val="359496"/>
              </w:rPr>
              <w:t>We</w:t>
            </w:r>
            <w:r w:rsidRPr="000B7200">
              <w:rPr>
                <w:color w:val="359496"/>
                <w:spacing w:val="-1"/>
              </w:rPr>
              <w:t xml:space="preserve"> </w:t>
            </w:r>
            <w:r w:rsidRPr="000B7200">
              <w:rPr>
                <w:color w:val="359496"/>
              </w:rPr>
              <w:t>will</w:t>
            </w:r>
            <w:r w:rsidRPr="000B7200">
              <w:rPr>
                <w:color w:val="359496"/>
                <w:spacing w:val="-3"/>
              </w:rPr>
              <w:t xml:space="preserve"> </w:t>
            </w:r>
            <w:r w:rsidRPr="000B7200">
              <w:rPr>
                <w:color w:val="359496"/>
              </w:rPr>
              <w:t>look</w:t>
            </w:r>
            <w:r w:rsidRPr="000B7200">
              <w:rPr>
                <w:color w:val="359496"/>
                <w:spacing w:val="-7"/>
              </w:rPr>
              <w:t xml:space="preserve"> </w:t>
            </w:r>
            <w:r w:rsidRPr="000B7200">
              <w:rPr>
                <w:color w:val="359496"/>
              </w:rPr>
              <w:t xml:space="preserve">to you to </w:t>
            </w:r>
            <w:r w:rsidRPr="000B7200">
              <w:rPr>
                <w:color w:val="359496"/>
                <w:spacing w:val="-5"/>
              </w:rPr>
              <w:t>….</w:t>
            </w:r>
          </w:p>
          <w:p w14:paraId="3A6E37D0" w14:textId="77777777" w:rsidR="00FE1606" w:rsidRPr="000B7200" w:rsidRDefault="00FE1606" w:rsidP="00CB6B7C">
            <w:pPr>
              <w:pStyle w:val="TableParagraph"/>
              <w:spacing w:before="0" w:line="248" w:lineRule="exact"/>
              <w:ind w:left="226" w:hanging="226"/>
            </w:pPr>
          </w:p>
          <w:p w14:paraId="05DBFD6A" w14:textId="541A72D9" w:rsidR="00D24AC7" w:rsidRPr="000B7200" w:rsidRDefault="00D24AC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0B7200">
              <w:t xml:space="preserve">Coordinate and deliver specific Build Belonging (custom-built cohousing) projects with support from other advisers </w:t>
            </w:r>
          </w:p>
          <w:p w14:paraId="63957E75" w14:textId="542438EA" w:rsidR="00D24AC7" w:rsidRPr="000B7200" w:rsidRDefault="00D24AC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0B7200">
              <w:t>Support the establishment of Collective Ownership (co-operative control for private renters) with secure funding, investment, or properties</w:t>
            </w:r>
          </w:p>
          <w:p w14:paraId="79213C1F" w14:textId="2DF11251" w:rsidR="00D24AC7" w:rsidRPr="00363AF9" w:rsidRDefault="00D24AC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0B7200">
              <w:t xml:space="preserve">Manage, organise, and coordinate timelines, resources, and risks on individual projects and </w:t>
            </w:r>
            <w:r w:rsidRPr="00363AF9">
              <w:t>programmes, taking initiative as needed</w:t>
            </w:r>
          </w:p>
          <w:p w14:paraId="5BA6FEF6" w14:textId="205EAF00" w:rsidR="00CA3853" w:rsidRPr="00363AF9" w:rsidRDefault="00CA3281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>
              <w:t>G</w:t>
            </w:r>
            <w:r w:rsidR="00CA3853" w:rsidRPr="00363AF9">
              <w:t>et things done</w:t>
            </w:r>
            <w:r>
              <w:t>,</w:t>
            </w:r>
            <w:r w:rsidR="00CA3853" w:rsidRPr="00363AF9">
              <w:t xml:space="preserve"> giving attention to detail, without losing sight of the bigger picture</w:t>
            </w:r>
          </w:p>
          <w:p w14:paraId="0B0C6781" w14:textId="391F8B36" w:rsidR="00D24AC7" w:rsidRPr="00363AF9" w:rsidRDefault="00D24AC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363AF9">
              <w:t xml:space="preserve">Actively engage </w:t>
            </w:r>
            <w:r w:rsidR="00363AF9" w:rsidRPr="00363AF9">
              <w:t xml:space="preserve">and work collaboratively </w:t>
            </w:r>
            <w:r w:rsidRPr="00363AF9">
              <w:t xml:space="preserve">with developers, councils, housing associations, </w:t>
            </w:r>
            <w:r w:rsidR="00363AF9" w:rsidRPr="00363AF9">
              <w:t xml:space="preserve">professionals, politicians, community groups, </w:t>
            </w:r>
            <w:r w:rsidRPr="00363AF9">
              <w:t>funders, investors and others</w:t>
            </w:r>
          </w:p>
          <w:p w14:paraId="75EB6540" w14:textId="0A2C5D47" w:rsidR="00D24AC7" w:rsidRPr="00363AF9" w:rsidRDefault="00D24AC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363AF9">
              <w:t xml:space="preserve">Identify, develop and maintain working relationships with partners and stakeholders </w:t>
            </w:r>
          </w:p>
          <w:p w14:paraId="050C93E4" w14:textId="77777777" w:rsidR="00D24AC7" w:rsidRPr="000B7200" w:rsidRDefault="00D24AC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363AF9">
              <w:t>Organise and lead occasional events / webinars</w:t>
            </w:r>
            <w:r w:rsidRPr="000B7200">
              <w:t xml:space="preserve"> to raise the profile of the sector and our offer. </w:t>
            </w:r>
          </w:p>
          <w:p w14:paraId="4E924DEC" w14:textId="63032B48" w:rsidR="00D24AC7" w:rsidRPr="000B7200" w:rsidRDefault="00D24AC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0B7200">
              <w:t xml:space="preserve">Create and manage content for our websites and social media </w:t>
            </w:r>
          </w:p>
          <w:p w14:paraId="0AA0B1D2" w14:textId="77777777" w:rsidR="004C2E97" w:rsidRDefault="004C2E9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0B7200">
              <w:rPr>
                <w:spacing w:val="-2"/>
              </w:rPr>
              <w:t>Reach out to a range of co-operative and community-led housing organisations to understand their needs and help develop support offers accordingly</w:t>
            </w:r>
            <w:r w:rsidRPr="000B7200">
              <w:t xml:space="preserve"> </w:t>
            </w:r>
          </w:p>
          <w:p w14:paraId="511DB7A8" w14:textId="2105A1FB" w:rsidR="000F6CF3" w:rsidRPr="00363AF9" w:rsidRDefault="000F6CF3" w:rsidP="000F6CF3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363AF9">
              <w:t>Take on and support other community-led housing projects as needed</w:t>
            </w:r>
          </w:p>
          <w:p w14:paraId="5AAB049A" w14:textId="129CFCE2" w:rsidR="00E35FF6" w:rsidRDefault="00D24AC7" w:rsidP="007065F2">
            <w:pPr>
              <w:pStyle w:val="TableParagraph"/>
              <w:numPr>
                <w:ilvl w:val="0"/>
                <w:numId w:val="10"/>
              </w:numPr>
              <w:spacing w:before="20"/>
              <w:ind w:left="226" w:hanging="219"/>
            </w:pPr>
            <w:r w:rsidRPr="000B7200">
              <w:t>Exercise integrity on all confidential matters and sensitive information</w:t>
            </w:r>
          </w:p>
          <w:p w14:paraId="458649EA" w14:textId="55C703D7" w:rsidR="00827BCF" w:rsidRPr="000B7200" w:rsidRDefault="00827BCF" w:rsidP="00827BCF">
            <w:pPr>
              <w:pStyle w:val="TableParagraph"/>
              <w:spacing w:before="20"/>
              <w:ind w:left="0" w:firstLine="0"/>
            </w:pPr>
          </w:p>
        </w:tc>
      </w:tr>
      <w:tr w:rsidR="00A5578E" w:rsidRPr="000B7200" w14:paraId="0DA61E8D" w14:textId="77777777" w:rsidTr="00F12EEB">
        <w:tc>
          <w:tcPr>
            <w:tcW w:w="9634" w:type="dxa"/>
            <w:gridSpan w:val="2"/>
            <w:tcMar>
              <w:left w:w="57" w:type="dxa"/>
              <w:right w:w="57" w:type="dxa"/>
            </w:tcMar>
          </w:tcPr>
          <w:p w14:paraId="4B1598F3" w14:textId="77777777" w:rsidR="00A5578E" w:rsidRPr="000B7200" w:rsidRDefault="00DD5F67" w:rsidP="00CB6B7C">
            <w:pPr>
              <w:pStyle w:val="TableParagraph"/>
              <w:spacing w:before="0"/>
              <w:ind w:left="226" w:hanging="226"/>
              <w:rPr>
                <w:color w:val="359496"/>
                <w:spacing w:val="-5"/>
              </w:rPr>
            </w:pPr>
            <w:r w:rsidRPr="000B7200">
              <w:rPr>
                <w:color w:val="359496"/>
              </w:rPr>
              <w:t>You</w:t>
            </w:r>
            <w:r w:rsidRPr="000B7200">
              <w:rPr>
                <w:color w:val="359496"/>
                <w:spacing w:val="-8"/>
              </w:rPr>
              <w:t xml:space="preserve"> </w:t>
            </w:r>
            <w:r w:rsidRPr="000B7200">
              <w:rPr>
                <w:color w:val="359496"/>
              </w:rPr>
              <w:t>will</w:t>
            </w:r>
            <w:r w:rsidRPr="000B7200">
              <w:rPr>
                <w:color w:val="359496"/>
                <w:spacing w:val="-3"/>
              </w:rPr>
              <w:t xml:space="preserve"> </w:t>
            </w:r>
            <w:proofErr w:type="gramStart"/>
            <w:r w:rsidRPr="000B7200">
              <w:rPr>
                <w:color w:val="359496"/>
              </w:rPr>
              <w:t>definitely</w:t>
            </w:r>
            <w:r w:rsidRPr="000B7200">
              <w:rPr>
                <w:color w:val="359496"/>
                <w:spacing w:val="-3"/>
              </w:rPr>
              <w:t xml:space="preserve"> </w:t>
            </w:r>
            <w:r w:rsidRPr="000B7200">
              <w:rPr>
                <w:color w:val="359496"/>
              </w:rPr>
              <w:t>bring</w:t>
            </w:r>
            <w:proofErr w:type="gramEnd"/>
            <w:r w:rsidRPr="000B7200">
              <w:rPr>
                <w:color w:val="359496"/>
              </w:rPr>
              <w:t xml:space="preserve"> </w:t>
            </w:r>
            <w:r w:rsidRPr="000B7200">
              <w:rPr>
                <w:color w:val="359496"/>
                <w:spacing w:val="-5"/>
              </w:rPr>
              <w:t>……</w:t>
            </w:r>
          </w:p>
          <w:p w14:paraId="47618A9A" w14:textId="77777777" w:rsidR="00FE1606" w:rsidRPr="000B7200" w:rsidRDefault="00FE1606" w:rsidP="00CB6B7C">
            <w:pPr>
              <w:pStyle w:val="TableParagraph"/>
              <w:spacing w:before="0"/>
              <w:ind w:left="226" w:hanging="226"/>
            </w:pPr>
          </w:p>
          <w:p w14:paraId="7911C0A2" w14:textId="11852466" w:rsidR="00684AA4" w:rsidRPr="000B7200" w:rsidRDefault="00684AA4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0B7200">
              <w:t xml:space="preserve">3-5 years’ experience in </w:t>
            </w:r>
            <w:r w:rsidR="00E00213">
              <w:t>property</w:t>
            </w:r>
            <w:r w:rsidRPr="000B7200">
              <w:t>/regeneration</w:t>
            </w:r>
            <w:r w:rsidR="00E00213">
              <w:t>/housing</w:t>
            </w:r>
            <w:r w:rsidRPr="000B7200">
              <w:t xml:space="preserve"> or a relevant degree-level qualification</w:t>
            </w:r>
            <w:r w:rsidR="00532AF2">
              <w:t>.</w:t>
            </w:r>
          </w:p>
          <w:p w14:paraId="391811C5" w14:textId="0EA4931A" w:rsidR="00684AA4" w:rsidRPr="000B7200" w:rsidRDefault="00684AA4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0B7200">
              <w:t>Proven experience in project management</w:t>
            </w:r>
          </w:p>
          <w:p w14:paraId="3699E8EC" w14:textId="2CBAA04E" w:rsidR="00684AA4" w:rsidRPr="000B7200" w:rsidRDefault="00684AA4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0B7200">
              <w:lastRenderedPageBreak/>
              <w:t xml:space="preserve">Strong understanding of </w:t>
            </w:r>
            <w:r w:rsidR="0085165B">
              <w:t>local authority</w:t>
            </w:r>
            <w:r w:rsidRPr="000B7200">
              <w:t>/</w:t>
            </w:r>
            <w:r w:rsidR="0085165B">
              <w:t>registered provider</w:t>
            </w:r>
            <w:r w:rsidRPr="000B7200">
              <w:t xml:space="preserve"> processes, context, funding and priorities</w:t>
            </w:r>
          </w:p>
          <w:p w14:paraId="3575766E" w14:textId="7A76702E" w:rsidR="00DF534A" w:rsidRPr="000B7200" w:rsidRDefault="00DF534A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0B7200">
              <w:t>Excellent verbal</w:t>
            </w:r>
            <w:r w:rsidR="00F9216F">
              <w:t>,</w:t>
            </w:r>
            <w:r w:rsidRPr="000B7200">
              <w:t xml:space="preserve"> written</w:t>
            </w:r>
            <w:r w:rsidR="00F9216F">
              <w:t>,</w:t>
            </w:r>
            <w:r w:rsidRPr="000B7200">
              <w:t xml:space="preserve"> </w:t>
            </w:r>
            <w:r w:rsidR="00F9216F" w:rsidRPr="000B7200">
              <w:t xml:space="preserve">and </w:t>
            </w:r>
            <w:r w:rsidR="00F9216F">
              <w:t xml:space="preserve">visual </w:t>
            </w:r>
            <w:r w:rsidRPr="000B7200">
              <w:t>communication skills. You must be able to clearly articulate complex information to diverse audiences</w:t>
            </w:r>
          </w:p>
          <w:p w14:paraId="223CCDF5" w14:textId="7BF17DDD" w:rsidR="00D434A3" w:rsidRPr="000B7200" w:rsidRDefault="00D434A3" w:rsidP="00D434A3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before="17"/>
              <w:ind w:left="226" w:hanging="226"/>
            </w:pPr>
            <w:r w:rsidRPr="000B7200">
              <w:t>Excellent</w:t>
            </w:r>
            <w:r w:rsidRPr="000B7200">
              <w:rPr>
                <w:spacing w:val="-7"/>
              </w:rPr>
              <w:t xml:space="preserve"> </w:t>
            </w:r>
            <w:r w:rsidRPr="000B7200">
              <w:t>communication</w:t>
            </w:r>
            <w:r w:rsidRPr="000B7200">
              <w:rPr>
                <w:spacing w:val="-3"/>
              </w:rPr>
              <w:t xml:space="preserve"> and social </w:t>
            </w:r>
            <w:r w:rsidRPr="000B7200">
              <w:t>skills</w:t>
            </w:r>
          </w:p>
          <w:p w14:paraId="764D3C0A" w14:textId="4C79E921" w:rsidR="00DF534A" w:rsidRDefault="00DF534A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0B7200">
              <w:t>Strong relationship-building skills, with evidence of influencing</w:t>
            </w:r>
            <w:r w:rsidR="00F9216F">
              <w:t>, persuasion</w:t>
            </w:r>
            <w:r w:rsidRPr="000B7200">
              <w:t xml:space="preserve"> and negotiati</w:t>
            </w:r>
            <w:r w:rsidR="00F9216F">
              <w:t>on</w:t>
            </w:r>
          </w:p>
          <w:p w14:paraId="0C0542EC" w14:textId="40F9DC01" w:rsidR="00DF534A" w:rsidRDefault="003129D4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>
              <w:t xml:space="preserve">A </w:t>
            </w:r>
            <w:r w:rsidR="008E1FB1">
              <w:t>h</w:t>
            </w:r>
            <w:r w:rsidR="00DF534A" w:rsidRPr="000B7200">
              <w:t xml:space="preserve">igh-level </w:t>
            </w:r>
            <w:r w:rsidR="008E1FB1">
              <w:t xml:space="preserve">of </w:t>
            </w:r>
            <w:r w:rsidR="00DF534A" w:rsidRPr="000B7200">
              <w:t xml:space="preserve">organisational skills, </w:t>
            </w:r>
            <w:r w:rsidR="008E1FB1">
              <w:t xml:space="preserve">including an </w:t>
            </w:r>
            <w:r w:rsidR="00DF534A" w:rsidRPr="000B7200">
              <w:t>ability to manage multiple projects</w:t>
            </w:r>
          </w:p>
          <w:p w14:paraId="25B15C09" w14:textId="42BF53AD" w:rsidR="004C2E97" w:rsidRPr="005F4724" w:rsidRDefault="004C2E97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0B7200">
              <w:t>Experience</w:t>
            </w:r>
            <w:r w:rsidRPr="000B7200">
              <w:rPr>
                <w:spacing w:val="-9"/>
              </w:rPr>
              <w:t xml:space="preserve"> </w:t>
            </w:r>
            <w:r w:rsidRPr="000B7200">
              <w:t>of</w:t>
            </w:r>
            <w:r w:rsidRPr="000B7200">
              <w:rPr>
                <w:spacing w:val="-4"/>
              </w:rPr>
              <w:t xml:space="preserve"> </w:t>
            </w:r>
            <w:r w:rsidRPr="005F4724">
              <w:t>managing</w:t>
            </w:r>
            <w:r w:rsidRPr="005F4724">
              <w:rPr>
                <w:spacing w:val="-7"/>
              </w:rPr>
              <w:t xml:space="preserve"> </w:t>
            </w:r>
            <w:r w:rsidRPr="005F4724">
              <w:t>budgets</w:t>
            </w:r>
            <w:r w:rsidR="002B404A">
              <w:t>,</w:t>
            </w:r>
            <w:r w:rsidRPr="005F4724">
              <w:t xml:space="preserve"> resources</w:t>
            </w:r>
            <w:r w:rsidR="002B404A">
              <w:t>, and time</w:t>
            </w:r>
          </w:p>
          <w:p w14:paraId="37CB2049" w14:textId="7319E050" w:rsidR="00684AA4" w:rsidRPr="005F4724" w:rsidRDefault="00DF534A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5F4724">
              <w:t>A proactive</w:t>
            </w:r>
            <w:r w:rsidR="005F4724" w:rsidRPr="005F4724">
              <w:t>,</w:t>
            </w:r>
            <w:r w:rsidRPr="005F4724">
              <w:t xml:space="preserve"> </w:t>
            </w:r>
            <w:r w:rsidR="005F4724" w:rsidRPr="005F4724">
              <w:t xml:space="preserve">collaborative, </w:t>
            </w:r>
            <w:r w:rsidRPr="005F4724">
              <w:t>and resourceful problem-solv</w:t>
            </w:r>
            <w:r w:rsidR="008E1FB1" w:rsidRPr="005F4724">
              <w:t>ing att</w:t>
            </w:r>
            <w:r w:rsidR="00A13437" w:rsidRPr="005F4724">
              <w:t>itude</w:t>
            </w:r>
          </w:p>
          <w:p w14:paraId="010C3610" w14:textId="262BA306" w:rsidR="00815C97" w:rsidRPr="005F4724" w:rsidRDefault="005F4724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5F4724">
              <w:t>E</w:t>
            </w:r>
            <w:r w:rsidR="00815C97" w:rsidRPr="005F4724">
              <w:t>nthusias</w:t>
            </w:r>
            <w:r w:rsidRPr="005F4724">
              <w:t>m</w:t>
            </w:r>
            <w:r w:rsidR="00815C97" w:rsidRPr="005F4724">
              <w:t xml:space="preserve"> and motivat</w:t>
            </w:r>
            <w:r w:rsidRPr="005F4724">
              <w:t>ion</w:t>
            </w:r>
            <w:r w:rsidR="00815C97" w:rsidRPr="005F4724">
              <w:t xml:space="preserve"> </w:t>
            </w:r>
            <w:r w:rsidR="00A13437" w:rsidRPr="005F4724">
              <w:t xml:space="preserve">to </w:t>
            </w:r>
            <w:r w:rsidRPr="005F4724">
              <w:t xml:space="preserve">drive work forward </w:t>
            </w:r>
            <w:r w:rsidR="00374CEF">
              <w:t>with limited direction</w:t>
            </w:r>
            <w:r w:rsidR="00E839CC">
              <w:t>, to achieve objectives</w:t>
            </w:r>
          </w:p>
          <w:p w14:paraId="4C82B604" w14:textId="21AA87E2" w:rsidR="00815C97" w:rsidRPr="005F4724" w:rsidRDefault="003129D4" w:rsidP="00CB6B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5F4724">
              <w:t xml:space="preserve">A </w:t>
            </w:r>
            <w:r w:rsidR="005F4724">
              <w:t>h</w:t>
            </w:r>
            <w:r w:rsidR="00815C97" w:rsidRPr="005F4724">
              <w:t>igh degree of integrity, tact, and discretion</w:t>
            </w:r>
          </w:p>
          <w:p w14:paraId="3294685C" w14:textId="71E2B79A" w:rsidR="00D27D97" w:rsidRPr="005F4724" w:rsidRDefault="00DD5F67" w:rsidP="003129D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/>
              <w:ind w:left="226" w:hanging="226"/>
            </w:pPr>
            <w:r w:rsidRPr="005F4724">
              <w:t>Confidence</w:t>
            </w:r>
            <w:r w:rsidRPr="005F4724">
              <w:rPr>
                <w:spacing w:val="-2"/>
              </w:rPr>
              <w:t xml:space="preserve"> </w:t>
            </w:r>
            <w:r w:rsidRPr="005F4724">
              <w:t>with</w:t>
            </w:r>
            <w:r w:rsidRPr="005F4724">
              <w:rPr>
                <w:spacing w:val="-5"/>
              </w:rPr>
              <w:t xml:space="preserve"> </w:t>
            </w:r>
            <w:r w:rsidR="00587C10" w:rsidRPr="005F4724">
              <w:rPr>
                <w:spacing w:val="-5"/>
              </w:rPr>
              <w:t xml:space="preserve">numbers </w:t>
            </w:r>
            <w:r w:rsidR="00E85A94">
              <w:rPr>
                <w:spacing w:val="-5"/>
              </w:rPr>
              <w:t xml:space="preserve">and data, </w:t>
            </w:r>
            <w:r w:rsidRPr="005F4724">
              <w:t>and</w:t>
            </w:r>
            <w:r w:rsidRPr="005F4724">
              <w:rPr>
                <w:spacing w:val="-6"/>
              </w:rPr>
              <w:t xml:space="preserve"> </w:t>
            </w:r>
            <w:r w:rsidRPr="005F4724">
              <w:t>experience</w:t>
            </w:r>
            <w:r w:rsidRPr="005F4724">
              <w:rPr>
                <w:spacing w:val="-6"/>
              </w:rPr>
              <w:t xml:space="preserve"> </w:t>
            </w:r>
            <w:r w:rsidRPr="005F4724">
              <w:t>of</w:t>
            </w:r>
            <w:r w:rsidRPr="005F4724">
              <w:rPr>
                <w:spacing w:val="-2"/>
              </w:rPr>
              <w:t xml:space="preserve"> </w:t>
            </w:r>
            <w:r w:rsidR="00E86AB3">
              <w:t>excel and html</w:t>
            </w:r>
          </w:p>
          <w:p w14:paraId="6D165ACB" w14:textId="6AEE30DF" w:rsidR="00AB5A0A" w:rsidRPr="000B7200" w:rsidRDefault="00AB5A0A" w:rsidP="00827BCF">
            <w:pPr>
              <w:pStyle w:val="TableParagraph"/>
              <w:tabs>
                <w:tab w:val="left" w:pos="830"/>
                <w:tab w:val="left" w:pos="831"/>
              </w:tabs>
              <w:spacing w:before="12" w:line="234" w:lineRule="exact"/>
              <w:ind w:left="0" w:firstLine="0"/>
            </w:pPr>
          </w:p>
        </w:tc>
      </w:tr>
      <w:tr w:rsidR="00150A21" w:rsidRPr="000B7200" w14:paraId="44ACD629" w14:textId="77777777" w:rsidTr="00F12EEB">
        <w:tc>
          <w:tcPr>
            <w:tcW w:w="9634" w:type="dxa"/>
            <w:gridSpan w:val="2"/>
            <w:tcMar>
              <w:left w:w="57" w:type="dxa"/>
              <w:right w:w="57" w:type="dxa"/>
            </w:tcMar>
          </w:tcPr>
          <w:p w14:paraId="0C1223DF" w14:textId="2B1B313B" w:rsidR="00150A21" w:rsidRPr="000B7200" w:rsidRDefault="00150A21" w:rsidP="00CB6B7C">
            <w:pPr>
              <w:pStyle w:val="TableParagraph"/>
              <w:spacing w:before="0"/>
              <w:ind w:left="226" w:hanging="226"/>
              <w:rPr>
                <w:color w:val="359496"/>
                <w:spacing w:val="-5"/>
              </w:rPr>
            </w:pPr>
            <w:r w:rsidRPr="000B7200">
              <w:rPr>
                <w:color w:val="359496"/>
              </w:rPr>
              <w:lastRenderedPageBreak/>
              <w:t>You</w:t>
            </w:r>
            <w:r w:rsidRPr="000B7200">
              <w:rPr>
                <w:color w:val="359496"/>
                <w:spacing w:val="-4"/>
              </w:rPr>
              <w:t xml:space="preserve"> </w:t>
            </w:r>
            <w:r w:rsidRPr="000B7200">
              <w:rPr>
                <w:color w:val="359496"/>
              </w:rPr>
              <w:t>will</w:t>
            </w:r>
            <w:r w:rsidRPr="000B7200">
              <w:rPr>
                <w:color w:val="359496"/>
                <w:spacing w:val="-2"/>
              </w:rPr>
              <w:t xml:space="preserve"> </w:t>
            </w:r>
            <w:r w:rsidRPr="000B7200">
              <w:rPr>
                <w:color w:val="359496"/>
              </w:rPr>
              <w:t>be</w:t>
            </w:r>
            <w:r w:rsidRPr="000B7200">
              <w:rPr>
                <w:color w:val="359496"/>
                <w:spacing w:val="-3"/>
              </w:rPr>
              <w:t xml:space="preserve"> </w:t>
            </w:r>
            <w:r w:rsidRPr="000B7200">
              <w:rPr>
                <w:color w:val="359496"/>
              </w:rPr>
              <w:t>a</w:t>
            </w:r>
            <w:r w:rsidRPr="000B7200">
              <w:rPr>
                <w:color w:val="359496"/>
                <w:spacing w:val="-4"/>
              </w:rPr>
              <w:t xml:space="preserve"> </w:t>
            </w:r>
            <w:r w:rsidRPr="000B7200">
              <w:rPr>
                <w:color w:val="359496"/>
              </w:rPr>
              <w:t>star</w:t>
            </w:r>
            <w:r w:rsidRPr="000B7200">
              <w:rPr>
                <w:color w:val="359496"/>
                <w:spacing w:val="-7"/>
              </w:rPr>
              <w:t xml:space="preserve"> </w:t>
            </w:r>
            <w:r w:rsidRPr="000B7200">
              <w:rPr>
                <w:color w:val="359496"/>
              </w:rPr>
              <w:t>performer</w:t>
            </w:r>
            <w:r w:rsidRPr="000B7200">
              <w:rPr>
                <w:color w:val="359496"/>
                <w:spacing w:val="-3"/>
              </w:rPr>
              <w:t xml:space="preserve"> </w:t>
            </w:r>
            <w:r w:rsidRPr="000B7200">
              <w:rPr>
                <w:color w:val="359496"/>
              </w:rPr>
              <w:t>in</w:t>
            </w:r>
            <w:r w:rsidRPr="000B7200">
              <w:rPr>
                <w:color w:val="359496"/>
                <w:spacing w:val="-3"/>
              </w:rPr>
              <w:t xml:space="preserve"> </w:t>
            </w:r>
            <w:r w:rsidRPr="000B7200">
              <w:rPr>
                <w:color w:val="359496"/>
              </w:rPr>
              <w:t>this</w:t>
            </w:r>
            <w:r w:rsidRPr="000B7200">
              <w:rPr>
                <w:color w:val="359496"/>
                <w:spacing w:val="-6"/>
              </w:rPr>
              <w:t xml:space="preserve"> </w:t>
            </w:r>
            <w:r w:rsidRPr="000B7200">
              <w:rPr>
                <w:color w:val="359496"/>
              </w:rPr>
              <w:t>role</w:t>
            </w:r>
            <w:r w:rsidRPr="000B7200">
              <w:rPr>
                <w:color w:val="359496"/>
                <w:spacing w:val="2"/>
              </w:rPr>
              <w:t xml:space="preserve"> </w:t>
            </w:r>
            <w:r w:rsidRPr="000B7200">
              <w:rPr>
                <w:color w:val="359496"/>
              </w:rPr>
              <w:t>if</w:t>
            </w:r>
            <w:r w:rsidRPr="000B7200">
              <w:rPr>
                <w:color w:val="359496"/>
                <w:spacing w:val="-5"/>
              </w:rPr>
              <w:t xml:space="preserve"> </w:t>
            </w:r>
            <w:r w:rsidRPr="000B7200">
              <w:rPr>
                <w:color w:val="359496"/>
              </w:rPr>
              <w:t>you</w:t>
            </w:r>
            <w:r w:rsidRPr="000B7200">
              <w:rPr>
                <w:color w:val="359496"/>
                <w:spacing w:val="2"/>
              </w:rPr>
              <w:t xml:space="preserve"> </w:t>
            </w:r>
            <w:r w:rsidR="00C67E3F">
              <w:rPr>
                <w:color w:val="359496"/>
                <w:spacing w:val="2"/>
              </w:rPr>
              <w:t>have</w:t>
            </w:r>
            <w:r w:rsidRPr="000B7200">
              <w:rPr>
                <w:color w:val="359496"/>
                <w:spacing w:val="-5"/>
              </w:rPr>
              <w:t>….</w:t>
            </w:r>
          </w:p>
          <w:p w14:paraId="2EF6D2F1" w14:textId="77777777" w:rsidR="00150A21" w:rsidRPr="000B7200" w:rsidRDefault="00150A21" w:rsidP="00CB6B7C">
            <w:pPr>
              <w:pStyle w:val="TableParagraph"/>
              <w:spacing w:before="0"/>
              <w:ind w:left="226" w:hanging="226"/>
              <w:rPr>
                <w:color w:val="359496"/>
              </w:rPr>
            </w:pPr>
          </w:p>
          <w:p w14:paraId="4E07327B" w14:textId="565ABBC7" w:rsidR="00150A21" w:rsidRPr="000B7200" w:rsidRDefault="003F4AF2" w:rsidP="00CB6B7C">
            <w:pPr>
              <w:pStyle w:val="TableParagraph"/>
              <w:numPr>
                <w:ilvl w:val="0"/>
                <w:numId w:val="8"/>
              </w:numPr>
              <w:ind w:left="226" w:hanging="226"/>
            </w:pPr>
            <w:r>
              <w:t xml:space="preserve">A </w:t>
            </w:r>
            <w:r w:rsidR="0029530A">
              <w:t xml:space="preserve">well-rounded </w:t>
            </w:r>
            <w:r w:rsidR="00150A21" w:rsidRPr="000B7200">
              <w:t>understanding of property, regen</w:t>
            </w:r>
            <w:r>
              <w:t>eration</w:t>
            </w:r>
            <w:r w:rsidR="00150A21" w:rsidRPr="000B7200">
              <w:t xml:space="preserve">, </w:t>
            </w:r>
            <w:r w:rsidR="0029530A">
              <w:t xml:space="preserve">housing, </w:t>
            </w:r>
            <w:r w:rsidR="00150A21" w:rsidRPr="000B7200">
              <w:t xml:space="preserve">development, </w:t>
            </w:r>
            <w:r>
              <w:t>and</w:t>
            </w:r>
            <w:r w:rsidR="00150A21" w:rsidRPr="000B7200">
              <w:t xml:space="preserve"> design</w:t>
            </w:r>
          </w:p>
          <w:p w14:paraId="052864BD" w14:textId="7023D2C0" w:rsidR="00150A21" w:rsidRPr="000B7200" w:rsidRDefault="00150A21" w:rsidP="00CB6B7C">
            <w:pPr>
              <w:pStyle w:val="TableParagraph"/>
              <w:numPr>
                <w:ilvl w:val="0"/>
                <w:numId w:val="8"/>
              </w:numPr>
              <w:ind w:left="226" w:hanging="226"/>
            </w:pPr>
            <w:r w:rsidRPr="000B7200">
              <w:t>Knowledge or understanding of community led housing, ideally with experience</w:t>
            </w:r>
            <w:r w:rsidR="00CE182E">
              <w:t xml:space="preserve"> of</w:t>
            </w:r>
            <w:r w:rsidR="00CE182E" w:rsidRPr="000B7200">
              <w:rPr>
                <w:spacing w:val="-2"/>
              </w:rPr>
              <w:t xml:space="preserve"> the dynamics within individual groups and the wider sector</w:t>
            </w:r>
          </w:p>
          <w:p w14:paraId="79AD6825" w14:textId="77777777" w:rsidR="00150A21" w:rsidRPr="004D3532" w:rsidRDefault="00150A21" w:rsidP="00CB6B7C">
            <w:pPr>
              <w:pStyle w:val="TableParagraph"/>
              <w:numPr>
                <w:ilvl w:val="0"/>
                <w:numId w:val="8"/>
              </w:numPr>
              <w:spacing w:before="0"/>
              <w:ind w:left="226" w:hanging="226"/>
            </w:pPr>
            <w:r w:rsidRPr="000B7200">
              <w:t xml:space="preserve">Experience in </w:t>
            </w:r>
            <w:r w:rsidRPr="00F817BD">
              <w:t xml:space="preserve">a public-facing </w:t>
            </w:r>
            <w:r w:rsidRPr="004D3532">
              <w:t>or community engagement role</w:t>
            </w:r>
          </w:p>
          <w:p w14:paraId="1637385F" w14:textId="090C1BD0" w:rsidR="004D3532" w:rsidRPr="004D3532" w:rsidRDefault="004D3532" w:rsidP="00CB6B7C">
            <w:pPr>
              <w:pStyle w:val="TableParagraph"/>
              <w:numPr>
                <w:ilvl w:val="0"/>
                <w:numId w:val="8"/>
              </w:numPr>
              <w:spacing w:before="0"/>
              <w:ind w:left="226" w:hanging="226"/>
            </w:pPr>
            <w:r w:rsidRPr="004D3532">
              <w:t>A creative, enterprising, and ambitious approach</w:t>
            </w:r>
          </w:p>
          <w:p w14:paraId="6A8129E2" w14:textId="16D3E650" w:rsidR="00907FDC" w:rsidRPr="00F817BD" w:rsidRDefault="00F817BD" w:rsidP="00CB6B7C">
            <w:pPr>
              <w:pStyle w:val="TableParagraph"/>
              <w:numPr>
                <w:ilvl w:val="0"/>
                <w:numId w:val="8"/>
              </w:numPr>
              <w:ind w:left="226" w:hanging="226"/>
            </w:pPr>
            <w:r w:rsidRPr="00F817BD">
              <w:t>A</w:t>
            </w:r>
            <w:r w:rsidR="0085165B">
              <w:t xml:space="preserve"> willingness </w:t>
            </w:r>
            <w:r w:rsidR="00907FDC" w:rsidRPr="00F817BD">
              <w:t>to turn your hand to whatever is needed</w:t>
            </w:r>
          </w:p>
          <w:p w14:paraId="0C814A35" w14:textId="3F2BC147" w:rsidR="00150A21" w:rsidRPr="009057C0" w:rsidRDefault="00C47050" w:rsidP="00CB6B7C">
            <w:pPr>
              <w:pStyle w:val="TableParagraph"/>
              <w:numPr>
                <w:ilvl w:val="0"/>
                <w:numId w:val="8"/>
              </w:numPr>
              <w:ind w:left="226" w:hanging="226"/>
            </w:pPr>
            <w:r>
              <w:t>An a</w:t>
            </w:r>
            <w:r w:rsidR="00150A21" w:rsidRPr="00F817BD">
              <w:t>bility to synthesi</w:t>
            </w:r>
            <w:r w:rsidR="0085165B">
              <w:t>s</w:t>
            </w:r>
            <w:r w:rsidR="00150A21" w:rsidRPr="00F817BD">
              <w:t>e a wide range of</w:t>
            </w:r>
            <w:r w:rsidR="00150A21" w:rsidRPr="009057C0">
              <w:t xml:space="preserve"> complex information into actionable plans</w:t>
            </w:r>
          </w:p>
          <w:p w14:paraId="7C95CC11" w14:textId="772E1D6C" w:rsidR="00150A21" w:rsidRPr="004D3532" w:rsidRDefault="00150A21" w:rsidP="00CB6B7C">
            <w:pPr>
              <w:pStyle w:val="TableParagraph"/>
              <w:numPr>
                <w:ilvl w:val="0"/>
                <w:numId w:val="8"/>
              </w:numPr>
              <w:spacing w:before="0"/>
              <w:ind w:left="226" w:hanging="226"/>
            </w:pPr>
            <w:r w:rsidRPr="004D3532">
              <w:t>Enthusias</w:t>
            </w:r>
            <w:r w:rsidR="00D45633" w:rsidRPr="004D3532">
              <w:t>m</w:t>
            </w:r>
            <w:r w:rsidRPr="004D3532">
              <w:t>, motivat</w:t>
            </w:r>
            <w:r w:rsidR="00D45633" w:rsidRPr="004D3532">
              <w:t>ion</w:t>
            </w:r>
            <w:r w:rsidRPr="004D3532">
              <w:t xml:space="preserve"> and interest in community-led housing</w:t>
            </w:r>
          </w:p>
          <w:p w14:paraId="0B995CB3" w14:textId="770ADF86" w:rsidR="00150A21" w:rsidRPr="004D3532" w:rsidRDefault="0085165B" w:rsidP="00CB6B7C">
            <w:pPr>
              <w:pStyle w:val="TableParagraph"/>
              <w:numPr>
                <w:ilvl w:val="0"/>
                <w:numId w:val="8"/>
              </w:numPr>
              <w:spacing w:before="11"/>
              <w:ind w:left="226" w:hanging="226"/>
            </w:pPr>
            <w:r>
              <w:rPr>
                <w:spacing w:val="-6"/>
              </w:rPr>
              <w:t>Passion to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t>mak</w:t>
            </w:r>
            <w:r>
              <w:t>e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t>things</w:t>
            </w:r>
            <w:r w:rsidR="00150A21" w:rsidRPr="004D3532">
              <w:rPr>
                <w:spacing w:val="-3"/>
              </w:rPr>
              <w:t xml:space="preserve"> </w:t>
            </w:r>
            <w:r w:rsidR="00150A21" w:rsidRPr="004D3532">
              <w:t>work,</w:t>
            </w:r>
            <w:r w:rsidR="00150A21" w:rsidRPr="004D3532">
              <w:rPr>
                <w:spacing w:val="-7"/>
              </w:rPr>
              <w:t xml:space="preserve"> </w:t>
            </w:r>
            <w:r w:rsidR="00150A21" w:rsidRPr="004D3532">
              <w:t>embedding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t>learning,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t>and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t>making</w:t>
            </w:r>
            <w:r w:rsidR="00150A21" w:rsidRPr="004D3532">
              <w:rPr>
                <w:spacing w:val="-1"/>
              </w:rPr>
              <w:t xml:space="preserve"> </w:t>
            </w:r>
            <w:r w:rsidR="00150A21" w:rsidRPr="004D3532">
              <w:t>improvements all the time</w:t>
            </w:r>
          </w:p>
          <w:p w14:paraId="4F3CE056" w14:textId="33E331A9" w:rsidR="004D3532" w:rsidRPr="004D3532" w:rsidRDefault="007D67A3" w:rsidP="004D3532">
            <w:pPr>
              <w:pStyle w:val="TableParagraph"/>
              <w:numPr>
                <w:ilvl w:val="0"/>
                <w:numId w:val="8"/>
              </w:numPr>
              <w:spacing w:before="15"/>
              <w:ind w:left="226" w:hanging="226"/>
            </w:pPr>
            <w:r w:rsidRPr="004D3532">
              <w:t>Natural communication skills</w:t>
            </w:r>
            <w:r w:rsidR="00304768">
              <w:t>,</w:t>
            </w:r>
            <w:r w:rsidRPr="004D3532">
              <w:t xml:space="preserve"> and are</w:t>
            </w:r>
            <w:r w:rsidR="00150A21" w:rsidRPr="004D3532">
              <w:rPr>
                <w:spacing w:val="-2"/>
              </w:rPr>
              <w:t xml:space="preserve"> </w:t>
            </w:r>
            <w:r w:rsidR="00150A21" w:rsidRPr="004D3532">
              <w:t>a</w:t>
            </w:r>
            <w:r w:rsidR="00150A21" w:rsidRPr="004D3532">
              <w:rPr>
                <w:spacing w:val="-5"/>
              </w:rPr>
              <w:t xml:space="preserve"> </w:t>
            </w:r>
            <w:r w:rsidR="00150A21" w:rsidRPr="004D3532">
              <w:t>great</w:t>
            </w:r>
            <w:r w:rsidR="00150A21" w:rsidRPr="004D3532">
              <w:rPr>
                <w:spacing w:val="-5"/>
              </w:rPr>
              <w:t xml:space="preserve"> </w:t>
            </w:r>
            <w:r w:rsidR="00150A21" w:rsidRPr="004D3532">
              <w:t>listener</w:t>
            </w:r>
            <w:r w:rsidR="00150A21" w:rsidRPr="004D3532">
              <w:rPr>
                <w:spacing w:val="-8"/>
              </w:rPr>
              <w:t xml:space="preserve"> </w:t>
            </w:r>
            <w:r w:rsidR="00150A21" w:rsidRPr="004D3532">
              <w:t>and observer</w:t>
            </w:r>
            <w:r w:rsidR="00150A21" w:rsidRPr="004D3532">
              <w:rPr>
                <w:spacing w:val="-4"/>
              </w:rPr>
              <w:t xml:space="preserve"> </w:t>
            </w:r>
            <w:r w:rsidR="00150A21" w:rsidRPr="004D3532">
              <w:t>and</w:t>
            </w:r>
            <w:r w:rsidR="00150A21" w:rsidRPr="004D3532">
              <w:rPr>
                <w:spacing w:val="-4"/>
              </w:rPr>
              <w:t xml:space="preserve"> </w:t>
            </w:r>
            <w:r w:rsidR="00150A21" w:rsidRPr="004D3532">
              <w:t>tend</w:t>
            </w:r>
            <w:r w:rsidR="00150A21" w:rsidRPr="004D3532">
              <w:rPr>
                <w:spacing w:val="-5"/>
              </w:rPr>
              <w:t xml:space="preserve"> </w:t>
            </w:r>
            <w:r w:rsidR="00150A21" w:rsidRPr="004D3532">
              <w:t>to</w:t>
            </w:r>
            <w:r w:rsidR="00150A21" w:rsidRPr="004D3532">
              <w:rPr>
                <w:spacing w:val="1"/>
              </w:rPr>
              <w:t xml:space="preserve"> </w:t>
            </w:r>
            <w:r w:rsidR="00150A21" w:rsidRPr="004D3532">
              <w:t>deal</w:t>
            </w:r>
            <w:r w:rsidR="00150A21" w:rsidRPr="004D3532">
              <w:rPr>
                <w:spacing w:val="-8"/>
              </w:rPr>
              <w:t xml:space="preserve"> </w:t>
            </w:r>
            <w:r w:rsidR="00150A21" w:rsidRPr="004D3532">
              <w:t>in</w:t>
            </w:r>
            <w:r w:rsidR="00150A21" w:rsidRPr="004D3532">
              <w:rPr>
                <w:spacing w:val="1"/>
              </w:rPr>
              <w:t xml:space="preserve"> </w:t>
            </w:r>
            <w:r w:rsidR="00150A21" w:rsidRPr="004D3532">
              <w:rPr>
                <w:spacing w:val="-2"/>
              </w:rPr>
              <w:t>facts</w:t>
            </w:r>
          </w:p>
          <w:p w14:paraId="76165926" w14:textId="284A8E2B" w:rsidR="00150A21" w:rsidRPr="004D3532" w:rsidRDefault="007D67A3" w:rsidP="004D3532">
            <w:pPr>
              <w:pStyle w:val="TableParagraph"/>
              <w:numPr>
                <w:ilvl w:val="0"/>
                <w:numId w:val="8"/>
              </w:numPr>
              <w:spacing w:before="15"/>
              <w:ind w:left="226" w:hanging="226"/>
            </w:pPr>
            <w:r w:rsidRPr="004D3532">
              <w:t xml:space="preserve">A </w:t>
            </w:r>
            <w:r w:rsidR="004D3532" w:rsidRPr="004D3532">
              <w:t>preference</w:t>
            </w:r>
            <w:r w:rsidR="00150A21" w:rsidRPr="004D3532">
              <w:rPr>
                <w:spacing w:val="-2"/>
              </w:rPr>
              <w:t xml:space="preserve"> </w:t>
            </w:r>
            <w:r w:rsidR="00150A21" w:rsidRPr="004D3532">
              <w:t>to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t>deal</w:t>
            </w:r>
            <w:r w:rsidR="00150A21" w:rsidRPr="004D3532">
              <w:rPr>
                <w:spacing w:val="-4"/>
              </w:rPr>
              <w:t xml:space="preserve"> </w:t>
            </w:r>
            <w:r w:rsidR="00150A21" w:rsidRPr="004D3532">
              <w:t>with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t>problems</w:t>
            </w:r>
            <w:r w:rsidR="00150A21" w:rsidRPr="004D3532">
              <w:rPr>
                <w:spacing w:val="-4"/>
              </w:rPr>
              <w:t xml:space="preserve"> </w:t>
            </w:r>
            <w:r w:rsidR="00150A21" w:rsidRPr="004D3532">
              <w:t>collaboratively</w:t>
            </w:r>
            <w:r w:rsidR="00150A21" w:rsidRPr="004D3532">
              <w:rPr>
                <w:spacing w:val="-3"/>
              </w:rPr>
              <w:t xml:space="preserve"> </w:t>
            </w:r>
            <w:r w:rsidR="00150A21" w:rsidRPr="004D3532">
              <w:t>and</w:t>
            </w:r>
            <w:r w:rsidR="00150A21" w:rsidRPr="004D3532">
              <w:rPr>
                <w:spacing w:val="-11"/>
              </w:rPr>
              <w:t xml:space="preserve"> </w:t>
            </w:r>
            <w:r w:rsidR="00150A21" w:rsidRPr="004D3532">
              <w:t>with</w:t>
            </w:r>
            <w:r w:rsidR="00150A21" w:rsidRPr="004D3532">
              <w:rPr>
                <w:spacing w:val="-1"/>
              </w:rPr>
              <w:t xml:space="preserve"> </w:t>
            </w:r>
            <w:r w:rsidR="00150A21" w:rsidRPr="004D3532">
              <w:t>a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t>win</w:t>
            </w:r>
            <w:r w:rsidR="00EA319B" w:rsidRPr="004D3532">
              <w:t>-</w:t>
            </w:r>
            <w:r w:rsidR="00150A21" w:rsidRPr="004D3532">
              <w:t>win</w:t>
            </w:r>
            <w:r w:rsidR="00150A21" w:rsidRPr="004D3532">
              <w:rPr>
                <w:spacing w:val="-6"/>
              </w:rPr>
              <w:t xml:space="preserve"> </w:t>
            </w:r>
            <w:r w:rsidR="00150A21" w:rsidRPr="004D3532">
              <w:rPr>
                <w:spacing w:val="-2"/>
              </w:rPr>
              <w:t>mindset</w:t>
            </w:r>
          </w:p>
          <w:p w14:paraId="3EFE8122" w14:textId="77777777" w:rsidR="00150A21" w:rsidRPr="00FF7EB9" w:rsidRDefault="00150A21" w:rsidP="00827BCF">
            <w:pPr>
              <w:pStyle w:val="TableParagraph"/>
              <w:spacing w:before="0"/>
              <w:ind w:left="0" w:firstLine="0"/>
              <w:rPr>
                <w:color w:val="359496"/>
                <w:sz w:val="15"/>
                <w:szCs w:val="15"/>
              </w:rPr>
            </w:pPr>
          </w:p>
        </w:tc>
      </w:tr>
      <w:tr w:rsidR="005F4724" w:rsidRPr="000B7200" w14:paraId="0204D6FE" w14:textId="77777777" w:rsidTr="00F12EEB">
        <w:tc>
          <w:tcPr>
            <w:tcW w:w="9634" w:type="dxa"/>
            <w:gridSpan w:val="2"/>
            <w:tcMar>
              <w:left w:w="57" w:type="dxa"/>
              <w:right w:w="57" w:type="dxa"/>
            </w:tcMar>
          </w:tcPr>
          <w:p w14:paraId="43753CF1" w14:textId="77777777" w:rsidR="00CF5C21" w:rsidRPr="00CF5C21" w:rsidRDefault="00CF5C21" w:rsidP="00CF5C21">
            <w:pPr>
              <w:pStyle w:val="TableParagraph"/>
              <w:ind w:left="226" w:hanging="226"/>
              <w:rPr>
                <w:color w:val="359496"/>
              </w:rPr>
            </w:pPr>
            <w:r w:rsidRPr="00CF5C21">
              <w:rPr>
                <w:color w:val="359496"/>
              </w:rPr>
              <w:t>This probably isn’t your dream job if you…</w:t>
            </w:r>
          </w:p>
          <w:p w14:paraId="03AFD454" w14:textId="56CBD970" w:rsidR="00CF5C21" w:rsidRPr="00CF5C21" w:rsidRDefault="00CF5C21" w:rsidP="00CF5C21">
            <w:pPr>
              <w:pStyle w:val="TableParagraph"/>
              <w:ind w:left="226" w:hanging="226"/>
            </w:pPr>
            <w:r w:rsidRPr="00CF5C21">
              <w:t>•</w:t>
            </w:r>
            <w:r w:rsidRPr="00CF5C21">
              <w:tab/>
              <w:t xml:space="preserve">Like reactive, repetitive or singular work, rather than being proactive, innovative and inquisitive  </w:t>
            </w:r>
          </w:p>
          <w:p w14:paraId="13DB45AF" w14:textId="11374D36" w:rsidR="00CF5C21" w:rsidRPr="00CF5C21" w:rsidRDefault="00CF5C21" w:rsidP="00CF5C21">
            <w:pPr>
              <w:pStyle w:val="TableParagraph"/>
              <w:ind w:left="226" w:hanging="226"/>
            </w:pPr>
            <w:r w:rsidRPr="00CF5C21">
              <w:t>•</w:t>
            </w:r>
            <w:r w:rsidRPr="00CF5C21">
              <w:tab/>
            </w:r>
            <w:r w:rsidR="004B1E83">
              <w:t>Find compromise difficult</w:t>
            </w:r>
            <w:r w:rsidR="00375650">
              <w:t>, t</w:t>
            </w:r>
            <w:r w:rsidRPr="00CF5C21">
              <w:t xml:space="preserve">ake umbrage easily, do not enjoy </w:t>
            </w:r>
            <w:r w:rsidR="003C055E">
              <w:t xml:space="preserve">navigating </w:t>
            </w:r>
            <w:r w:rsidRPr="00CF5C21">
              <w:t>politics with a small ‘p’, would rather avoid all tough conversations or are uncomfortable leading a meeting or training</w:t>
            </w:r>
          </w:p>
          <w:p w14:paraId="5E0CFA61" w14:textId="77777777" w:rsidR="00CF5C21" w:rsidRPr="00CF5C21" w:rsidRDefault="00CF5C21" w:rsidP="00CF5C21">
            <w:pPr>
              <w:pStyle w:val="TableParagraph"/>
              <w:ind w:left="226" w:hanging="226"/>
            </w:pPr>
            <w:r w:rsidRPr="00CF5C21">
              <w:t>•</w:t>
            </w:r>
            <w:r w:rsidRPr="00CF5C21">
              <w:tab/>
              <w:t>Make assumptions rather than seeking out facts</w:t>
            </w:r>
          </w:p>
          <w:p w14:paraId="679AAAF6" w14:textId="0B1FC812" w:rsidR="002814F8" w:rsidRDefault="00CF5C21" w:rsidP="002814F8">
            <w:pPr>
              <w:pStyle w:val="TableParagraph"/>
              <w:ind w:left="226" w:hanging="226"/>
            </w:pPr>
            <w:r w:rsidRPr="00CF5C21">
              <w:t>•</w:t>
            </w:r>
            <w:r w:rsidRPr="00CF5C21">
              <w:tab/>
              <w:t xml:space="preserve">Like to work set hours </w:t>
            </w:r>
            <w:r w:rsidR="00AD3FA5">
              <w:t xml:space="preserve">that don’t include traveling to and </w:t>
            </w:r>
            <w:r w:rsidRPr="00CF5C21">
              <w:t>attend</w:t>
            </w:r>
            <w:r w:rsidR="00AD3FA5">
              <w:t>ing</w:t>
            </w:r>
            <w:r w:rsidRPr="00CF5C21">
              <w:t xml:space="preserve"> evening</w:t>
            </w:r>
            <w:r w:rsidR="003C055E">
              <w:t>/weekend</w:t>
            </w:r>
            <w:r w:rsidRPr="00CF5C21">
              <w:t xml:space="preserve"> meetings</w:t>
            </w:r>
          </w:p>
          <w:p w14:paraId="32C8A023" w14:textId="169B852D" w:rsidR="002814F8" w:rsidRDefault="002814F8" w:rsidP="002814F8">
            <w:pPr>
              <w:pStyle w:val="TableParagraph"/>
              <w:ind w:left="226" w:hanging="226"/>
            </w:pPr>
            <w:r>
              <w:t>•</w:t>
            </w:r>
            <w:r>
              <w:tab/>
              <w:t>Find it difficult or exhausting to deal with situations of conflict</w:t>
            </w:r>
            <w:r w:rsidR="00006BFE">
              <w:t xml:space="preserve"> or tension</w:t>
            </w:r>
          </w:p>
          <w:p w14:paraId="66FD43E3" w14:textId="77777777" w:rsidR="002814F8" w:rsidRDefault="002814F8" w:rsidP="002814F8">
            <w:pPr>
              <w:pStyle w:val="TableParagraph"/>
              <w:ind w:left="226" w:hanging="226"/>
            </w:pPr>
            <w:r>
              <w:t>•</w:t>
            </w:r>
            <w:r>
              <w:tab/>
              <w:t>Find it hard to challenge constructively</w:t>
            </w:r>
          </w:p>
          <w:p w14:paraId="460D2FDE" w14:textId="29591546" w:rsidR="002814F8" w:rsidRDefault="002814F8" w:rsidP="004B1E83">
            <w:pPr>
              <w:pStyle w:val="TableParagraph"/>
              <w:ind w:left="226" w:hanging="226"/>
            </w:pPr>
            <w:r>
              <w:t>•</w:t>
            </w:r>
            <w:r>
              <w:tab/>
              <w:t>Are daunted by complexity</w:t>
            </w:r>
            <w:r w:rsidR="004B1E83">
              <w:t xml:space="preserve"> and f</w:t>
            </w:r>
            <w:r>
              <w:t>ind it hard to create order from chaos</w:t>
            </w:r>
          </w:p>
          <w:p w14:paraId="797E6C12" w14:textId="0340A081" w:rsidR="005F4724" w:rsidRPr="000B7200" w:rsidRDefault="005F4724" w:rsidP="002814F8">
            <w:pPr>
              <w:pStyle w:val="TableParagraph"/>
              <w:spacing w:before="0"/>
              <w:ind w:left="226" w:hanging="226"/>
              <w:rPr>
                <w:color w:val="359496"/>
              </w:rPr>
            </w:pPr>
          </w:p>
        </w:tc>
      </w:tr>
      <w:tr w:rsidR="00E9697C" w:rsidRPr="000B7200" w14:paraId="155553D8" w14:textId="77777777" w:rsidTr="00F12EEB">
        <w:tc>
          <w:tcPr>
            <w:tcW w:w="9634" w:type="dxa"/>
            <w:gridSpan w:val="2"/>
            <w:tcMar>
              <w:left w:w="57" w:type="dxa"/>
              <w:right w:w="57" w:type="dxa"/>
            </w:tcMar>
          </w:tcPr>
          <w:p w14:paraId="6D89FAA3" w14:textId="77777777" w:rsidR="00E9697C" w:rsidRPr="000B7200" w:rsidRDefault="00E9697C" w:rsidP="00F12EEB">
            <w:pPr>
              <w:pStyle w:val="TableParagraph"/>
              <w:spacing w:before="0"/>
              <w:ind w:left="0" w:firstLine="0"/>
              <w:rPr>
                <w:color w:val="359496"/>
              </w:rPr>
            </w:pPr>
            <w:r w:rsidRPr="000B7200">
              <w:rPr>
                <w:color w:val="359496"/>
              </w:rPr>
              <w:t>You</w:t>
            </w:r>
            <w:r w:rsidRPr="000B7200">
              <w:rPr>
                <w:color w:val="359496"/>
                <w:spacing w:val="-4"/>
              </w:rPr>
              <w:t xml:space="preserve"> </w:t>
            </w:r>
            <w:r w:rsidRPr="000B7200">
              <w:rPr>
                <w:color w:val="359496"/>
              </w:rPr>
              <w:t>will</w:t>
            </w:r>
            <w:r w:rsidRPr="000B7200">
              <w:rPr>
                <w:color w:val="359496"/>
                <w:spacing w:val="-3"/>
              </w:rPr>
              <w:t xml:space="preserve"> </w:t>
            </w:r>
            <w:r w:rsidRPr="000B7200">
              <w:rPr>
                <w:color w:val="359496"/>
              </w:rPr>
              <w:t>be</w:t>
            </w:r>
            <w:r w:rsidRPr="000B7200">
              <w:rPr>
                <w:color w:val="359496"/>
                <w:spacing w:val="-4"/>
              </w:rPr>
              <w:t xml:space="preserve"> </w:t>
            </w:r>
            <w:r w:rsidRPr="000B7200">
              <w:rPr>
                <w:color w:val="359496"/>
              </w:rPr>
              <w:t>responsible</w:t>
            </w:r>
            <w:r w:rsidRPr="000B7200">
              <w:rPr>
                <w:color w:val="359496"/>
                <w:spacing w:val="-3"/>
              </w:rPr>
              <w:t xml:space="preserve"> </w:t>
            </w:r>
            <w:r w:rsidRPr="000B7200">
              <w:rPr>
                <w:color w:val="359496"/>
                <w:spacing w:val="-4"/>
              </w:rPr>
              <w:t>for:</w:t>
            </w:r>
          </w:p>
          <w:p w14:paraId="54E0CD9C" w14:textId="77114215" w:rsidR="00E9697C" w:rsidRDefault="00E9697C" w:rsidP="00F12EEB">
            <w:pPr>
              <w:pStyle w:val="TableParagraph"/>
              <w:spacing w:before="0"/>
              <w:ind w:left="0" w:firstLine="0"/>
            </w:pPr>
            <w:r w:rsidRPr="000B7200">
              <w:t xml:space="preserve">Progressing projects and initiatives, </w:t>
            </w:r>
            <w:r w:rsidR="00006BFE">
              <w:t>a</w:t>
            </w:r>
            <w:r w:rsidRPr="000B7200">
              <w:t xml:space="preserve">ssociate </w:t>
            </w:r>
            <w:r w:rsidR="00006BFE">
              <w:t>a</w:t>
            </w:r>
            <w:r w:rsidRPr="000B7200">
              <w:t>dvisers, consultants</w:t>
            </w:r>
          </w:p>
          <w:p w14:paraId="5D86BEDF" w14:textId="61611FCC" w:rsidR="00532AF2" w:rsidRPr="00FF7EB9" w:rsidRDefault="00532AF2" w:rsidP="00F12EEB">
            <w:pPr>
              <w:pStyle w:val="TableParagraph"/>
              <w:spacing w:before="0"/>
              <w:ind w:left="0" w:firstLine="0"/>
              <w:rPr>
                <w:color w:val="359496"/>
                <w:sz w:val="15"/>
                <w:szCs w:val="15"/>
              </w:rPr>
            </w:pPr>
          </w:p>
        </w:tc>
      </w:tr>
      <w:tr w:rsidR="00E9697C" w:rsidRPr="000B7200" w14:paraId="58C59A30" w14:textId="77777777" w:rsidTr="00F12EEB">
        <w:tc>
          <w:tcPr>
            <w:tcW w:w="9634" w:type="dxa"/>
            <w:gridSpan w:val="2"/>
            <w:tcMar>
              <w:left w:w="57" w:type="dxa"/>
              <w:right w:w="57" w:type="dxa"/>
            </w:tcMar>
          </w:tcPr>
          <w:p w14:paraId="07BCEB43" w14:textId="77777777" w:rsidR="00E9697C" w:rsidRPr="000B7200" w:rsidRDefault="00E9697C" w:rsidP="00F12EEB">
            <w:pPr>
              <w:pStyle w:val="TableParagraph"/>
              <w:spacing w:before="0" w:line="242" w:lineRule="auto"/>
              <w:ind w:left="0" w:right="119" w:firstLine="0"/>
              <w:rPr>
                <w:color w:val="359496"/>
              </w:rPr>
            </w:pPr>
            <w:r w:rsidRPr="000B7200">
              <w:rPr>
                <w:color w:val="359496"/>
              </w:rPr>
              <w:t>You</w:t>
            </w:r>
            <w:r w:rsidRPr="000B7200">
              <w:rPr>
                <w:color w:val="359496"/>
                <w:spacing w:val="-10"/>
              </w:rPr>
              <w:t xml:space="preserve"> </w:t>
            </w:r>
            <w:r w:rsidRPr="000B7200">
              <w:rPr>
                <w:color w:val="359496"/>
              </w:rPr>
              <w:t>will</w:t>
            </w:r>
            <w:r w:rsidRPr="000B7200">
              <w:rPr>
                <w:color w:val="359496"/>
                <w:spacing w:val="-8"/>
              </w:rPr>
              <w:t xml:space="preserve"> </w:t>
            </w:r>
            <w:r w:rsidRPr="000B7200">
              <w:rPr>
                <w:color w:val="359496"/>
              </w:rPr>
              <w:t>get</w:t>
            </w:r>
            <w:r w:rsidRPr="000B7200">
              <w:rPr>
                <w:color w:val="359496"/>
                <w:spacing w:val="-7"/>
              </w:rPr>
              <w:t xml:space="preserve"> </w:t>
            </w:r>
            <w:r w:rsidRPr="000B7200">
              <w:rPr>
                <w:color w:val="359496"/>
              </w:rPr>
              <w:t>support</w:t>
            </w:r>
            <w:r w:rsidRPr="000B7200">
              <w:rPr>
                <w:color w:val="359496"/>
                <w:spacing w:val="-11"/>
              </w:rPr>
              <w:t xml:space="preserve"> </w:t>
            </w:r>
            <w:r w:rsidRPr="000B7200">
              <w:rPr>
                <w:color w:val="359496"/>
              </w:rPr>
              <w:t xml:space="preserve">from: </w:t>
            </w:r>
          </w:p>
          <w:p w14:paraId="69435D4A" w14:textId="77777777" w:rsidR="00E9697C" w:rsidRDefault="00E9697C" w:rsidP="00F12EEB">
            <w:pPr>
              <w:pStyle w:val="TableParagraph"/>
              <w:spacing w:before="0"/>
              <w:ind w:left="0" w:firstLine="0"/>
            </w:pPr>
            <w:r w:rsidRPr="000B7200">
              <w:t>Community Led Homes Director</w:t>
            </w:r>
          </w:p>
          <w:p w14:paraId="59B6E6EB" w14:textId="759A23C8" w:rsidR="00532AF2" w:rsidRPr="00FF7EB9" w:rsidRDefault="00532AF2" w:rsidP="00F12EEB">
            <w:pPr>
              <w:pStyle w:val="TableParagraph"/>
              <w:spacing w:before="0"/>
              <w:ind w:left="0" w:firstLine="0"/>
              <w:rPr>
                <w:color w:val="359496"/>
                <w:sz w:val="15"/>
                <w:szCs w:val="15"/>
              </w:rPr>
            </w:pPr>
          </w:p>
        </w:tc>
      </w:tr>
      <w:tr w:rsidR="00705748" w:rsidRPr="000B7200" w14:paraId="3B0B7FFB" w14:textId="77777777" w:rsidTr="00304768">
        <w:tc>
          <w:tcPr>
            <w:tcW w:w="3823" w:type="dxa"/>
            <w:tcMar>
              <w:left w:w="57" w:type="dxa"/>
              <w:right w:w="57" w:type="dxa"/>
            </w:tcMar>
          </w:tcPr>
          <w:p w14:paraId="14186750" w14:textId="77777777" w:rsidR="00705748" w:rsidRPr="000B7200" w:rsidRDefault="00705748" w:rsidP="00DB2CBB">
            <w:pPr>
              <w:pStyle w:val="TableParagraph"/>
              <w:spacing w:before="0"/>
              <w:ind w:left="0" w:firstLine="0"/>
              <w:rPr>
                <w:color w:val="359496"/>
              </w:rPr>
            </w:pPr>
            <w:r w:rsidRPr="000B7200">
              <w:rPr>
                <w:color w:val="359496"/>
              </w:rPr>
              <w:t xml:space="preserve">What we offer: </w:t>
            </w:r>
          </w:p>
          <w:p w14:paraId="1DDFD8EC" w14:textId="51EF4414" w:rsidR="00705748" w:rsidRPr="000B7200" w:rsidRDefault="00705748" w:rsidP="00304768">
            <w:pPr>
              <w:pStyle w:val="TableParagraph"/>
              <w:numPr>
                <w:ilvl w:val="0"/>
                <w:numId w:val="11"/>
              </w:numPr>
              <w:ind w:left="223" w:hanging="223"/>
            </w:pPr>
            <w:r w:rsidRPr="000B7200">
              <w:t>Salary: £</w:t>
            </w:r>
            <w:r w:rsidR="00B24875">
              <w:t>47,963</w:t>
            </w:r>
            <w:r w:rsidRPr="000B7200">
              <w:t xml:space="preserve"> FTE </w:t>
            </w:r>
          </w:p>
          <w:p w14:paraId="35D1115D" w14:textId="323106D5" w:rsidR="00705748" w:rsidRPr="000B7200" w:rsidRDefault="00705748" w:rsidP="00304768">
            <w:pPr>
              <w:pStyle w:val="TableParagraph"/>
              <w:numPr>
                <w:ilvl w:val="0"/>
                <w:numId w:val="11"/>
              </w:numPr>
              <w:ind w:left="223" w:hanging="223"/>
            </w:pPr>
            <w:r w:rsidRPr="000B7200">
              <w:t xml:space="preserve">Opportunity to primarily work from home (4 days/month in office) </w:t>
            </w:r>
          </w:p>
          <w:p w14:paraId="5FD6CAD7" w14:textId="2EC83C2B" w:rsidR="00705748" w:rsidRPr="000B7200" w:rsidRDefault="00705748" w:rsidP="00304768">
            <w:pPr>
              <w:pStyle w:val="TableParagraph"/>
              <w:numPr>
                <w:ilvl w:val="0"/>
                <w:numId w:val="11"/>
              </w:numPr>
              <w:ind w:left="223" w:hanging="223"/>
            </w:pPr>
            <w:r w:rsidRPr="000B7200">
              <w:t xml:space="preserve">Part time </w:t>
            </w:r>
            <w:r w:rsidR="00B24875">
              <w:t xml:space="preserve">or full-time </w:t>
            </w:r>
            <w:r w:rsidRPr="000B7200">
              <w:t>(</w:t>
            </w:r>
            <w:r w:rsidR="00CE346A">
              <w:t>21</w:t>
            </w:r>
            <w:r w:rsidR="00B24875">
              <w:t>-35</w:t>
            </w:r>
            <w:r w:rsidRPr="00304768">
              <w:t xml:space="preserve"> </w:t>
            </w:r>
            <w:r w:rsidR="00006BFE">
              <w:t xml:space="preserve">hours </w:t>
            </w:r>
            <w:r w:rsidRPr="00304768">
              <w:t>per week) subject to agreement, job share considered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</w:tcPr>
          <w:p w14:paraId="682504BB" w14:textId="77777777" w:rsidR="00705748" w:rsidRPr="000B7200" w:rsidRDefault="00705748" w:rsidP="00CB6B7C">
            <w:pPr>
              <w:pStyle w:val="TableParagraph"/>
              <w:spacing w:before="0"/>
              <w:ind w:left="225" w:hanging="225"/>
              <w:rPr>
                <w:color w:val="359496"/>
              </w:rPr>
            </w:pPr>
            <w:r w:rsidRPr="000B7200">
              <w:rPr>
                <w:color w:val="359496"/>
              </w:rPr>
              <w:t xml:space="preserve">Other </w:t>
            </w:r>
            <w:r w:rsidRPr="000B7200">
              <w:rPr>
                <w:color w:val="359496"/>
                <w:spacing w:val="-2"/>
              </w:rPr>
              <w:t>Benefits:</w:t>
            </w:r>
          </w:p>
          <w:p w14:paraId="6F337BA2" w14:textId="77777777" w:rsidR="00705748" w:rsidRPr="000B7200" w:rsidRDefault="00705748" w:rsidP="00CB6B7C">
            <w:pPr>
              <w:pStyle w:val="TableParagraph"/>
              <w:numPr>
                <w:ilvl w:val="0"/>
                <w:numId w:val="1"/>
              </w:numPr>
              <w:spacing w:before="11"/>
              <w:ind w:left="225" w:hanging="225"/>
            </w:pPr>
            <w:r w:rsidRPr="000B7200">
              <w:t>Contributory</w:t>
            </w:r>
            <w:r w:rsidRPr="000B7200">
              <w:rPr>
                <w:spacing w:val="-6"/>
              </w:rPr>
              <w:t xml:space="preserve"> </w:t>
            </w:r>
            <w:r w:rsidRPr="000B7200">
              <w:t>pension</w:t>
            </w:r>
            <w:r w:rsidRPr="000B7200">
              <w:rPr>
                <w:spacing w:val="-5"/>
              </w:rPr>
              <w:t xml:space="preserve"> </w:t>
            </w:r>
            <w:r w:rsidRPr="000B7200">
              <w:t>scheme</w:t>
            </w:r>
            <w:r w:rsidRPr="000B7200">
              <w:rPr>
                <w:spacing w:val="-5"/>
              </w:rPr>
              <w:t xml:space="preserve"> </w:t>
            </w:r>
            <w:r w:rsidRPr="000B7200">
              <w:t>(Social</w:t>
            </w:r>
            <w:r w:rsidRPr="000B7200">
              <w:rPr>
                <w:spacing w:val="-7"/>
              </w:rPr>
              <w:t xml:space="preserve"> </w:t>
            </w:r>
            <w:r w:rsidRPr="000B7200">
              <w:t>Housing</w:t>
            </w:r>
            <w:r w:rsidRPr="000B7200">
              <w:rPr>
                <w:spacing w:val="-9"/>
              </w:rPr>
              <w:t xml:space="preserve"> </w:t>
            </w:r>
            <w:r w:rsidRPr="000B7200">
              <w:t>Pension Scheme up to 10% of salary matched)</w:t>
            </w:r>
          </w:p>
          <w:p w14:paraId="251ADFCD" w14:textId="4DCD962D" w:rsidR="00705748" w:rsidRPr="000B7200" w:rsidRDefault="00705748" w:rsidP="00CB6B7C">
            <w:pPr>
              <w:pStyle w:val="TableParagraph"/>
              <w:numPr>
                <w:ilvl w:val="0"/>
                <w:numId w:val="1"/>
              </w:numPr>
              <w:spacing w:before="17"/>
              <w:ind w:left="225" w:hanging="225"/>
            </w:pPr>
            <w:r w:rsidRPr="000B7200">
              <w:t>28</w:t>
            </w:r>
            <w:r w:rsidRPr="000B7200">
              <w:rPr>
                <w:spacing w:val="-5"/>
              </w:rPr>
              <w:t xml:space="preserve"> </w:t>
            </w:r>
            <w:r w:rsidRPr="000B7200">
              <w:t>days</w:t>
            </w:r>
            <w:r w:rsidRPr="000B7200">
              <w:rPr>
                <w:spacing w:val="-7"/>
              </w:rPr>
              <w:t xml:space="preserve"> </w:t>
            </w:r>
            <w:r w:rsidRPr="000B7200">
              <w:t>annual</w:t>
            </w:r>
            <w:r w:rsidRPr="000B7200">
              <w:rPr>
                <w:spacing w:val="-3"/>
              </w:rPr>
              <w:t xml:space="preserve"> </w:t>
            </w:r>
            <w:r w:rsidRPr="000B7200">
              <w:t xml:space="preserve">leave </w:t>
            </w:r>
            <w:r w:rsidR="00827BCF">
              <w:t>pro-rata (</w:t>
            </w:r>
            <w:r w:rsidRPr="000B7200">
              <w:t>3</w:t>
            </w:r>
            <w:r w:rsidRPr="000B7200">
              <w:rPr>
                <w:spacing w:val="-5"/>
              </w:rPr>
              <w:t xml:space="preserve"> </w:t>
            </w:r>
            <w:r w:rsidRPr="000B7200">
              <w:t>fixed,</w:t>
            </w:r>
            <w:r w:rsidRPr="000B7200">
              <w:rPr>
                <w:spacing w:val="-6"/>
              </w:rPr>
              <w:t xml:space="preserve"> </w:t>
            </w:r>
            <w:r w:rsidRPr="000B7200">
              <w:t>plus</w:t>
            </w:r>
            <w:r w:rsidRPr="000B7200">
              <w:rPr>
                <w:spacing w:val="-7"/>
              </w:rPr>
              <w:t xml:space="preserve"> </w:t>
            </w:r>
            <w:r w:rsidRPr="000B7200">
              <w:t>statutory</w:t>
            </w:r>
            <w:r w:rsidRPr="000B7200">
              <w:rPr>
                <w:spacing w:val="-7"/>
              </w:rPr>
              <w:t xml:space="preserve"> </w:t>
            </w:r>
            <w:r w:rsidRPr="000B7200">
              <w:t xml:space="preserve">bank </w:t>
            </w:r>
            <w:r w:rsidRPr="000B7200">
              <w:rPr>
                <w:spacing w:val="-2"/>
              </w:rPr>
              <w:t>holidays)</w:t>
            </w:r>
          </w:p>
          <w:p w14:paraId="13088F52" w14:textId="77777777" w:rsidR="00705748" w:rsidRPr="000B7200" w:rsidRDefault="00705748" w:rsidP="00CB6B7C">
            <w:pPr>
              <w:pStyle w:val="TableParagraph"/>
              <w:numPr>
                <w:ilvl w:val="0"/>
                <w:numId w:val="1"/>
              </w:numPr>
              <w:spacing w:before="12"/>
              <w:ind w:left="225" w:hanging="225"/>
            </w:pPr>
            <w:r w:rsidRPr="000B7200">
              <w:t>Health</w:t>
            </w:r>
            <w:r w:rsidRPr="000B7200">
              <w:rPr>
                <w:spacing w:val="-3"/>
              </w:rPr>
              <w:t xml:space="preserve"> </w:t>
            </w:r>
            <w:r w:rsidRPr="000B7200">
              <w:t>cash</w:t>
            </w:r>
            <w:r w:rsidRPr="000B7200">
              <w:rPr>
                <w:spacing w:val="-8"/>
              </w:rPr>
              <w:t xml:space="preserve"> </w:t>
            </w:r>
            <w:r w:rsidRPr="000B7200">
              <w:t>plan</w:t>
            </w:r>
            <w:r w:rsidRPr="000B7200">
              <w:rPr>
                <w:spacing w:val="-2"/>
              </w:rPr>
              <w:t xml:space="preserve"> </w:t>
            </w:r>
            <w:r w:rsidRPr="000B7200">
              <w:t>(non-</w:t>
            </w:r>
            <w:r w:rsidRPr="000B7200">
              <w:rPr>
                <w:spacing w:val="-2"/>
              </w:rPr>
              <w:t>contributory)</w:t>
            </w:r>
          </w:p>
          <w:p w14:paraId="6C14CD53" w14:textId="77777777" w:rsidR="00F12EEB" w:rsidRPr="000B7200" w:rsidRDefault="00705748" w:rsidP="00CB6B7C">
            <w:pPr>
              <w:pStyle w:val="TableParagraph"/>
              <w:numPr>
                <w:ilvl w:val="0"/>
                <w:numId w:val="1"/>
              </w:numPr>
              <w:ind w:left="225" w:hanging="225"/>
            </w:pPr>
            <w:r w:rsidRPr="000B7200">
              <w:t>Employee</w:t>
            </w:r>
            <w:r w:rsidRPr="000B7200">
              <w:rPr>
                <w:spacing w:val="-8"/>
              </w:rPr>
              <w:t xml:space="preserve"> </w:t>
            </w:r>
            <w:r w:rsidRPr="000B7200">
              <w:t>perks</w:t>
            </w:r>
            <w:r w:rsidRPr="000B7200">
              <w:rPr>
                <w:spacing w:val="-4"/>
              </w:rPr>
              <w:t xml:space="preserve"> </w:t>
            </w:r>
            <w:r w:rsidRPr="000B7200">
              <w:t>system</w:t>
            </w:r>
            <w:r w:rsidRPr="000B7200">
              <w:rPr>
                <w:spacing w:val="-1"/>
              </w:rPr>
              <w:t xml:space="preserve"> </w:t>
            </w:r>
            <w:r w:rsidRPr="000B7200">
              <w:rPr>
                <w:spacing w:val="-2"/>
              </w:rPr>
              <w:t>(</w:t>
            </w:r>
            <w:proofErr w:type="spellStart"/>
            <w:r w:rsidRPr="000B7200">
              <w:rPr>
                <w:spacing w:val="-2"/>
              </w:rPr>
              <w:t>Perkbox</w:t>
            </w:r>
            <w:proofErr w:type="spellEnd"/>
            <w:r w:rsidRPr="000B7200">
              <w:rPr>
                <w:spacing w:val="-2"/>
              </w:rPr>
              <w:t>)</w:t>
            </w:r>
          </w:p>
          <w:p w14:paraId="4A5A4294" w14:textId="77777777" w:rsidR="00705748" w:rsidRPr="00532AF2" w:rsidRDefault="00705748" w:rsidP="00CB6B7C">
            <w:pPr>
              <w:pStyle w:val="TableParagraph"/>
              <w:numPr>
                <w:ilvl w:val="0"/>
                <w:numId w:val="1"/>
              </w:numPr>
              <w:ind w:left="225" w:hanging="225"/>
            </w:pPr>
            <w:r w:rsidRPr="000B7200">
              <w:t>Eligibility</w:t>
            </w:r>
            <w:r w:rsidRPr="000B7200">
              <w:rPr>
                <w:spacing w:val="-7"/>
              </w:rPr>
              <w:t xml:space="preserve"> </w:t>
            </w:r>
            <w:r w:rsidRPr="000B7200">
              <w:t>for</w:t>
            </w:r>
            <w:r w:rsidRPr="000B7200">
              <w:rPr>
                <w:spacing w:val="-6"/>
              </w:rPr>
              <w:t xml:space="preserve"> </w:t>
            </w:r>
            <w:r w:rsidRPr="000B7200">
              <w:t>an annual</w:t>
            </w:r>
            <w:r w:rsidRPr="000B7200">
              <w:rPr>
                <w:spacing w:val="-5"/>
              </w:rPr>
              <w:t xml:space="preserve"> </w:t>
            </w:r>
            <w:r w:rsidRPr="000B7200">
              <w:t>performance</w:t>
            </w:r>
            <w:r w:rsidRPr="000B7200">
              <w:rPr>
                <w:spacing w:val="-7"/>
              </w:rPr>
              <w:t xml:space="preserve"> </w:t>
            </w:r>
            <w:r w:rsidRPr="000B7200">
              <w:rPr>
                <w:spacing w:val="-4"/>
              </w:rPr>
              <w:t>bonus</w:t>
            </w:r>
          </w:p>
          <w:p w14:paraId="3F8DDCC1" w14:textId="6943E0D2" w:rsidR="00532AF2" w:rsidRPr="00FF7EB9" w:rsidRDefault="00532AF2" w:rsidP="00532AF2">
            <w:pPr>
              <w:pStyle w:val="TableParagraph"/>
              <w:ind w:left="0" w:firstLine="0"/>
              <w:rPr>
                <w:sz w:val="15"/>
                <w:szCs w:val="15"/>
              </w:rPr>
            </w:pPr>
          </w:p>
        </w:tc>
      </w:tr>
    </w:tbl>
    <w:p w14:paraId="457B5138" w14:textId="77777777" w:rsidR="00A35B9A" w:rsidRPr="000B7200" w:rsidRDefault="00A35B9A" w:rsidP="00532AF2"/>
    <w:sectPr w:rsidR="00A35B9A" w:rsidRPr="000B7200" w:rsidSect="004337C3">
      <w:headerReference w:type="default" r:id="rId14"/>
      <w:headerReference w:type="first" r:id="rId15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101E" w14:textId="77777777" w:rsidR="00981281" w:rsidRPr="000B7200" w:rsidRDefault="00981281" w:rsidP="009131D2">
      <w:r w:rsidRPr="000B7200">
        <w:separator/>
      </w:r>
    </w:p>
  </w:endnote>
  <w:endnote w:type="continuationSeparator" w:id="0">
    <w:p w14:paraId="5BBA562D" w14:textId="77777777" w:rsidR="00981281" w:rsidRPr="000B7200" w:rsidRDefault="00981281" w:rsidP="009131D2">
      <w:r w:rsidRPr="000B72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6046" w14:textId="77777777" w:rsidR="00981281" w:rsidRPr="000B7200" w:rsidRDefault="00981281" w:rsidP="009131D2">
      <w:r w:rsidRPr="000B7200">
        <w:separator/>
      </w:r>
    </w:p>
  </w:footnote>
  <w:footnote w:type="continuationSeparator" w:id="0">
    <w:p w14:paraId="6805502B" w14:textId="77777777" w:rsidR="00981281" w:rsidRPr="000B7200" w:rsidRDefault="00981281" w:rsidP="009131D2">
      <w:r w:rsidRPr="000B72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2741" w14:textId="7879009E" w:rsidR="00363AF9" w:rsidRDefault="00CE20DA" w:rsidP="00363AF9">
    <w:pPr>
      <w:pStyle w:val="Header"/>
      <w:tabs>
        <w:tab w:val="left" w:pos="1418"/>
      </w:tabs>
    </w:pPr>
    <w:r w:rsidRPr="000B7200">
      <w:rPr>
        <w:rFonts w:cstheme="minorHAnsi"/>
        <w:noProof/>
      </w:rPr>
      <w:drawing>
        <wp:inline distT="0" distB="0" distL="0" distR="0" wp14:anchorId="3B941B85" wp14:editId="3BF09F79">
          <wp:extent cx="702000" cy="424800"/>
          <wp:effectExtent l="0" t="0" r="3175" b="0"/>
          <wp:docPr id="93803960" name="Picture 2" descr="A logo with blue and green squares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534996" name="Picture 2" descr="A logo with blue and green squares&#10;&#10;AI-generated content may be incorrect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AF9">
      <w:t xml:space="preserve"> </w:t>
    </w:r>
    <w:r w:rsidR="00363AF9">
      <w:tab/>
    </w:r>
    <w:r w:rsidRPr="000B7200">
      <w:rPr>
        <w:rFonts w:cstheme="minorHAnsi"/>
        <w:noProof/>
      </w:rPr>
      <w:drawing>
        <wp:inline distT="0" distB="0" distL="0" distR="0" wp14:anchorId="5D456392" wp14:editId="4A09C68F">
          <wp:extent cx="1846800" cy="424800"/>
          <wp:effectExtent l="0" t="0" r="1270" b="0"/>
          <wp:docPr id="338900327" name="Picture 3" descr="A black background with blue text&#10;&#10;AI-generated content may be incorrect.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9684" name="Picture 3" descr="A black background with blue text&#10;&#10;AI-generated content may be incorrect.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EAF2C" w14:textId="77777777" w:rsidR="00363AF9" w:rsidRPr="000B7200" w:rsidRDefault="00363AF9" w:rsidP="00363AF9">
    <w:pPr>
      <w:pStyle w:val="Header"/>
      <w:tabs>
        <w:tab w:val="left" w:pos="141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0"/>
      <w:gridCol w:w="293"/>
      <w:gridCol w:w="8221"/>
    </w:tblGrid>
    <w:tr w:rsidR="00FF17BA" w:rsidRPr="000B7200" w14:paraId="4BFD07B1" w14:textId="77777777" w:rsidTr="008667C2">
      <w:trPr>
        <w:trHeight w:val="416"/>
      </w:trPr>
      <w:tc>
        <w:tcPr>
          <w:tcW w:w="1120" w:type="dxa"/>
          <w:vAlign w:val="center"/>
        </w:tcPr>
        <w:p w14:paraId="6788BB4A" w14:textId="77777777" w:rsidR="00FF17BA" w:rsidRPr="000B7200" w:rsidRDefault="00FF17BA" w:rsidP="00FF17BA">
          <w:pPr>
            <w:rPr>
              <w:rFonts w:ascii="Roboto" w:hAnsi="Roboto"/>
              <w:color w:val="auto"/>
            </w:rPr>
          </w:pPr>
          <w:r w:rsidRPr="000B7200">
            <w:rPr>
              <w:rFonts w:ascii="Roboto" w:hAnsi="Roboto"/>
              <w:noProof/>
            </w:rPr>
            <w:drawing>
              <wp:inline distT="0" distB="0" distL="0" distR="0" wp14:anchorId="451CEC0A" wp14:editId="496893B7">
                <wp:extent cx="702000" cy="424800"/>
                <wp:effectExtent l="0" t="0" r="3175" b="0"/>
                <wp:docPr id="2026436709" name="Picture 2" descr="A logo with blue and green squares&#10;&#10;AI-generated content may be incorrect.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6436709" name="Picture 2" descr="A logo with blue and green squares&#10;&#10;AI-generated content may be incorrect.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00" cy="4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" w:type="dxa"/>
          <w:vAlign w:val="center"/>
        </w:tcPr>
        <w:p w14:paraId="038600EB" w14:textId="77777777" w:rsidR="00FF17BA" w:rsidRPr="000B7200" w:rsidRDefault="00FF17BA" w:rsidP="00FF17BA">
          <w:pPr>
            <w:rPr>
              <w:rFonts w:ascii="Roboto" w:hAnsi="Roboto"/>
              <w:b/>
              <w:color w:val="auto"/>
            </w:rPr>
          </w:pPr>
        </w:p>
      </w:tc>
      <w:tc>
        <w:tcPr>
          <w:tcW w:w="8221" w:type="dxa"/>
        </w:tcPr>
        <w:p w14:paraId="46DDF496" w14:textId="77777777" w:rsidR="00FF17BA" w:rsidRPr="000B7200" w:rsidRDefault="00FF17BA" w:rsidP="00FF17BA">
          <w:pPr>
            <w:rPr>
              <w:rFonts w:ascii="Roboto" w:hAnsi="Roboto"/>
              <w:b/>
              <w:color w:val="auto"/>
            </w:rPr>
          </w:pPr>
          <w:r w:rsidRPr="000B7200">
            <w:rPr>
              <w:rFonts w:ascii="Roboto" w:hAnsi="Roboto"/>
              <w:b/>
              <w:noProof/>
            </w:rPr>
            <w:drawing>
              <wp:inline distT="0" distB="0" distL="0" distR="0" wp14:anchorId="424BB6D4" wp14:editId="4BF7A29B">
                <wp:extent cx="1846800" cy="424800"/>
                <wp:effectExtent l="0" t="0" r="1270" b="0"/>
                <wp:docPr id="1019928467" name="Picture 3" descr="A black background with blue text&#10;&#10;AI-generated content may be incorrect.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9928467" name="Picture 3" descr="A black background with blue text&#10;&#10;AI-generated content may be incorrect.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6800" cy="4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4914F6" w14:textId="540AB36B" w:rsidR="009131D2" w:rsidRPr="000B7200" w:rsidRDefault="009131D2" w:rsidP="00FF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A6B02"/>
    <w:multiLevelType w:val="hybridMultilevel"/>
    <w:tmpl w:val="0B90CE1C"/>
    <w:lvl w:ilvl="0" w:tplc="A14C4B48">
      <w:start w:val="1"/>
      <w:numFmt w:val="bullet"/>
      <w:lvlText w:val="•"/>
      <w:lvlJc w:val="left"/>
      <w:pPr>
        <w:ind w:left="831" w:hanging="361"/>
      </w:pPr>
      <w:rPr>
        <w:rFonts w:ascii="Arial" w:hAnsi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2603B8E"/>
    <w:multiLevelType w:val="hybridMultilevel"/>
    <w:tmpl w:val="0944E7C8"/>
    <w:lvl w:ilvl="0" w:tplc="71949AC4">
      <w:numFmt w:val="bullet"/>
      <w:lvlText w:val="•"/>
      <w:lvlJc w:val="left"/>
      <w:pPr>
        <w:ind w:left="831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E7C02E3A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AE0C9B70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1B9A2E92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F03483FE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287472BA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C7F488E6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51022B10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6E64471"/>
    <w:multiLevelType w:val="hybridMultilevel"/>
    <w:tmpl w:val="BAE680BA"/>
    <w:lvl w:ilvl="0" w:tplc="A14C4B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65CC"/>
    <w:multiLevelType w:val="hybridMultilevel"/>
    <w:tmpl w:val="2CF2980E"/>
    <w:lvl w:ilvl="0" w:tplc="CC1E4608">
      <w:numFmt w:val="bullet"/>
      <w:lvlText w:val="•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38B4A4AA">
      <w:numFmt w:val="bullet"/>
      <w:lvlText w:val="•"/>
      <w:lvlJc w:val="left"/>
      <w:pPr>
        <w:ind w:left="1036" w:hanging="361"/>
      </w:pPr>
      <w:rPr>
        <w:rFonts w:hint="default"/>
        <w:lang w:val="en-US" w:eastAsia="en-US" w:bidi="ar-SA"/>
      </w:rPr>
    </w:lvl>
    <w:lvl w:ilvl="2" w:tplc="87C2BAAC">
      <w:numFmt w:val="bullet"/>
      <w:lvlText w:val="•"/>
      <w:lvlJc w:val="left"/>
      <w:pPr>
        <w:ind w:left="1613" w:hanging="361"/>
      </w:pPr>
      <w:rPr>
        <w:rFonts w:hint="default"/>
        <w:lang w:val="en-US" w:eastAsia="en-US" w:bidi="ar-SA"/>
      </w:rPr>
    </w:lvl>
    <w:lvl w:ilvl="3" w:tplc="D5084A0A">
      <w:numFmt w:val="bullet"/>
      <w:lvlText w:val="•"/>
      <w:lvlJc w:val="left"/>
      <w:pPr>
        <w:ind w:left="2189" w:hanging="361"/>
      </w:pPr>
      <w:rPr>
        <w:rFonts w:hint="default"/>
        <w:lang w:val="en-US" w:eastAsia="en-US" w:bidi="ar-SA"/>
      </w:rPr>
    </w:lvl>
    <w:lvl w:ilvl="4" w:tplc="B8F2957C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5" w:tplc="1D2C659E"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6" w:tplc="EDE4E374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7" w:tplc="8DDEE35A">
      <w:numFmt w:val="bullet"/>
      <w:lvlText w:val="•"/>
      <w:lvlJc w:val="left"/>
      <w:pPr>
        <w:ind w:left="4495" w:hanging="361"/>
      </w:pPr>
      <w:rPr>
        <w:rFonts w:hint="default"/>
        <w:lang w:val="en-US" w:eastAsia="en-US" w:bidi="ar-SA"/>
      </w:rPr>
    </w:lvl>
    <w:lvl w:ilvl="8" w:tplc="A552B1AE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3495B75"/>
    <w:multiLevelType w:val="hybridMultilevel"/>
    <w:tmpl w:val="B9C2E46A"/>
    <w:lvl w:ilvl="0" w:tplc="7D9C6EFA">
      <w:numFmt w:val="bullet"/>
      <w:lvlText w:val="•"/>
      <w:lvlJc w:val="left"/>
      <w:pPr>
        <w:ind w:left="831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FA402BD0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45E4C914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7C2E4F70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F7EE0D6E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A99C57C2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1B34FF5E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7276A364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E5E887FE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42E3B08"/>
    <w:multiLevelType w:val="hybridMultilevel"/>
    <w:tmpl w:val="E81C0896"/>
    <w:lvl w:ilvl="0" w:tplc="CF3A9582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1B7231EA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2702BDAE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6B06464C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46BE6EAA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C840D552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4A306F54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832EF3B0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408223C8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89E7F69"/>
    <w:multiLevelType w:val="hybridMultilevel"/>
    <w:tmpl w:val="9996B648"/>
    <w:lvl w:ilvl="0" w:tplc="A14C4B48">
      <w:start w:val="1"/>
      <w:numFmt w:val="bullet"/>
      <w:lvlText w:val="•"/>
      <w:lvlJc w:val="left"/>
      <w:pPr>
        <w:ind w:left="831" w:hanging="361"/>
      </w:pPr>
      <w:rPr>
        <w:rFonts w:ascii="Arial" w:hAnsi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A6C3032"/>
    <w:multiLevelType w:val="hybridMultilevel"/>
    <w:tmpl w:val="D6CE38F0"/>
    <w:lvl w:ilvl="0" w:tplc="B12C7D5C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31"/>
        <w:sz w:val="22"/>
        <w:szCs w:val="22"/>
        <w:lang w:val="en-US" w:eastAsia="en-US" w:bidi="ar-SA"/>
      </w:rPr>
    </w:lvl>
    <w:lvl w:ilvl="1" w:tplc="CD329C10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8AE2993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7E5AA4C4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5EB2696E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3F7E4966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3192264A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5782AC24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544E87AE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4007D52"/>
    <w:multiLevelType w:val="hybridMultilevel"/>
    <w:tmpl w:val="0792CFC2"/>
    <w:lvl w:ilvl="0" w:tplc="F5AC5FC0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29CB908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E60266EC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C0C4CE10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F2DA482A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E124B062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4A78439C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2BD6FECE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CF4E9F1A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6474268"/>
    <w:multiLevelType w:val="hybridMultilevel"/>
    <w:tmpl w:val="451A8CEA"/>
    <w:lvl w:ilvl="0" w:tplc="A14C4B48">
      <w:start w:val="1"/>
      <w:numFmt w:val="bullet"/>
      <w:lvlText w:val="•"/>
      <w:lvlJc w:val="left"/>
      <w:pPr>
        <w:ind w:left="830" w:hanging="361"/>
      </w:pPr>
      <w:rPr>
        <w:rFonts w:ascii="Arial" w:hAnsi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B4560EB"/>
    <w:multiLevelType w:val="hybridMultilevel"/>
    <w:tmpl w:val="90B88926"/>
    <w:lvl w:ilvl="0" w:tplc="A14C4B48">
      <w:start w:val="1"/>
      <w:numFmt w:val="bullet"/>
      <w:lvlText w:val="•"/>
      <w:lvlJc w:val="left"/>
      <w:pPr>
        <w:ind w:left="830" w:hanging="361"/>
      </w:pPr>
      <w:rPr>
        <w:rFonts w:ascii="Arial" w:hAnsi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5" w:hanging="361"/>
      </w:pPr>
      <w:rPr>
        <w:rFonts w:hint="default"/>
        <w:lang w:val="en-US" w:eastAsia="en-US" w:bidi="ar-SA"/>
      </w:rPr>
    </w:lvl>
  </w:abstractNum>
  <w:num w:numId="1" w16cid:durableId="628319710">
    <w:abstractNumId w:val="3"/>
  </w:num>
  <w:num w:numId="2" w16cid:durableId="339359100">
    <w:abstractNumId w:val="8"/>
  </w:num>
  <w:num w:numId="3" w16cid:durableId="860315655">
    <w:abstractNumId w:val="1"/>
  </w:num>
  <w:num w:numId="4" w16cid:durableId="7106413">
    <w:abstractNumId w:val="4"/>
  </w:num>
  <w:num w:numId="5" w16cid:durableId="1360083864">
    <w:abstractNumId w:val="5"/>
  </w:num>
  <w:num w:numId="6" w16cid:durableId="1092355079">
    <w:abstractNumId w:val="7"/>
  </w:num>
  <w:num w:numId="7" w16cid:durableId="998777676">
    <w:abstractNumId w:val="6"/>
  </w:num>
  <w:num w:numId="8" w16cid:durableId="1758597671">
    <w:abstractNumId w:val="0"/>
  </w:num>
  <w:num w:numId="9" w16cid:durableId="1780836537">
    <w:abstractNumId w:val="10"/>
  </w:num>
  <w:num w:numId="10" w16cid:durableId="1465393674">
    <w:abstractNumId w:val="9"/>
  </w:num>
  <w:num w:numId="11" w16cid:durableId="1367632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8E"/>
    <w:rsid w:val="00006BFE"/>
    <w:rsid w:val="00021B05"/>
    <w:rsid w:val="000676BA"/>
    <w:rsid w:val="00074496"/>
    <w:rsid w:val="00091952"/>
    <w:rsid w:val="00091DEF"/>
    <w:rsid w:val="000B7200"/>
    <w:rsid w:val="000D0703"/>
    <w:rsid w:val="000E203A"/>
    <w:rsid w:val="000F4D18"/>
    <w:rsid w:val="000F6CF3"/>
    <w:rsid w:val="00122EEF"/>
    <w:rsid w:val="0012303F"/>
    <w:rsid w:val="001265EE"/>
    <w:rsid w:val="0013475B"/>
    <w:rsid w:val="001368C4"/>
    <w:rsid w:val="00150A21"/>
    <w:rsid w:val="00161C16"/>
    <w:rsid w:val="00165CE2"/>
    <w:rsid w:val="001A4610"/>
    <w:rsid w:val="001C7ABC"/>
    <w:rsid w:val="001E086F"/>
    <w:rsid w:val="001E6181"/>
    <w:rsid w:val="001F0D93"/>
    <w:rsid w:val="00201C0B"/>
    <w:rsid w:val="00205F33"/>
    <w:rsid w:val="00210F20"/>
    <w:rsid w:val="002165B1"/>
    <w:rsid w:val="00217253"/>
    <w:rsid w:val="00221574"/>
    <w:rsid w:val="002359C1"/>
    <w:rsid w:val="00240447"/>
    <w:rsid w:val="00261709"/>
    <w:rsid w:val="00262115"/>
    <w:rsid w:val="0026769B"/>
    <w:rsid w:val="002707D7"/>
    <w:rsid w:val="002814F8"/>
    <w:rsid w:val="00290AA1"/>
    <w:rsid w:val="0029530A"/>
    <w:rsid w:val="002A0820"/>
    <w:rsid w:val="002B404A"/>
    <w:rsid w:val="002B6344"/>
    <w:rsid w:val="002C2A93"/>
    <w:rsid w:val="002D5F27"/>
    <w:rsid w:val="002E7A38"/>
    <w:rsid w:val="002F2311"/>
    <w:rsid w:val="00300581"/>
    <w:rsid w:val="00304768"/>
    <w:rsid w:val="0030661E"/>
    <w:rsid w:val="003129D4"/>
    <w:rsid w:val="003136D7"/>
    <w:rsid w:val="00323BFD"/>
    <w:rsid w:val="00336F45"/>
    <w:rsid w:val="00346CC9"/>
    <w:rsid w:val="003519A4"/>
    <w:rsid w:val="00363AF9"/>
    <w:rsid w:val="00374CEF"/>
    <w:rsid w:val="00375650"/>
    <w:rsid w:val="003840B2"/>
    <w:rsid w:val="00395111"/>
    <w:rsid w:val="00397866"/>
    <w:rsid w:val="003A152B"/>
    <w:rsid w:val="003A79C7"/>
    <w:rsid w:val="003C055E"/>
    <w:rsid w:val="003D6A9C"/>
    <w:rsid w:val="003E7BA8"/>
    <w:rsid w:val="003F4AF2"/>
    <w:rsid w:val="004029AD"/>
    <w:rsid w:val="00407A8F"/>
    <w:rsid w:val="004317FB"/>
    <w:rsid w:val="004337C3"/>
    <w:rsid w:val="004520ED"/>
    <w:rsid w:val="00473F17"/>
    <w:rsid w:val="00482A75"/>
    <w:rsid w:val="00486F97"/>
    <w:rsid w:val="00493F60"/>
    <w:rsid w:val="004B1E83"/>
    <w:rsid w:val="004C2E97"/>
    <w:rsid w:val="004D3532"/>
    <w:rsid w:val="004E1B88"/>
    <w:rsid w:val="0050030B"/>
    <w:rsid w:val="00503BA7"/>
    <w:rsid w:val="005315A8"/>
    <w:rsid w:val="00532AF2"/>
    <w:rsid w:val="00534FAE"/>
    <w:rsid w:val="00535574"/>
    <w:rsid w:val="00544162"/>
    <w:rsid w:val="005564EC"/>
    <w:rsid w:val="005606E5"/>
    <w:rsid w:val="00561068"/>
    <w:rsid w:val="00587C10"/>
    <w:rsid w:val="0059068D"/>
    <w:rsid w:val="005B0A7B"/>
    <w:rsid w:val="005B6811"/>
    <w:rsid w:val="005C3B1A"/>
    <w:rsid w:val="005C7A5D"/>
    <w:rsid w:val="005D19C2"/>
    <w:rsid w:val="005D1F07"/>
    <w:rsid w:val="005E101C"/>
    <w:rsid w:val="005E5EE7"/>
    <w:rsid w:val="005E736A"/>
    <w:rsid w:val="005F4724"/>
    <w:rsid w:val="005F6460"/>
    <w:rsid w:val="00612704"/>
    <w:rsid w:val="00612ADC"/>
    <w:rsid w:val="00623A29"/>
    <w:rsid w:val="006247E8"/>
    <w:rsid w:val="0064328A"/>
    <w:rsid w:val="00650EA4"/>
    <w:rsid w:val="00684AA4"/>
    <w:rsid w:val="00690DCF"/>
    <w:rsid w:val="006A6381"/>
    <w:rsid w:val="006B0ED6"/>
    <w:rsid w:val="006C6EBE"/>
    <w:rsid w:val="006D1C2B"/>
    <w:rsid w:val="006D4DE8"/>
    <w:rsid w:val="006E6828"/>
    <w:rsid w:val="00705748"/>
    <w:rsid w:val="007065F2"/>
    <w:rsid w:val="0070782A"/>
    <w:rsid w:val="00710D5D"/>
    <w:rsid w:val="0071500B"/>
    <w:rsid w:val="00752B3F"/>
    <w:rsid w:val="00794B86"/>
    <w:rsid w:val="007C5469"/>
    <w:rsid w:val="007D67A3"/>
    <w:rsid w:val="007D6A4A"/>
    <w:rsid w:val="007E30C8"/>
    <w:rsid w:val="007E3E24"/>
    <w:rsid w:val="00815C97"/>
    <w:rsid w:val="008169F8"/>
    <w:rsid w:val="00821733"/>
    <w:rsid w:val="00823C59"/>
    <w:rsid w:val="00827BCF"/>
    <w:rsid w:val="00845403"/>
    <w:rsid w:val="00845555"/>
    <w:rsid w:val="0085102A"/>
    <w:rsid w:val="0085165B"/>
    <w:rsid w:val="00860AE7"/>
    <w:rsid w:val="00864C5B"/>
    <w:rsid w:val="008A6CA4"/>
    <w:rsid w:val="008E1FB1"/>
    <w:rsid w:val="008E2445"/>
    <w:rsid w:val="008F2201"/>
    <w:rsid w:val="008F441D"/>
    <w:rsid w:val="009057C0"/>
    <w:rsid w:val="00907FDC"/>
    <w:rsid w:val="009104A2"/>
    <w:rsid w:val="009131D2"/>
    <w:rsid w:val="00921A13"/>
    <w:rsid w:val="00922120"/>
    <w:rsid w:val="009275C7"/>
    <w:rsid w:val="00934EE3"/>
    <w:rsid w:val="00936F71"/>
    <w:rsid w:val="00943C99"/>
    <w:rsid w:val="00962AC7"/>
    <w:rsid w:val="00981281"/>
    <w:rsid w:val="00985231"/>
    <w:rsid w:val="00992177"/>
    <w:rsid w:val="009B49FC"/>
    <w:rsid w:val="00A045B7"/>
    <w:rsid w:val="00A07EBD"/>
    <w:rsid w:val="00A12374"/>
    <w:rsid w:val="00A13437"/>
    <w:rsid w:val="00A163AB"/>
    <w:rsid w:val="00A30315"/>
    <w:rsid w:val="00A35B9A"/>
    <w:rsid w:val="00A37F23"/>
    <w:rsid w:val="00A40C7A"/>
    <w:rsid w:val="00A46812"/>
    <w:rsid w:val="00A52769"/>
    <w:rsid w:val="00A5578E"/>
    <w:rsid w:val="00A836C5"/>
    <w:rsid w:val="00A93BA6"/>
    <w:rsid w:val="00AB5A0A"/>
    <w:rsid w:val="00AB7161"/>
    <w:rsid w:val="00AC0356"/>
    <w:rsid w:val="00AC0C79"/>
    <w:rsid w:val="00AC651C"/>
    <w:rsid w:val="00AD3FA5"/>
    <w:rsid w:val="00B0241B"/>
    <w:rsid w:val="00B14E00"/>
    <w:rsid w:val="00B155C2"/>
    <w:rsid w:val="00B20CCD"/>
    <w:rsid w:val="00B24875"/>
    <w:rsid w:val="00B3668E"/>
    <w:rsid w:val="00B72D91"/>
    <w:rsid w:val="00B8161C"/>
    <w:rsid w:val="00B8223D"/>
    <w:rsid w:val="00B84AD7"/>
    <w:rsid w:val="00B855FC"/>
    <w:rsid w:val="00B95DF0"/>
    <w:rsid w:val="00BA3C78"/>
    <w:rsid w:val="00BA6F4F"/>
    <w:rsid w:val="00BB2A2D"/>
    <w:rsid w:val="00BD439D"/>
    <w:rsid w:val="00BF52E6"/>
    <w:rsid w:val="00BF58BC"/>
    <w:rsid w:val="00C13DF5"/>
    <w:rsid w:val="00C21614"/>
    <w:rsid w:val="00C35716"/>
    <w:rsid w:val="00C40E12"/>
    <w:rsid w:val="00C47050"/>
    <w:rsid w:val="00C64AC2"/>
    <w:rsid w:val="00C66190"/>
    <w:rsid w:val="00C67E3F"/>
    <w:rsid w:val="00C82FD2"/>
    <w:rsid w:val="00CA3281"/>
    <w:rsid w:val="00CA3853"/>
    <w:rsid w:val="00CB346C"/>
    <w:rsid w:val="00CB6B7C"/>
    <w:rsid w:val="00CE182E"/>
    <w:rsid w:val="00CE20DA"/>
    <w:rsid w:val="00CE346A"/>
    <w:rsid w:val="00CE5BA7"/>
    <w:rsid w:val="00CF5C21"/>
    <w:rsid w:val="00D06312"/>
    <w:rsid w:val="00D112CC"/>
    <w:rsid w:val="00D142DC"/>
    <w:rsid w:val="00D2450D"/>
    <w:rsid w:val="00D24AC7"/>
    <w:rsid w:val="00D27D97"/>
    <w:rsid w:val="00D32A05"/>
    <w:rsid w:val="00D40D65"/>
    <w:rsid w:val="00D40E86"/>
    <w:rsid w:val="00D434A3"/>
    <w:rsid w:val="00D45633"/>
    <w:rsid w:val="00D56BAD"/>
    <w:rsid w:val="00D60EC4"/>
    <w:rsid w:val="00D776A2"/>
    <w:rsid w:val="00D862FC"/>
    <w:rsid w:val="00D87FA7"/>
    <w:rsid w:val="00DB2CBB"/>
    <w:rsid w:val="00DC566F"/>
    <w:rsid w:val="00DC5CAF"/>
    <w:rsid w:val="00DC7080"/>
    <w:rsid w:val="00DD460B"/>
    <w:rsid w:val="00DD5F67"/>
    <w:rsid w:val="00DE6110"/>
    <w:rsid w:val="00DF4A49"/>
    <w:rsid w:val="00DF534A"/>
    <w:rsid w:val="00DF6F98"/>
    <w:rsid w:val="00E00213"/>
    <w:rsid w:val="00E01DAD"/>
    <w:rsid w:val="00E064E3"/>
    <w:rsid w:val="00E35FF6"/>
    <w:rsid w:val="00E4511F"/>
    <w:rsid w:val="00E54497"/>
    <w:rsid w:val="00E572E2"/>
    <w:rsid w:val="00E63A90"/>
    <w:rsid w:val="00E839CC"/>
    <w:rsid w:val="00E85A94"/>
    <w:rsid w:val="00E86AB3"/>
    <w:rsid w:val="00E935BE"/>
    <w:rsid w:val="00E9697C"/>
    <w:rsid w:val="00EA319B"/>
    <w:rsid w:val="00EB32CD"/>
    <w:rsid w:val="00EC082D"/>
    <w:rsid w:val="00EC59A0"/>
    <w:rsid w:val="00ED4598"/>
    <w:rsid w:val="00EE1F63"/>
    <w:rsid w:val="00EF47B1"/>
    <w:rsid w:val="00F12EEB"/>
    <w:rsid w:val="00F16D09"/>
    <w:rsid w:val="00F17C1A"/>
    <w:rsid w:val="00F225A1"/>
    <w:rsid w:val="00F25BD7"/>
    <w:rsid w:val="00F43D5C"/>
    <w:rsid w:val="00F62175"/>
    <w:rsid w:val="00F6234D"/>
    <w:rsid w:val="00F6777C"/>
    <w:rsid w:val="00F74478"/>
    <w:rsid w:val="00F7537B"/>
    <w:rsid w:val="00F75639"/>
    <w:rsid w:val="00F776E3"/>
    <w:rsid w:val="00F81404"/>
    <w:rsid w:val="00F817BD"/>
    <w:rsid w:val="00F82687"/>
    <w:rsid w:val="00F84066"/>
    <w:rsid w:val="00F90C70"/>
    <w:rsid w:val="00F9216F"/>
    <w:rsid w:val="00FA4D98"/>
    <w:rsid w:val="00FB01A4"/>
    <w:rsid w:val="00FC347C"/>
    <w:rsid w:val="00FC3685"/>
    <w:rsid w:val="00FC7184"/>
    <w:rsid w:val="00FD0008"/>
    <w:rsid w:val="00FD5C0E"/>
    <w:rsid w:val="00FE1606"/>
    <w:rsid w:val="00FF17BA"/>
    <w:rsid w:val="00FF2F30"/>
    <w:rsid w:val="00FF580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1587F"/>
  <w15:docId w15:val="{9B5C2D09-2285-E848-9CD6-8E6CA45A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830" w:hanging="361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E6110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845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1D2"/>
  </w:style>
  <w:style w:type="paragraph" w:styleId="Footer">
    <w:name w:val="footer"/>
    <w:basedOn w:val="Normal"/>
    <w:link w:val="FooterChar"/>
    <w:uiPriority w:val="99"/>
    <w:unhideWhenUsed/>
    <w:rsid w:val="0091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1D2"/>
  </w:style>
  <w:style w:type="character" w:styleId="Hyperlink">
    <w:name w:val="Hyperlink"/>
    <w:basedOn w:val="DefaultParagraphFont"/>
    <w:uiPriority w:val="99"/>
    <w:unhideWhenUsed/>
    <w:rsid w:val="00C13D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D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F17BA"/>
    <w:pPr>
      <w:widowControl/>
      <w:autoSpaceDE/>
      <w:autoSpaceDN/>
    </w:pPr>
    <w:rPr>
      <w:rFonts w:ascii="Arial" w:eastAsia="Arial" w:hAnsi="Arial" w:cs="Arial"/>
      <w:color w:val="00000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unityled.homes/collective-ownershi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munityled.homes/build-belong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s.coop/community-led-home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ommunityled.hom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munityled.hom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cds.coop/community-led-homes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munityled.hom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cds.coop/community-led-homes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8DAFBD5D2AF43B5A9FFF8B8881A70" ma:contentTypeVersion="21" ma:contentTypeDescription="Create a new document." ma:contentTypeScope="" ma:versionID="1786df6c8f2ac3df21ba57f4eea5beb2">
  <xsd:schema xmlns:xsd="http://www.w3.org/2001/XMLSchema" xmlns:xs="http://www.w3.org/2001/XMLSchema" xmlns:p="http://schemas.microsoft.com/office/2006/metadata/properties" xmlns:ns1="http://schemas.microsoft.com/sharepoint/v3" xmlns:ns2="260fe763-4780-409a-899b-b32b42f9ffa1" xmlns:ns3="af6a4aea-0dd9-4d49-97b7-0df0a77fd493" targetNamespace="http://schemas.microsoft.com/office/2006/metadata/properties" ma:root="true" ma:fieldsID="488b22c893794612c5a154a549f769fd" ns1:_="" ns2:_="" ns3:_="">
    <xsd:import namespace="http://schemas.microsoft.com/sharepoint/v3"/>
    <xsd:import namespace="260fe763-4780-409a-899b-b32b42f9ffa1"/>
    <xsd:import namespace="af6a4aea-0dd9-4d49-97b7-0df0a77fd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e763-4780-409a-899b-b32b42f9f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e8b7f-c4d6-4bbe-b321-2bc784987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4aea-0dd9-4d49-97b7-0df0a77fd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f71e1f7-cced-4aff-8b1b-4884615053bb}" ma:internalName="TaxCatchAll" ma:showField="CatchAllData" ma:web="af6a4aea-0dd9-4d49-97b7-0df0a77fd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f6a4aea-0dd9-4d49-97b7-0df0a77fd493" xsi:nil="true"/>
    <lcf76f155ced4ddcb4097134ff3c332f xmlns="260fe763-4780-409a-899b-b32b42f9ffa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A31661-11F8-4353-885C-BB216E53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fe763-4780-409a-899b-b32b42f9ffa1"/>
    <ds:schemaRef ds:uri="af6a4aea-0dd9-4d49-97b7-0df0a77fd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8D821-F430-4798-98EA-3A3EAAA1A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2FFF6-600A-406C-9D95-93E46BA0E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6a4aea-0dd9-4d49-97b7-0df0a77fd493"/>
    <ds:schemaRef ds:uri="260fe763-4780-409a-899b-b32b42f9f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Wallace</dc:creator>
  <dc:description/>
  <cp:lastModifiedBy>Amelia Greenbank</cp:lastModifiedBy>
  <cp:revision>2</cp:revision>
  <dcterms:created xsi:type="dcterms:W3CDTF">2025-08-29T08:05:00Z</dcterms:created>
  <dcterms:modified xsi:type="dcterms:W3CDTF">2025-08-29T08:05:00Z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0x01010067D8DAFBD5D2AF43B5A9FFF8B8881A70</vt:lpwstr>
  </property>
  <property fmtid="{D5CDD505-2E9C-101B-9397-08002B2CF9AE}" pid="3" name="Created">
    <vt:filetime>2022-01-27T00:00:00Z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2023-06-13T00:00:00Z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