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B92430" w14:textId="0D327AA4" w:rsidR="00DE46B1" w:rsidRDefault="00A84608" w:rsidP="00DE46B1">
      <w:pPr>
        <w:jc w:val="right"/>
        <w:rPr>
          <w:sz w:val="22"/>
          <w:szCs w:val="22"/>
        </w:rPr>
      </w:pPr>
      <w:r>
        <w:rPr>
          <w:noProof/>
        </w:rPr>
        <w:drawing>
          <wp:inline distT="0" distB="0" distL="0" distR="0" wp14:anchorId="6497948E" wp14:editId="262B0785">
            <wp:extent cx="1276985" cy="1190625"/>
            <wp:effectExtent l="0" t="0" r="0" b="9525"/>
            <wp:docPr id="1" name="Picture 1" descr="C:\Users\karys.mcdermott\AppData\Local\Microsoft\Windows\INetCache\Content.MSO\89F55C8.tmp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C:\Users\karys.mcdermott\AppData\Local\Microsoft\Windows\INetCache\Content.MSO\89F55C8.tmp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6985" cy="1190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B92431" w14:textId="77777777" w:rsidR="00DE46B1" w:rsidRPr="00A54DFE" w:rsidRDefault="00DE46B1" w:rsidP="00DE46B1">
      <w:pPr>
        <w:rPr>
          <w:b/>
          <w:sz w:val="22"/>
          <w:szCs w:val="22"/>
        </w:rPr>
      </w:pPr>
      <w:r w:rsidRPr="00A54DFE">
        <w:rPr>
          <w:rFonts w:ascii="Arial" w:hAnsi="Arial" w:cs="Arial"/>
          <w:b/>
          <w:sz w:val="22"/>
          <w:szCs w:val="22"/>
        </w:rPr>
        <w:t>JOB DESCRIPTION</w:t>
      </w:r>
    </w:p>
    <w:p w14:paraId="13B92432" w14:textId="485D35A6" w:rsidR="00DE46B1" w:rsidRPr="00D4551A" w:rsidRDefault="00715E53" w:rsidP="00DE46B1">
      <w:pPr>
        <w:rPr>
          <w:b/>
          <w:bCs/>
          <w:szCs w:val="22"/>
          <w:u w:val="single"/>
        </w:rPr>
      </w:pPr>
      <w:r>
        <w:rPr>
          <w:b/>
          <w:bCs/>
          <w:noProof/>
          <w:szCs w:val="22"/>
          <w:u w:val="single"/>
          <w:lang w:val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3B9249E" wp14:editId="41F753F8">
                <wp:simplePos x="0" y="0"/>
                <wp:positionH relativeFrom="column">
                  <wp:posOffset>0</wp:posOffset>
                </wp:positionH>
                <wp:positionV relativeFrom="paragraph">
                  <wp:posOffset>102870</wp:posOffset>
                </wp:positionV>
                <wp:extent cx="6503670" cy="0"/>
                <wp:effectExtent l="11430" t="6350" r="9525" b="1270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0367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FEE1C3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8.1pt" to="512.1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"/>
            </w:pict>
          </mc:Fallback>
        </mc:AlternateContent>
      </w:r>
      <w:r w:rsidR="006026A1">
        <w:rPr>
          <w:b/>
          <w:bCs/>
          <w:szCs w:val="22"/>
          <w:u w:val="single"/>
        </w:rPr>
        <w:t xml:space="preserve"> </w:t>
      </w:r>
    </w:p>
    <w:p w14:paraId="13B92433" w14:textId="77777777" w:rsidR="00DE46B1" w:rsidRPr="004F0B30" w:rsidRDefault="00DE46B1" w:rsidP="00DE46B1">
      <w:pPr>
        <w:rPr>
          <w:rFonts w:ascii="Arial" w:hAnsi="Arial" w:cs="Arial"/>
          <w:b/>
          <w:sz w:val="22"/>
          <w:szCs w:val="22"/>
        </w:rPr>
      </w:pPr>
    </w:p>
    <w:p w14:paraId="13B92434" w14:textId="7A872F36" w:rsidR="00840CD0" w:rsidRDefault="007C49C9">
      <w:pPr>
        <w:pStyle w:val="Heading1"/>
        <w:rPr>
          <w:sz w:val="22"/>
        </w:rPr>
      </w:pPr>
      <w:r>
        <w:rPr>
          <w:sz w:val="22"/>
        </w:rPr>
        <w:t>HUMAN RESOURCES</w:t>
      </w:r>
      <w:r w:rsidR="00840CD0">
        <w:rPr>
          <w:sz w:val="22"/>
        </w:rPr>
        <w:t xml:space="preserve"> </w:t>
      </w:r>
      <w:r w:rsidR="00CA5D92">
        <w:rPr>
          <w:sz w:val="22"/>
        </w:rPr>
        <w:t>DEPARTMENT</w:t>
      </w:r>
    </w:p>
    <w:p w14:paraId="13B92435" w14:textId="77777777" w:rsidR="00840CD0" w:rsidRDefault="00840CD0">
      <w:pPr>
        <w:rPr>
          <w:rFonts w:ascii="Arial" w:hAnsi="Arial"/>
          <w:b/>
          <w:sz w:val="22"/>
          <w:lang w:val="en-GB"/>
        </w:rPr>
      </w:pPr>
    </w:p>
    <w:p w14:paraId="13B92436" w14:textId="63B2FA35" w:rsidR="00840CD0" w:rsidRDefault="006026A1" w:rsidP="006026A1">
      <w:pPr>
        <w:pStyle w:val="Heading2"/>
        <w:rPr>
          <w:sz w:val="22"/>
        </w:rPr>
      </w:pPr>
      <w:r>
        <w:rPr>
          <w:sz w:val="22"/>
        </w:rPr>
        <w:t>POST:</w:t>
      </w:r>
      <w:r>
        <w:rPr>
          <w:sz w:val="22"/>
        </w:rPr>
        <w:tab/>
      </w:r>
      <w:r w:rsidR="007C49C9">
        <w:rPr>
          <w:sz w:val="22"/>
        </w:rPr>
        <w:t>Recruitment Manager</w:t>
      </w:r>
      <w:r w:rsidR="008E000F">
        <w:rPr>
          <w:sz w:val="22"/>
        </w:rPr>
        <w:t xml:space="preserve"> </w:t>
      </w:r>
    </w:p>
    <w:p w14:paraId="56110D27" w14:textId="457D367F" w:rsidR="008E000F" w:rsidRPr="008E000F" w:rsidRDefault="008E000F" w:rsidP="008E000F">
      <w:pPr>
        <w:rPr>
          <w:lang w:val="en-GB"/>
        </w:rPr>
      </w:pPr>
      <w:r>
        <w:rPr>
          <w:lang w:val="en-GB"/>
        </w:rPr>
        <w:tab/>
      </w:r>
      <w:r>
        <w:rPr>
          <w:lang w:val="en-GB"/>
        </w:rPr>
        <w:tab/>
      </w:r>
      <w:r>
        <w:rPr>
          <w:lang w:val="en-GB"/>
        </w:rPr>
        <w:tab/>
        <w:t xml:space="preserve"> </w:t>
      </w:r>
    </w:p>
    <w:p w14:paraId="13B92437" w14:textId="77777777" w:rsidR="00840CD0" w:rsidRDefault="00840CD0">
      <w:pPr>
        <w:ind w:left="5040" w:hanging="5040"/>
        <w:rPr>
          <w:rFonts w:ascii="Arial" w:hAnsi="Arial"/>
          <w:b/>
          <w:sz w:val="22"/>
          <w:lang w:val="en-GB"/>
        </w:rPr>
      </w:pPr>
    </w:p>
    <w:p w14:paraId="13B92438" w14:textId="67F20984" w:rsidR="00840CD0" w:rsidRDefault="00840CD0">
      <w:pPr>
        <w:pStyle w:val="Heading2"/>
        <w:rPr>
          <w:sz w:val="22"/>
        </w:rPr>
      </w:pPr>
      <w:r>
        <w:rPr>
          <w:sz w:val="22"/>
        </w:rPr>
        <w:t>REPORTING TO</w:t>
      </w:r>
      <w:r w:rsidR="006026A1">
        <w:rPr>
          <w:sz w:val="22"/>
        </w:rPr>
        <w:t>:</w:t>
      </w:r>
      <w:r w:rsidR="006026A1">
        <w:rPr>
          <w:sz w:val="22"/>
        </w:rPr>
        <w:tab/>
      </w:r>
      <w:r w:rsidR="007C49C9">
        <w:rPr>
          <w:b w:val="0"/>
          <w:sz w:val="22"/>
        </w:rPr>
        <w:t>Head of Human Resources</w:t>
      </w:r>
    </w:p>
    <w:p w14:paraId="13B92439" w14:textId="77777777" w:rsidR="00840CD0" w:rsidRDefault="00840CD0">
      <w:pPr>
        <w:ind w:left="5040" w:hanging="5040"/>
        <w:rPr>
          <w:rFonts w:ascii="Arial" w:hAnsi="Arial"/>
          <w:b/>
          <w:sz w:val="22"/>
          <w:lang w:val="en-GB"/>
        </w:rPr>
      </w:pPr>
    </w:p>
    <w:p w14:paraId="36579277" w14:textId="0F9BBD3E" w:rsidR="008E000F" w:rsidRDefault="00840CD0">
      <w:pPr>
        <w:ind w:left="3402" w:hanging="3402"/>
        <w:rPr>
          <w:rFonts w:ascii="Arial" w:hAnsi="Arial" w:cs="Arial"/>
          <w:sz w:val="22"/>
          <w:szCs w:val="22"/>
        </w:rPr>
      </w:pPr>
      <w:r>
        <w:rPr>
          <w:rFonts w:ascii="Arial" w:hAnsi="Arial"/>
          <w:b/>
          <w:sz w:val="22"/>
          <w:lang w:val="en-GB"/>
        </w:rPr>
        <w:t>GRA</w:t>
      </w:r>
      <w:r w:rsidR="006026A1">
        <w:rPr>
          <w:rFonts w:ascii="Arial" w:hAnsi="Arial"/>
          <w:b/>
          <w:sz w:val="22"/>
          <w:lang w:val="en-GB"/>
        </w:rPr>
        <w:t>DE:</w:t>
      </w:r>
      <w:r w:rsidR="006026A1">
        <w:rPr>
          <w:rFonts w:ascii="Arial" w:hAnsi="Arial"/>
          <w:b/>
          <w:sz w:val="22"/>
          <w:lang w:val="en-GB"/>
        </w:rPr>
        <w:tab/>
      </w:r>
      <w:r w:rsidR="00BB017A" w:rsidRPr="00BB017A">
        <w:rPr>
          <w:rFonts w:ascii="Arial" w:hAnsi="Arial"/>
          <w:bCs/>
          <w:sz w:val="22"/>
          <w:lang w:val="en-GB"/>
        </w:rPr>
        <w:t>POF</w:t>
      </w:r>
    </w:p>
    <w:p w14:paraId="13B9243A" w14:textId="2183B29C" w:rsidR="00840CD0" w:rsidRDefault="008E000F">
      <w:pPr>
        <w:ind w:left="3402" w:hanging="3402"/>
        <w:rPr>
          <w:rFonts w:ascii="Arial" w:hAnsi="Arial"/>
          <w:sz w:val="22"/>
          <w:lang w:val="en-GB"/>
        </w:rPr>
      </w:pPr>
      <w:r>
        <w:rPr>
          <w:rFonts w:ascii="Arial" w:hAnsi="Arial"/>
          <w:b/>
          <w:sz w:val="22"/>
          <w:lang w:val="en-GB"/>
        </w:rPr>
        <w:tab/>
      </w:r>
    </w:p>
    <w:p w14:paraId="13B9243B" w14:textId="77777777" w:rsidR="00840CD0" w:rsidRDefault="00840CD0">
      <w:pPr>
        <w:ind w:left="5040" w:hanging="5040"/>
        <w:rPr>
          <w:rFonts w:ascii="Arial" w:hAnsi="Arial"/>
          <w:sz w:val="22"/>
          <w:lang w:val="en-GB"/>
        </w:rPr>
      </w:pPr>
    </w:p>
    <w:p w14:paraId="08E57727" w14:textId="34B7874C" w:rsidR="00875334" w:rsidRDefault="00840CD0" w:rsidP="0004085B">
      <w:pPr>
        <w:pStyle w:val="BodyTextIndent"/>
        <w:ind w:left="3402" w:hanging="3402"/>
        <w:rPr>
          <w:b w:val="0"/>
          <w:sz w:val="22"/>
        </w:rPr>
      </w:pPr>
      <w:r>
        <w:rPr>
          <w:sz w:val="22"/>
        </w:rPr>
        <w:t>RESPONSIBLE FOR:</w:t>
      </w:r>
      <w:r>
        <w:rPr>
          <w:sz w:val="22"/>
        </w:rPr>
        <w:tab/>
      </w:r>
      <w:r w:rsidR="003741AD">
        <w:rPr>
          <w:b w:val="0"/>
          <w:sz w:val="22"/>
        </w:rPr>
        <w:t>HR Coordinators/Admins</w:t>
      </w:r>
    </w:p>
    <w:p w14:paraId="266EA21A" w14:textId="633F55F8" w:rsidR="002B12FC" w:rsidRDefault="002B12FC" w:rsidP="0004085B">
      <w:pPr>
        <w:pStyle w:val="BodyTextIndent"/>
        <w:ind w:left="3402" w:hanging="3402"/>
        <w:rPr>
          <w:b w:val="0"/>
          <w:sz w:val="22"/>
        </w:rPr>
      </w:pPr>
    </w:p>
    <w:p w14:paraId="40FA73F5" w14:textId="4F779518" w:rsidR="002B12FC" w:rsidRPr="006026A1" w:rsidRDefault="002B12FC" w:rsidP="0004085B">
      <w:pPr>
        <w:pStyle w:val="BodyTextIndent"/>
        <w:ind w:left="3402" w:hanging="3402"/>
        <w:rPr>
          <w:b w:val="0"/>
          <w:sz w:val="22"/>
        </w:rPr>
      </w:pPr>
      <w:r w:rsidRPr="002B12FC">
        <w:rPr>
          <w:sz w:val="22"/>
        </w:rPr>
        <w:t>LOCATION:</w:t>
      </w:r>
      <w:r>
        <w:rPr>
          <w:b w:val="0"/>
          <w:sz w:val="22"/>
        </w:rPr>
        <w:tab/>
      </w:r>
      <w:r w:rsidR="007C49C9">
        <w:rPr>
          <w:b w:val="0"/>
          <w:sz w:val="22"/>
        </w:rPr>
        <w:t>Cross College</w:t>
      </w:r>
    </w:p>
    <w:p w14:paraId="17861215" w14:textId="053E0E18" w:rsidR="00CA5D92" w:rsidRDefault="00CA5D92" w:rsidP="002B12FC">
      <w:pPr>
        <w:pStyle w:val="BodyTextIndent"/>
        <w:rPr>
          <w:sz w:val="22"/>
        </w:rPr>
      </w:pPr>
    </w:p>
    <w:p w14:paraId="40891263" w14:textId="77777777" w:rsidR="002B12FC" w:rsidRDefault="002B12FC" w:rsidP="002B12FC">
      <w:pPr>
        <w:pStyle w:val="BodyTextIndent"/>
        <w:rPr>
          <w:sz w:val="22"/>
        </w:rPr>
      </w:pPr>
    </w:p>
    <w:p w14:paraId="70361D41" w14:textId="77777777" w:rsidR="002B12FC" w:rsidRDefault="002B12FC" w:rsidP="002B12FC">
      <w:pPr>
        <w:pStyle w:val="BodyTextIndent"/>
        <w:rPr>
          <w:sz w:val="22"/>
        </w:rPr>
      </w:pPr>
    </w:p>
    <w:p w14:paraId="393E9670" w14:textId="3014E592" w:rsidR="00CA5D92" w:rsidRDefault="00840CD0">
      <w:pPr>
        <w:pStyle w:val="BodyTextIndent"/>
        <w:ind w:left="3402" w:hanging="3402"/>
        <w:rPr>
          <w:sz w:val="22"/>
          <w:szCs w:val="22"/>
        </w:rPr>
      </w:pPr>
      <w:r w:rsidRPr="00DE46B1">
        <w:rPr>
          <w:sz w:val="22"/>
          <w:szCs w:val="22"/>
        </w:rPr>
        <w:t>PURPOSE OF JOB:</w:t>
      </w:r>
      <w:r w:rsidRPr="00DE46B1">
        <w:rPr>
          <w:sz w:val="22"/>
          <w:szCs w:val="22"/>
        </w:rPr>
        <w:tab/>
      </w:r>
    </w:p>
    <w:p w14:paraId="62C7CD4B" w14:textId="77777777" w:rsidR="00CA5D92" w:rsidRDefault="00CA5D92">
      <w:pPr>
        <w:pStyle w:val="BodyTextIndent"/>
        <w:ind w:left="3402" w:hanging="3402"/>
        <w:rPr>
          <w:sz w:val="22"/>
          <w:szCs w:val="22"/>
        </w:rPr>
      </w:pPr>
    </w:p>
    <w:p w14:paraId="52FD1645" w14:textId="77777777" w:rsidR="007C49C9" w:rsidRDefault="007C49C9" w:rsidP="007C49C9">
      <w:pPr>
        <w:pStyle w:val="BodyTextIndent"/>
        <w:ind w:left="3402" w:hanging="3402"/>
        <w:rPr>
          <w:b w:val="0"/>
          <w:sz w:val="22"/>
          <w:szCs w:val="22"/>
          <w:lang w:val="en-US"/>
        </w:rPr>
      </w:pPr>
      <w:r w:rsidRPr="007C49C9">
        <w:rPr>
          <w:b w:val="0"/>
          <w:sz w:val="22"/>
          <w:szCs w:val="22"/>
          <w:lang w:val="en-US"/>
        </w:rPr>
        <w:t>To manage and oversee the College’s recruitment function, ensuring the timely and effectiv</w:t>
      </w:r>
      <w:r>
        <w:rPr>
          <w:b w:val="0"/>
          <w:sz w:val="22"/>
          <w:szCs w:val="22"/>
          <w:lang w:val="en-US"/>
        </w:rPr>
        <w:t>e</w:t>
      </w:r>
    </w:p>
    <w:p w14:paraId="777506C9" w14:textId="77777777" w:rsidR="007C49C9" w:rsidRDefault="007C49C9" w:rsidP="007C49C9">
      <w:pPr>
        <w:pStyle w:val="BodyTextIndent"/>
        <w:ind w:left="3402" w:hanging="3402"/>
        <w:rPr>
          <w:b w:val="0"/>
          <w:sz w:val="22"/>
          <w:szCs w:val="22"/>
          <w:lang w:val="en-US"/>
        </w:rPr>
      </w:pPr>
      <w:r w:rsidRPr="007C49C9">
        <w:rPr>
          <w:b w:val="0"/>
          <w:sz w:val="22"/>
          <w:szCs w:val="22"/>
          <w:lang w:val="en-US"/>
        </w:rPr>
        <w:t>attraction, selection and onboarding of high-quality staff across all areas. The post holder will manage</w:t>
      </w:r>
    </w:p>
    <w:p w14:paraId="486B1D35" w14:textId="77777777" w:rsidR="007C49C9" w:rsidRDefault="007C49C9" w:rsidP="007C49C9">
      <w:pPr>
        <w:pStyle w:val="BodyTextIndent"/>
        <w:ind w:left="3402" w:hanging="3402"/>
        <w:rPr>
          <w:b w:val="0"/>
          <w:sz w:val="22"/>
          <w:szCs w:val="22"/>
          <w:lang w:val="en-US"/>
        </w:rPr>
      </w:pPr>
      <w:r w:rsidRPr="007C49C9">
        <w:rPr>
          <w:b w:val="0"/>
          <w:sz w:val="22"/>
          <w:szCs w:val="22"/>
          <w:lang w:val="en-US"/>
        </w:rPr>
        <w:t>a team of HR Administrators and Coordinators, and act as the key liaison with Payroll to ensure the</w:t>
      </w:r>
    </w:p>
    <w:p w14:paraId="13B9243F" w14:textId="0B86AB6D" w:rsidR="005876D6" w:rsidRDefault="007C49C9" w:rsidP="007C49C9">
      <w:pPr>
        <w:pStyle w:val="BodyTextIndent"/>
        <w:ind w:left="3402" w:hanging="3402"/>
        <w:rPr>
          <w:b w:val="0"/>
          <w:sz w:val="22"/>
          <w:szCs w:val="22"/>
        </w:rPr>
      </w:pPr>
      <w:r w:rsidRPr="007C49C9">
        <w:rPr>
          <w:b w:val="0"/>
          <w:sz w:val="22"/>
          <w:szCs w:val="22"/>
          <w:lang w:val="en-US"/>
        </w:rPr>
        <w:t>smooth transition of staff from recruitment through to employment.</w:t>
      </w:r>
    </w:p>
    <w:p w14:paraId="13B92442" w14:textId="77777777" w:rsidR="00840CD0" w:rsidRPr="00DE46B1" w:rsidRDefault="00840CD0">
      <w:pPr>
        <w:pStyle w:val="BodyTextIndent"/>
        <w:ind w:left="3402" w:hanging="3402"/>
        <w:rPr>
          <w:sz w:val="22"/>
          <w:szCs w:val="22"/>
        </w:rPr>
      </w:pPr>
    </w:p>
    <w:p w14:paraId="13B92443" w14:textId="354DEFF9" w:rsidR="00840CD0" w:rsidRPr="00DE46B1" w:rsidRDefault="00B21508">
      <w:pPr>
        <w:pStyle w:val="BodyTextIndent"/>
        <w:ind w:left="3402" w:hanging="3402"/>
        <w:rPr>
          <w:sz w:val="22"/>
          <w:szCs w:val="22"/>
        </w:rPr>
      </w:pPr>
      <w:r>
        <w:rPr>
          <w:sz w:val="22"/>
          <w:szCs w:val="22"/>
        </w:rPr>
        <w:t xml:space="preserve">SHARED </w:t>
      </w:r>
      <w:r w:rsidR="00840CD0" w:rsidRPr="00DE46B1">
        <w:rPr>
          <w:sz w:val="22"/>
          <w:szCs w:val="22"/>
        </w:rPr>
        <w:t>ACTIVITIES AND RESPONSIBILITIES:</w:t>
      </w:r>
    </w:p>
    <w:p w14:paraId="2D7434E2" w14:textId="58370FC5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  <w:lang w:val="en-US"/>
        </w:rPr>
      </w:pPr>
      <w:r w:rsidRPr="007C49C9">
        <w:rPr>
          <w:b w:val="0"/>
          <w:bCs/>
          <w:sz w:val="22"/>
          <w:szCs w:val="22"/>
          <w:lang w:val="en-US"/>
        </w:rPr>
        <w:t>Lead and manage the day-to-day operation of the College’s recruitment function, ensuring compliance with safer recruitment practices and employment legislation.</w:t>
      </w:r>
    </w:p>
    <w:p w14:paraId="66C4A5CC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5E1D7BB8" w14:textId="572285E8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Line manage HR Administrators and HR Coordinators, ensuring effective allocation of workload, development, and performance management.</w:t>
      </w:r>
    </w:p>
    <w:p w14:paraId="5D4D85D7" w14:textId="77777777" w:rsidR="007C49C9" w:rsidRDefault="007C49C9" w:rsidP="007C49C9">
      <w:pPr>
        <w:pStyle w:val="ListParagraph"/>
        <w:rPr>
          <w:b/>
          <w:bCs/>
          <w:sz w:val="22"/>
          <w:szCs w:val="22"/>
        </w:rPr>
      </w:pPr>
    </w:p>
    <w:p w14:paraId="2FF8226D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2C2035D6" w14:textId="46B9D0F6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 xml:space="preserve">Work closely with hiring managers to understand </w:t>
      </w:r>
      <w:r>
        <w:rPr>
          <w:b w:val="0"/>
          <w:bCs/>
          <w:sz w:val="22"/>
          <w:szCs w:val="22"/>
        </w:rPr>
        <w:t>recruitment</w:t>
      </w:r>
      <w:r w:rsidRPr="007C49C9">
        <w:rPr>
          <w:b w:val="0"/>
          <w:bCs/>
          <w:sz w:val="22"/>
          <w:szCs w:val="22"/>
        </w:rPr>
        <w:t xml:space="preserve"> needs, providing advice and support on job d</w:t>
      </w:r>
      <w:r>
        <w:rPr>
          <w:b w:val="0"/>
          <w:bCs/>
          <w:sz w:val="22"/>
          <w:szCs w:val="22"/>
        </w:rPr>
        <w:t>escriptions</w:t>
      </w:r>
      <w:r w:rsidRPr="007C49C9">
        <w:rPr>
          <w:b w:val="0"/>
          <w:bCs/>
          <w:sz w:val="22"/>
          <w:szCs w:val="22"/>
        </w:rPr>
        <w:t>, adverts, selection processes, and candidate experience.</w:t>
      </w:r>
    </w:p>
    <w:p w14:paraId="2B51F8D9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6ABE0D1C" w14:textId="2FB297B3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Oversee the end-to-end recruitment process, including advertising, shortlisting, interview coordination, offers, pre-employment checks, and onboarding.</w:t>
      </w:r>
    </w:p>
    <w:p w14:paraId="37002920" w14:textId="77777777" w:rsidR="007C49C9" w:rsidRDefault="007C49C9" w:rsidP="007C49C9">
      <w:pPr>
        <w:pStyle w:val="ListParagraph"/>
        <w:rPr>
          <w:b/>
          <w:bCs/>
          <w:sz w:val="22"/>
          <w:szCs w:val="22"/>
        </w:rPr>
      </w:pPr>
    </w:p>
    <w:p w14:paraId="45E9D794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1809D81F" w14:textId="717281CB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Ensure that all recruitment activity supports the College’s commitment to equality, diversity and inclusion, and contributes to a positive employer brand.</w:t>
      </w:r>
    </w:p>
    <w:p w14:paraId="74819C5B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CB4D4C8" w14:textId="431EC0C3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Maintain strong working relationships with external partners and suppliers (e.g. recruitment agencies, advertising platforms).</w:t>
      </w:r>
    </w:p>
    <w:p w14:paraId="4FE89562" w14:textId="77777777" w:rsidR="007C49C9" w:rsidRDefault="007C49C9" w:rsidP="007C49C9">
      <w:pPr>
        <w:pStyle w:val="ListParagraph"/>
        <w:rPr>
          <w:b/>
          <w:bCs/>
          <w:sz w:val="22"/>
          <w:szCs w:val="22"/>
        </w:rPr>
      </w:pPr>
    </w:p>
    <w:p w14:paraId="736A4BBD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5053ED59" w14:textId="476A9F1C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Act as the primary liaison with Payroll to ensure new starters, contract changes, and leavers are processed accurately and in a timely manner.</w:t>
      </w:r>
    </w:p>
    <w:p w14:paraId="2AF56CFF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3EC5505D" w14:textId="6066D262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Oversee the administration and monitoring of right-to-work checks, safeguarding requirements, and other statutory pre-employment checks.</w:t>
      </w:r>
    </w:p>
    <w:p w14:paraId="3E91973B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13FC31ED" w14:textId="51FFEA4F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Support the development and delivery of the College’s recruitment strategy, ensuring alignment with workforce planning and budgetary requirements.</w:t>
      </w:r>
    </w:p>
    <w:p w14:paraId="641F3F9C" w14:textId="77777777" w:rsidR="007C49C9" w:rsidRDefault="007C49C9" w:rsidP="007C49C9">
      <w:pPr>
        <w:pStyle w:val="ListParagraph"/>
        <w:rPr>
          <w:b/>
          <w:bCs/>
          <w:sz w:val="22"/>
          <w:szCs w:val="22"/>
        </w:rPr>
      </w:pPr>
    </w:p>
    <w:p w14:paraId="6E9EFB65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D141CED" w14:textId="50749EDC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Contribute to continuous improvement of recruitment systems, processes, and candidate experience.</w:t>
      </w:r>
    </w:p>
    <w:p w14:paraId="624E0434" w14:textId="77777777" w:rsidR="007C49C9" w:rsidRPr="007C49C9" w:rsidRDefault="007C49C9" w:rsidP="007C49C9">
      <w:pPr>
        <w:rPr>
          <w:b/>
          <w:bCs/>
          <w:sz w:val="22"/>
          <w:szCs w:val="22"/>
        </w:rPr>
      </w:pPr>
    </w:p>
    <w:p w14:paraId="50F857D2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69FE19C1" w14:textId="683DF1E2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Provide training, guidance, and support to managers on recruitment best practice</w:t>
      </w:r>
      <w:r w:rsidR="00BA30BB">
        <w:rPr>
          <w:b w:val="0"/>
          <w:bCs/>
          <w:sz w:val="22"/>
          <w:szCs w:val="22"/>
        </w:rPr>
        <w:t xml:space="preserve">, </w:t>
      </w:r>
      <w:r w:rsidRPr="007C49C9">
        <w:rPr>
          <w:b w:val="0"/>
          <w:bCs/>
          <w:sz w:val="22"/>
          <w:szCs w:val="22"/>
        </w:rPr>
        <w:t>safer recruitment</w:t>
      </w:r>
      <w:r w:rsidR="00BA30BB">
        <w:rPr>
          <w:b w:val="0"/>
          <w:bCs/>
          <w:sz w:val="22"/>
          <w:szCs w:val="22"/>
        </w:rPr>
        <w:t xml:space="preserve"> and recruitment systems such as Alvius and Recruitment Manager.</w:t>
      </w:r>
    </w:p>
    <w:p w14:paraId="4A6B7F1C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542EFC5F" w14:textId="3144767E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Work with colleagues across HR on wider people projects, including retention, staff development, and workforce planning.</w:t>
      </w:r>
    </w:p>
    <w:p w14:paraId="421B37BD" w14:textId="77777777" w:rsidR="007C49C9" w:rsidRDefault="007C49C9" w:rsidP="007C49C9">
      <w:pPr>
        <w:pStyle w:val="ListParagraph"/>
        <w:rPr>
          <w:b/>
          <w:bCs/>
          <w:sz w:val="22"/>
          <w:szCs w:val="22"/>
        </w:rPr>
      </w:pPr>
    </w:p>
    <w:p w14:paraId="1EDDF36F" w14:textId="77777777" w:rsidR="007C49C9" w:rsidRPr="007C49C9" w:rsidRDefault="007C49C9" w:rsidP="007C49C9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4FD15B0" w14:textId="00CF592A" w:rsidR="007C49C9" w:rsidRDefault="007C49C9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7C49C9">
        <w:rPr>
          <w:b w:val="0"/>
          <w:bCs/>
          <w:sz w:val="22"/>
          <w:szCs w:val="22"/>
        </w:rPr>
        <w:t>To undertake any other duties commensurate with the grading of the post. This may include working at other campus locations</w:t>
      </w:r>
    </w:p>
    <w:p w14:paraId="62649809" w14:textId="77777777" w:rsidR="00B619B5" w:rsidRDefault="00B619B5" w:rsidP="00B619B5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1B091D5" w14:textId="77777777" w:rsidR="00E2798D" w:rsidRDefault="00E2798D" w:rsidP="00E2798D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2939AF31" w14:textId="44385B0B" w:rsidR="00E2798D" w:rsidRPr="00B619B5" w:rsidRDefault="00E2798D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E2798D">
        <w:rPr>
          <w:b w:val="0"/>
          <w:bCs/>
          <w:sz w:val="22"/>
          <w:szCs w:val="22"/>
          <w:lang w:val="en-US"/>
        </w:rPr>
        <w:t>Manage agency recruitment for temporary and hard-to-fill roles, negotiating terms, monitoring performance, and ensuring cost-effective use of agency staff.</w:t>
      </w:r>
    </w:p>
    <w:p w14:paraId="7B224EBB" w14:textId="77777777" w:rsidR="00B619B5" w:rsidRPr="00B619B5" w:rsidRDefault="00B619B5" w:rsidP="00B619B5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3E3AF643" w14:textId="77777777" w:rsidR="00B619B5" w:rsidRDefault="00B619B5" w:rsidP="00B619B5">
      <w:pPr>
        <w:pStyle w:val="ListParagraph"/>
        <w:rPr>
          <w:b/>
          <w:bCs/>
          <w:sz w:val="22"/>
          <w:szCs w:val="22"/>
        </w:rPr>
      </w:pPr>
    </w:p>
    <w:p w14:paraId="680C62E6" w14:textId="47D36712" w:rsidR="00B619B5" w:rsidRDefault="00B619B5" w:rsidP="007C49C9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Delivering training and development for managers.</w:t>
      </w:r>
    </w:p>
    <w:p w14:paraId="43B2F8D7" w14:textId="77777777" w:rsidR="00B619B5" w:rsidRDefault="00B619B5" w:rsidP="00B619B5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8D076C2" w14:textId="77777777" w:rsidR="00B619B5" w:rsidRDefault="00B619B5" w:rsidP="00B619B5">
      <w:pPr>
        <w:pStyle w:val="ListParagraph"/>
        <w:rPr>
          <w:b/>
          <w:bCs/>
          <w:sz w:val="22"/>
          <w:szCs w:val="22"/>
        </w:rPr>
      </w:pPr>
    </w:p>
    <w:p w14:paraId="6FF19ECF" w14:textId="62B7124F" w:rsidR="00530B0A" w:rsidRDefault="00B619B5" w:rsidP="00530B0A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>
        <w:rPr>
          <w:b w:val="0"/>
          <w:bCs/>
          <w:sz w:val="22"/>
          <w:szCs w:val="22"/>
        </w:rPr>
        <w:t>Identifying and responding accordingly to any recruitment trends.</w:t>
      </w:r>
    </w:p>
    <w:p w14:paraId="634523FA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0F94973D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359F6D8A" w14:textId="09BB5258" w:rsidR="00530B0A" w:rsidRPr="00530B0A" w:rsidRDefault="00530B0A" w:rsidP="00530B0A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530B0A">
        <w:rPr>
          <w:b w:val="0"/>
          <w:bCs/>
          <w:sz w:val="22"/>
          <w:szCs w:val="22"/>
          <w:lang w:val="en-US"/>
        </w:rPr>
        <w:t>Oversee agency budget management, including monitoring and tracking agency spend, providing regular reports to senior management, and ensuring value for money.</w:t>
      </w:r>
    </w:p>
    <w:p w14:paraId="61F49317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02E1AAD0" w14:textId="77777777" w:rsidR="00530B0A" w:rsidRP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A405093" w14:textId="09967365" w:rsidR="00530B0A" w:rsidRPr="00530B0A" w:rsidRDefault="00530B0A" w:rsidP="00530B0A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530B0A">
        <w:rPr>
          <w:b w:val="0"/>
          <w:bCs/>
          <w:sz w:val="22"/>
          <w:szCs w:val="22"/>
          <w:lang w:val="en-US"/>
        </w:rPr>
        <w:t>Convene and attend regular meetings with agencies, managers, and internal stakeholders to review recruitment progress and address challenges.</w:t>
      </w:r>
    </w:p>
    <w:p w14:paraId="18D7DE88" w14:textId="77777777" w:rsidR="00530B0A" w:rsidRDefault="00530B0A" w:rsidP="00530B0A">
      <w:pPr>
        <w:pStyle w:val="BodyTextIndent"/>
        <w:rPr>
          <w:b w:val="0"/>
          <w:bCs/>
          <w:sz w:val="22"/>
          <w:szCs w:val="22"/>
          <w:lang w:val="en-US"/>
        </w:rPr>
      </w:pPr>
    </w:p>
    <w:p w14:paraId="627FB6E9" w14:textId="77777777" w:rsidR="00530B0A" w:rsidRPr="00530B0A" w:rsidRDefault="00530B0A" w:rsidP="00530B0A">
      <w:pPr>
        <w:pStyle w:val="BodyTextIndent"/>
        <w:rPr>
          <w:b w:val="0"/>
          <w:bCs/>
          <w:sz w:val="22"/>
          <w:szCs w:val="22"/>
        </w:rPr>
      </w:pPr>
    </w:p>
    <w:p w14:paraId="5FF0E735" w14:textId="7771D426" w:rsidR="00530B0A" w:rsidRPr="00530B0A" w:rsidRDefault="00530B0A" w:rsidP="00530B0A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530B0A">
        <w:rPr>
          <w:b w:val="0"/>
          <w:bCs/>
          <w:sz w:val="22"/>
          <w:szCs w:val="22"/>
          <w:lang w:val="en-US"/>
        </w:rPr>
        <w:t>Act as the point of escalation for all recruitment-related challenges, providing expert advice and solutions to hiring managers and HR colleagues.</w:t>
      </w:r>
    </w:p>
    <w:p w14:paraId="19D2CDCD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47E8A21C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314A68F6" w14:textId="45798DC2" w:rsidR="00530B0A" w:rsidRPr="00530B0A" w:rsidRDefault="00530B0A" w:rsidP="00530B0A">
      <w:pPr>
        <w:pStyle w:val="BodyTextIndent"/>
        <w:numPr>
          <w:ilvl w:val="0"/>
          <w:numId w:val="10"/>
        </w:numPr>
        <w:rPr>
          <w:b w:val="0"/>
          <w:bCs/>
          <w:sz w:val="22"/>
          <w:szCs w:val="22"/>
        </w:rPr>
      </w:pPr>
      <w:r w:rsidRPr="00530B0A">
        <w:rPr>
          <w:b w:val="0"/>
          <w:bCs/>
          <w:sz w:val="22"/>
          <w:szCs w:val="22"/>
          <w:lang w:val="en-US"/>
        </w:rPr>
        <w:t>Attend networking events, careers fairs, and sector forums to promote the College as an employer of choice and to build external talent pipelines.</w:t>
      </w:r>
    </w:p>
    <w:p w14:paraId="0E1F120C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09E354F6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1E68391D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5409BE11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29A9D0A0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2FBDFAF6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1F1B1E2C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245F6EC3" w14:textId="77777777" w:rsid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  <w:lang w:val="en-US"/>
        </w:rPr>
      </w:pPr>
    </w:p>
    <w:p w14:paraId="49EBF32A" w14:textId="77777777" w:rsidR="00530B0A" w:rsidRPr="00530B0A" w:rsidRDefault="00530B0A" w:rsidP="00530B0A">
      <w:pPr>
        <w:pStyle w:val="BodyTextIndent"/>
        <w:ind w:left="420" w:firstLine="0"/>
        <w:rPr>
          <w:b w:val="0"/>
          <w:bCs/>
          <w:sz w:val="22"/>
          <w:szCs w:val="22"/>
        </w:rPr>
      </w:pPr>
    </w:p>
    <w:p w14:paraId="44449E37" w14:textId="77777777" w:rsidR="00A50017" w:rsidRDefault="00A50017" w:rsidP="00A50017">
      <w:pPr>
        <w:pStyle w:val="BodyTextIndent"/>
        <w:rPr>
          <w:b w:val="0"/>
          <w:bCs/>
          <w:sz w:val="22"/>
          <w:szCs w:val="22"/>
        </w:rPr>
      </w:pPr>
    </w:p>
    <w:p w14:paraId="1D8F8CCC" w14:textId="461EF731" w:rsidR="00A50017" w:rsidRPr="00A50017" w:rsidRDefault="00A50017" w:rsidP="00A50017">
      <w:pPr>
        <w:pStyle w:val="Heading1"/>
        <w:jc w:val="both"/>
        <w:rPr>
          <w:rFonts w:cs="Arial"/>
          <w:sz w:val="22"/>
          <w:szCs w:val="22"/>
        </w:rPr>
      </w:pPr>
      <w:r w:rsidRPr="00A50017">
        <w:rPr>
          <w:rFonts w:cs="Arial"/>
          <w:sz w:val="22"/>
          <w:szCs w:val="22"/>
        </w:rPr>
        <w:lastRenderedPageBreak/>
        <w:t xml:space="preserve">PERSON SPECIFICATION: </w:t>
      </w:r>
      <w:r w:rsidRPr="00A50017">
        <w:rPr>
          <w:rFonts w:cs="Arial"/>
          <w:sz w:val="22"/>
          <w:szCs w:val="22"/>
        </w:rPr>
        <w:tab/>
      </w:r>
      <w:r w:rsidRPr="00A50017">
        <w:rPr>
          <w:rFonts w:cs="Arial"/>
          <w:sz w:val="22"/>
          <w:szCs w:val="22"/>
        </w:rPr>
        <w:tab/>
      </w:r>
      <w:r w:rsidRPr="00A50017">
        <w:rPr>
          <w:rFonts w:cs="Arial"/>
          <w:sz w:val="22"/>
          <w:szCs w:val="22"/>
        </w:rPr>
        <w:tab/>
      </w:r>
    </w:p>
    <w:p w14:paraId="271926AF" w14:textId="77777777" w:rsidR="00A50017" w:rsidRDefault="00A50017" w:rsidP="00A50017">
      <w:pPr>
        <w:jc w:val="both"/>
        <w:rPr>
          <w:rFonts w:ascii="Arial" w:hAnsi="Arial" w:cs="Arial"/>
          <w:b/>
          <w:sz w:val="22"/>
        </w:rPr>
      </w:pPr>
    </w:p>
    <w:p w14:paraId="0AEDC060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The successful candidate will be selected against the following criteria:</w:t>
      </w:r>
    </w:p>
    <w:p w14:paraId="5DF9CA36" w14:textId="77777777" w:rsidR="00A50017" w:rsidRDefault="00A50017" w:rsidP="00A50017">
      <w:pPr>
        <w:jc w:val="both"/>
        <w:rPr>
          <w:rFonts w:ascii="Arial" w:hAnsi="Arial" w:cs="Arial"/>
          <w:b/>
          <w:sz w:val="22"/>
        </w:rPr>
      </w:pPr>
    </w:p>
    <w:p w14:paraId="52CF6151" w14:textId="77777777" w:rsidR="00A50017" w:rsidRDefault="00A50017" w:rsidP="00A5001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Essential:</w:t>
      </w:r>
    </w:p>
    <w:p w14:paraId="78D5493F" w14:textId="77777777" w:rsidR="00A50017" w:rsidRPr="009A4C9C" w:rsidRDefault="00A50017" w:rsidP="00A50017">
      <w:pPr>
        <w:jc w:val="both"/>
        <w:rPr>
          <w:rFonts w:ascii="Arial" w:hAnsi="Arial" w:cs="Arial"/>
          <w:sz w:val="22"/>
          <w:szCs w:val="22"/>
        </w:rPr>
      </w:pPr>
    </w:p>
    <w:p w14:paraId="3C240578" w14:textId="3CD08A6A" w:rsidR="00B619B5" w:rsidRDefault="00B619B5" w:rsidP="00B619B5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Educated to degree level or equivalent, or evidence of substantial relevant professional experience.</w:t>
      </w:r>
    </w:p>
    <w:p w14:paraId="00AA6FE0" w14:textId="77777777" w:rsidR="00B619B5" w:rsidRDefault="00B619B5" w:rsidP="00B619B5">
      <w:pPr>
        <w:widowControl w:val="0"/>
        <w:ind w:left="360"/>
        <w:jc w:val="both"/>
        <w:rPr>
          <w:rFonts w:ascii="Arial" w:hAnsi="Arial" w:cs="Arial"/>
          <w:sz w:val="22"/>
          <w:szCs w:val="22"/>
        </w:rPr>
      </w:pPr>
    </w:p>
    <w:p w14:paraId="7F53DA22" w14:textId="275AE0AC" w:rsidR="00B619B5" w:rsidRDefault="00B619B5" w:rsidP="00B619B5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CIPD Level 5 (or working towards) or equivalent experience in recruitment and resourcing.</w:t>
      </w:r>
    </w:p>
    <w:p w14:paraId="0FD63027" w14:textId="77777777" w:rsidR="00B619B5" w:rsidRDefault="00B619B5" w:rsidP="00B619B5">
      <w:pPr>
        <w:widowControl w:val="0"/>
        <w:jc w:val="both"/>
        <w:rPr>
          <w:rFonts w:ascii="Arial" w:hAnsi="Arial" w:cs="Arial"/>
          <w:sz w:val="22"/>
          <w:szCs w:val="22"/>
        </w:rPr>
      </w:pPr>
    </w:p>
    <w:p w14:paraId="5178898A" w14:textId="6469E9FE" w:rsidR="00B619B5" w:rsidRPr="00B619B5" w:rsidRDefault="00B619B5" w:rsidP="00B619B5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Evidence of continuous professional development in HR/recruitment best practice.</w:t>
      </w:r>
    </w:p>
    <w:p w14:paraId="658F51CB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4641BBA7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of working flexibly and supportively as part of a small </w:t>
      </w:r>
      <w:proofErr w:type="gramStart"/>
      <w:r>
        <w:rPr>
          <w:rFonts w:ascii="Arial" w:hAnsi="Arial" w:cs="Arial"/>
          <w:sz w:val="22"/>
        </w:rPr>
        <w:t>team, and</w:t>
      </w:r>
      <w:proofErr w:type="gramEnd"/>
      <w:r>
        <w:rPr>
          <w:rFonts w:ascii="Arial" w:hAnsi="Arial" w:cs="Arial"/>
          <w:sz w:val="22"/>
        </w:rPr>
        <w:t xml:space="preserve"> using own initiative.</w:t>
      </w:r>
    </w:p>
    <w:p w14:paraId="62C8C684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4B748F6B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Ability to communicate/liaise (verbally and in writing) effectively and sensitively with colleagues, managers, staff across the College, potential employees, </w:t>
      </w:r>
      <w:proofErr w:type="gramStart"/>
      <w:r>
        <w:rPr>
          <w:rFonts w:ascii="Arial" w:hAnsi="Arial" w:cs="Arial"/>
          <w:sz w:val="22"/>
        </w:rPr>
        <w:t>general public</w:t>
      </w:r>
      <w:proofErr w:type="gramEnd"/>
      <w:r>
        <w:rPr>
          <w:rFonts w:ascii="Arial" w:hAnsi="Arial" w:cs="Arial"/>
          <w:sz w:val="22"/>
        </w:rPr>
        <w:t xml:space="preserve"> and with outside </w:t>
      </w:r>
      <w:proofErr w:type="spellStart"/>
      <w:r>
        <w:rPr>
          <w:rFonts w:ascii="Arial" w:hAnsi="Arial" w:cs="Arial"/>
          <w:sz w:val="22"/>
        </w:rPr>
        <w:t>organisations</w:t>
      </w:r>
      <w:proofErr w:type="spellEnd"/>
      <w:r>
        <w:rPr>
          <w:rFonts w:ascii="Arial" w:hAnsi="Arial" w:cs="Arial"/>
          <w:sz w:val="22"/>
        </w:rPr>
        <w:t>.</w:t>
      </w:r>
    </w:p>
    <w:p w14:paraId="51AED110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3A9740CF" w14:textId="54D9A660" w:rsidR="00A50017" w:rsidRDefault="00B619B5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working with recruitment agencies, including negotiating terms, monitoring service levels and managing agency spend.</w:t>
      </w:r>
    </w:p>
    <w:p w14:paraId="579E118D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66142B95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Proven </w:t>
      </w:r>
      <w:proofErr w:type="spellStart"/>
      <w:r>
        <w:rPr>
          <w:rFonts w:ascii="Arial" w:hAnsi="Arial" w:cs="Arial"/>
          <w:sz w:val="22"/>
        </w:rPr>
        <w:t>organisational</w:t>
      </w:r>
      <w:proofErr w:type="spellEnd"/>
      <w:r>
        <w:rPr>
          <w:rFonts w:ascii="Arial" w:hAnsi="Arial" w:cs="Arial"/>
          <w:sz w:val="22"/>
        </w:rPr>
        <w:t xml:space="preserve"> skills to ensure that the range and responsibilities of the administrative function are undertaken effectively and efficiently. </w:t>
      </w:r>
    </w:p>
    <w:p w14:paraId="2ED8D968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5019424C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Ability to </w:t>
      </w:r>
      <w:proofErr w:type="spellStart"/>
      <w:r>
        <w:rPr>
          <w:rFonts w:ascii="Arial" w:hAnsi="Arial" w:cs="Arial"/>
          <w:sz w:val="22"/>
        </w:rPr>
        <w:t>prioritise</w:t>
      </w:r>
      <w:proofErr w:type="spellEnd"/>
      <w:r>
        <w:rPr>
          <w:rFonts w:ascii="Arial" w:hAnsi="Arial" w:cs="Arial"/>
          <w:sz w:val="22"/>
        </w:rPr>
        <w:t xml:space="preserve"> and manage a heavy/demanding workload.</w:t>
      </w:r>
    </w:p>
    <w:p w14:paraId="74113D71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546EFE1A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Experience of managing time effectively and working to tight deadlines.</w:t>
      </w:r>
    </w:p>
    <w:p w14:paraId="41171492" w14:textId="77777777" w:rsidR="00A50017" w:rsidRDefault="00A50017" w:rsidP="00A50017">
      <w:pPr>
        <w:pStyle w:val="ListParagraph"/>
        <w:rPr>
          <w:rFonts w:ascii="Arial" w:hAnsi="Arial" w:cs="Arial"/>
          <w:sz w:val="22"/>
        </w:rPr>
      </w:pPr>
    </w:p>
    <w:p w14:paraId="2D7CF8CF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in the use of an HR Software system e.g. </w:t>
      </w:r>
      <w:proofErr w:type="spellStart"/>
      <w:r>
        <w:rPr>
          <w:rFonts w:ascii="Arial" w:hAnsi="Arial" w:cs="Arial"/>
          <w:sz w:val="22"/>
        </w:rPr>
        <w:t>iTrent</w:t>
      </w:r>
      <w:proofErr w:type="spellEnd"/>
      <w:r>
        <w:rPr>
          <w:rFonts w:ascii="Arial" w:hAnsi="Arial" w:cs="Arial"/>
          <w:sz w:val="22"/>
        </w:rPr>
        <w:t>.</w:t>
      </w:r>
    </w:p>
    <w:p w14:paraId="2E61F9E3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7FBC4763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A good working knowledge of </w:t>
      </w:r>
      <w:r>
        <w:rPr>
          <w:rFonts w:ascii="Arial" w:hAnsi="Arial" w:cs="Arial"/>
          <w:sz w:val="22"/>
          <w:szCs w:val="24"/>
        </w:rPr>
        <w:t xml:space="preserve">word processing, and spreadsheet packages and the ability to use </w:t>
      </w:r>
      <w:proofErr w:type="gramStart"/>
      <w:r>
        <w:rPr>
          <w:rFonts w:ascii="Arial" w:hAnsi="Arial" w:cs="Arial"/>
          <w:sz w:val="22"/>
          <w:szCs w:val="24"/>
        </w:rPr>
        <w:t>computer based</w:t>
      </w:r>
      <w:proofErr w:type="gramEnd"/>
      <w:r>
        <w:rPr>
          <w:rFonts w:ascii="Arial" w:hAnsi="Arial" w:cs="Arial"/>
          <w:sz w:val="22"/>
          <w:szCs w:val="24"/>
        </w:rPr>
        <w:t xml:space="preserve"> record systems.</w:t>
      </w:r>
    </w:p>
    <w:p w14:paraId="3AD6DBD4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5FBC3978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  <w:szCs w:val="24"/>
          <w:lang w:val="en-GB"/>
        </w:rPr>
        <w:t>A mature and responsible attitude towards handling confidential information/data, and adherence to data protection.</w:t>
      </w:r>
    </w:p>
    <w:p w14:paraId="52F5882F" w14:textId="77777777" w:rsidR="00A50017" w:rsidRDefault="00A50017" w:rsidP="00A50017">
      <w:pPr>
        <w:jc w:val="both"/>
        <w:rPr>
          <w:rFonts w:ascii="Arial" w:hAnsi="Arial" w:cs="Arial"/>
          <w:sz w:val="22"/>
          <w:szCs w:val="24"/>
          <w:lang w:val="en-GB"/>
        </w:rPr>
      </w:pPr>
    </w:p>
    <w:p w14:paraId="307659E1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cope with and respond positively to change.</w:t>
      </w:r>
    </w:p>
    <w:p w14:paraId="4762C84E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33AB41B0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Experience of displaying excellent customer service skills and </w:t>
      </w:r>
      <w:proofErr w:type="gramStart"/>
      <w:r>
        <w:rPr>
          <w:rFonts w:ascii="Arial" w:hAnsi="Arial" w:cs="Arial"/>
          <w:sz w:val="22"/>
        </w:rPr>
        <w:t>providing a high level of service to customers at all times</w:t>
      </w:r>
      <w:proofErr w:type="gramEnd"/>
      <w:r>
        <w:rPr>
          <w:rFonts w:ascii="Arial" w:hAnsi="Arial" w:cs="Arial"/>
          <w:sz w:val="22"/>
        </w:rPr>
        <w:t>.</w:t>
      </w:r>
    </w:p>
    <w:p w14:paraId="4C03BF40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46CCCA93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Ability to demonstrate attention to detail and produce work of high quality.</w:t>
      </w:r>
    </w:p>
    <w:p w14:paraId="39843874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207685D2" w14:textId="77777777" w:rsidR="00A50017" w:rsidRDefault="00A50017" w:rsidP="00A50017">
      <w:pPr>
        <w:widowControl w:val="0"/>
        <w:numPr>
          <w:ilvl w:val="0"/>
          <w:numId w:val="11"/>
        </w:numPr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 commitment to proactively promoting equal opportunities through the delivery of a professional HR Service together with practical ideas for implementation.</w:t>
      </w:r>
    </w:p>
    <w:p w14:paraId="7DF88E4B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6144FB66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2E6D5F62" w14:textId="77777777" w:rsidR="00A50017" w:rsidRDefault="00A50017" w:rsidP="00A50017">
      <w:pPr>
        <w:jc w:val="both"/>
        <w:rPr>
          <w:rFonts w:ascii="Arial" w:hAnsi="Arial" w:cs="Arial"/>
          <w:b/>
          <w:sz w:val="22"/>
        </w:rPr>
      </w:pPr>
      <w:r>
        <w:rPr>
          <w:rFonts w:ascii="Arial" w:hAnsi="Arial" w:cs="Arial"/>
          <w:b/>
          <w:sz w:val="22"/>
        </w:rPr>
        <w:t>An Enhanced Disclosure will be requested of the successful candidate</w:t>
      </w:r>
    </w:p>
    <w:p w14:paraId="34F0F896" w14:textId="77777777" w:rsidR="00A50017" w:rsidRDefault="00A50017" w:rsidP="00A50017">
      <w:pPr>
        <w:jc w:val="both"/>
        <w:rPr>
          <w:rFonts w:ascii="Arial" w:hAnsi="Arial" w:cs="Arial"/>
          <w:sz w:val="22"/>
        </w:rPr>
      </w:pPr>
    </w:p>
    <w:p w14:paraId="70057CBF" w14:textId="77777777" w:rsidR="00A50017" w:rsidRPr="007C49C9" w:rsidRDefault="00A50017" w:rsidP="00A50017">
      <w:pPr>
        <w:pStyle w:val="BodyTextIndent"/>
        <w:rPr>
          <w:b w:val="0"/>
          <w:bCs/>
          <w:sz w:val="22"/>
          <w:szCs w:val="22"/>
        </w:rPr>
      </w:pPr>
    </w:p>
    <w:p w14:paraId="13B92444" w14:textId="3C35DCCD" w:rsidR="00840CD0" w:rsidRPr="00DE46B1" w:rsidRDefault="00840CD0">
      <w:pPr>
        <w:pStyle w:val="BodyTextIndent"/>
        <w:ind w:left="3402" w:hanging="3402"/>
        <w:rPr>
          <w:sz w:val="22"/>
          <w:szCs w:val="22"/>
        </w:rPr>
      </w:pPr>
    </w:p>
    <w:p w14:paraId="5869896C" w14:textId="39B3AE54" w:rsidR="008D11ED" w:rsidRPr="007C49C9" w:rsidRDefault="008D11ED" w:rsidP="007C49C9">
      <w:pPr>
        <w:pStyle w:val="ListParagraph"/>
        <w:jc w:val="both"/>
        <w:rPr>
          <w:b/>
          <w:sz w:val="22"/>
          <w:szCs w:val="22"/>
        </w:rPr>
      </w:pPr>
    </w:p>
    <w:p w14:paraId="13B9246D" w14:textId="77777777" w:rsidR="00840CD0" w:rsidRDefault="00840CD0" w:rsidP="0007736A">
      <w:pPr>
        <w:pStyle w:val="BodyTextIndent"/>
        <w:ind w:left="0" w:firstLine="0"/>
        <w:jc w:val="both"/>
        <w:rPr>
          <w:sz w:val="22"/>
          <w:szCs w:val="22"/>
        </w:rPr>
      </w:pPr>
      <w:r w:rsidRPr="002B12FC">
        <w:rPr>
          <w:sz w:val="22"/>
          <w:szCs w:val="22"/>
        </w:rPr>
        <w:t xml:space="preserve">This job description is correct as at the date shown </w:t>
      </w:r>
      <w:r w:rsidR="001E1135" w:rsidRPr="002B12FC">
        <w:rPr>
          <w:sz w:val="22"/>
          <w:szCs w:val="22"/>
        </w:rPr>
        <w:t>above</w:t>
      </w:r>
      <w:r w:rsidRPr="002B12FC">
        <w:rPr>
          <w:sz w:val="22"/>
          <w:szCs w:val="22"/>
        </w:rPr>
        <w:t>. In consultation with the post holder it is liable to variation to reflect or anticipate changes i</w:t>
      </w:r>
      <w:r w:rsidR="00033672" w:rsidRPr="002B12FC">
        <w:rPr>
          <w:sz w:val="22"/>
          <w:szCs w:val="22"/>
        </w:rPr>
        <w:t xml:space="preserve">n the requirements of the post. </w:t>
      </w:r>
      <w:r w:rsidRPr="002B12FC">
        <w:rPr>
          <w:sz w:val="22"/>
          <w:szCs w:val="22"/>
        </w:rPr>
        <w:t>The post holder may be required to work at other locations.</w:t>
      </w:r>
    </w:p>
    <w:p w14:paraId="4E1C80AC" w14:textId="47839679" w:rsidR="00CA5D92" w:rsidRDefault="00A50017" w:rsidP="0007736A">
      <w:pPr>
        <w:pStyle w:val="BodyTextIndent"/>
        <w:ind w:left="0"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4D3501F7" w14:textId="0E257BEB" w:rsidR="00CA5D92" w:rsidRPr="002B12FC" w:rsidRDefault="00CA5D92" w:rsidP="0007736A">
      <w:pPr>
        <w:pStyle w:val="BodyTextIndent"/>
        <w:ind w:left="0" w:firstLine="0"/>
        <w:jc w:val="both"/>
        <w:rPr>
          <w:sz w:val="22"/>
          <w:szCs w:val="22"/>
        </w:rPr>
      </w:pPr>
    </w:p>
    <w:p w14:paraId="13B9246E" w14:textId="77777777" w:rsidR="001E1135" w:rsidRDefault="001E1135">
      <w:pPr>
        <w:pStyle w:val="BodyTextIndent"/>
        <w:ind w:left="0" w:firstLine="0"/>
        <w:rPr>
          <w:b w:val="0"/>
          <w:sz w:val="22"/>
          <w:szCs w:val="22"/>
        </w:rPr>
      </w:pPr>
    </w:p>
    <w:p w14:paraId="13B9246F" w14:textId="77777777" w:rsidR="00DE484B" w:rsidRDefault="00DE484B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br w:type="page"/>
      </w:r>
    </w:p>
    <w:p w14:paraId="456D673B" w14:textId="46FDA823" w:rsidR="00597F0E" w:rsidRPr="002B12FC" w:rsidRDefault="00597F0E" w:rsidP="00B21508">
      <w:pPr>
        <w:spacing w:after="100" w:afterAutospacing="1"/>
        <w:contextualSpacing/>
        <w:jc w:val="both"/>
        <w:rPr>
          <w:rFonts w:ascii="Arial" w:eastAsia="Wingdings" w:hAnsi="Arial" w:cs="Arial"/>
          <w:b/>
          <w:sz w:val="22"/>
          <w:szCs w:val="22"/>
        </w:rPr>
      </w:pPr>
    </w:p>
    <w:sectPr w:rsidR="00597F0E" w:rsidRPr="002B12FC" w:rsidSect="002E00DA">
      <w:headerReference w:type="default" r:id="rId11"/>
      <w:pgSz w:w="11907" w:h="16839" w:code="9"/>
      <w:pgMar w:top="720" w:right="1008" w:bottom="720" w:left="1008" w:header="706" w:footer="706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33D7E7" w14:textId="77777777" w:rsidR="00DB263E" w:rsidRDefault="00DB263E" w:rsidP="00FE54AC">
      <w:r>
        <w:separator/>
      </w:r>
    </w:p>
  </w:endnote>
  <w:endnote w:type="continuationSeparator" w:id="0">
    <w:p w14:paraId="21905291" w14:textId="77777777" w:rsidR="00DB263E" w:rsidRDefault="00DB263E" w:rsidP="00FE5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207C67" w14:textId="77777777" w:rsidR="00DB263E" w:rsidRDefault="00DB263E" w:rsidP="00FE54AC">
      <w:r>
        <w:separator/>
      </w:r>
    </w:p>
  </w:footnote>
  <w:footnote w:type="continuationSeparator" w:id="0">
    <w:p w14:paraId="477A3F92" w14:textId="77777777" w:rsidR="00DB263E" w:rsidRDefault="00DB263E" w:rsidP="00FE5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A3A3B" w14:textId="2C5CFEE8" w:rsidR="00FE54AC" w:rsidRDefault="00FE54AC" w:rsidP="00FE54AC">
    <w:pPr>
      <w:pStyle w:val="Header"/>
      <w:jc w:val="right"/>
      <w:rPr>
        <w:noProof/>
        <w:lang w:val="en-GB"/>
      </w:rPr>
    </w:pPr>
  </w:p>
  <w:p w14:paraId="06ABD8F6" w14:textId="77777777" w:rsidR="00A84608" w:rsidRDefault="00A84608" w:rsidP="00FE54AC">
    <w:pPr>
      <w:pStyle w:val="Header"/>
      <w:jc w:val="right"/>
    </w:pPr>
  </w:p>
  <w:p w14:paraId="68143542" w14:textId="77777777" w:rsidR="00FE54AC" w:rsidRDefault="00FE54AC" w:rsidP="00FE54AC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D5792F"/>
    <w:multiLevelType w:val="hybridMultilevel"/>
    <w:tmpl w:val="8D044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891BC9"/>
    <w:multiLevelType w:val="hybridMultilevel"/>
    <w:tmpl w:val="3722A3D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626B8D"/>
    <w:multiLevelType w:val="hybridMultilevel"/>
    <w:tmpl w:val="231E88A2"/>
    <w:lvl w:ilvl="0" w:tplc="F1F26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30573CFF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4" w15:restartNumberingAfterBreak="0">
    <w:nsid w:val="35BD585D"/>
    <w:multiLevelType w:val="hybridMultilevel"/>
    <w:tmpl w:val="7666C99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7C135F"/>
    <w:multiLevelType w:val="hybridMultilevel"/>
    <w:tmpl w:val="CEBE02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4A61FC"/>
    <w:multiLevelType w:val="hybridMultilevel"/>
    <w:tmpl w:val="31804A7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DB21E4"/>
    <w:multiLevelType w:val="hybridMultilevel"/>
    <w:tmpl w:val="6AB2965C"/>
    <w:lvl w:ilvl="0" w:tplc="F9BE9C4A">
      <w:numFmt w:val="bullet"/>
      <w:lvlText w:val="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4BA3016F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abstractNum w:abstractNumId="9" w15:restartNumberingAfterBreak="0">
    <w:nsid w:val="4D41785E"/>
    <w:multiLevelType w:val="hybridMultilevel"/>
    <w:tmpl w:val="96968456"/>
    <w:lvl w:ilvl="0" w:tplc="0809000F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5C782E12"/>
    <w:multiLevelType w:val="singleLevel"/>
    <w:tmpl w:val="46C42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 w16cid:durableId="1091505368">
    <w:abstractNumId w:val="10"/>
  </w:num>
  <w:num w:numId="2" w16cid:durableId="805782752">
    <w:abstractNumId w:val="4"/>
  </w:num>
  <w:num w:numId="3" w16cid:durableId="349264546">
    <w:abstractNumId w:val="8"/>
  </w:num>
  <w:num w:numId="4" w16cid:durableId="720440967">
    <w:abstractNumId w:val="0"/>
  </w:num>
  <w:num w:numId="5" w16cid:durableId="1648971209">
    <w:abstractNumId w:val="3"/>
  </w:num>
  <w:num w:numId="6" w16cid:durableId="418412305">
    <w:abstractNumId w:val="1"/>
  </w:num>
  <w:num w:numId="7" w16cid:durableId="834536865">
    <w:abstractNumId w:val="6"/>
  </w:num>
  <w:num w:numId="8" w16cid:durableId="1369337761">
    <w:abstractNumId w:val="5"/>
  </w:num>
  <w:num w:numId="9" w16cid:durableId="10183639">
    <w:abstractNumId w:val="7"/>
  </w:num>
  <w:num w:numId="10" w16cid:durableId="2063139831">
    <w:abstractNumId w:val="9"/>
  </w:num>
  <w:num w:numId="11" w16cid:durableId="12064837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8AF"/>
    <w:rsid w:val="00003433"/>
    <w:rsid w:val="0003243C"/>
    <w:rsid w:val="00033672"/>
    <w:rsid w:val="0004085B"/>
    <w:rsid w:val="0004774C"/>
    <w:rsid w:val="0007736A"/>
    <w:rsid w:val="000B034F"/>
    <w:rsid w:val="000F07DB"/>
    <w:rsid w:val="00104ED1"/>
    <w:rsid w:val="00116F14"/>
    <w:rsid w:val="00122300"/>
    <w:rsid w:val="00160BA5"/>
    <w:rsid w:val="00196DAC"/>
    <w:rsid w:val="001A32D8"/>
    <w:rsid w:val="001B5B6A"/>
    <w:rsid w:val="001E1135"/>
    <w:rsid w:val="00207A8E"/>
    <w:rsid w:val="002362B8"/>
    <w:rsid w:val="002B12FC"/>
    <w:rsid w:val="002E00DA"/>
    <w:rsid w:val="00311653"/>
    <w:rsid w:val="003556F1"/>
    <w:rsid w:val="003741AD"/>
    <w:rsid w:val="0038131D"/>
    <w:rsid w:val="003A17AD"/>
    <w:rsid w:val="003B2D14"/>
    <w:rsid w:val="003C72D0"/>
    <w:rsid w:val="00425322"/>
    <w:rsid w:val="00441F3F"/>
    <w:rsid w:val="004527DE"/>
    <w:rsid w:val="00456542"/>
    <w:rsid w:val="00467002"/>
    <w:rsid w:val="004D61B4"/>
    <w:rsid w:val="005049DB"/>
    <w:rsid w:val="005059B0"/>
    <w:rsid w:val="00506A0B"/>
    <w:rsid w:val="00530B0A"/>
    <w:rsid w:val="00533DF7"/>
    <w:rsid w:val="00556D84"/>
    <w:rsid w:val="005876D6"/>
    <w:rsid w:val="00590157"/>
    <w:rsid w:val="00597F0E"/>
    <w:rsid w:val="005C10CC"/>
    <w:rsid w:val="005C3FBB"/>
    <w:rsid w:val="005D15DB"/>
    <w:rsid w:val="005D745C"/>
    <w:rsid w:val="006026A1"/>
    <w:rsid w:val="006074A7"/>
    <w:rsid w:val="00684507"/>
    <w:rsid w:val="006C2D8E"/>
    <w:rsid w:val="006D7105"/>
    <w:rsid w:val="006F07D5"/>
    <w:rsid w:val="00701D28"/>
    <w:rsid w:val="00715E53"/>
    <w:rsid w:val="007576A5"/>
    <w:rsid w:val="0078798F"/>
    <w:rsid w:val="00791070"/>
    <w:rsid w:val="007A5324"/>
    <w:rsid w:val="007B0E8F"/>
    <w:rsid w:val="007B40FD"/>
    <w:rsid w:val="007C49C9"/>
    <w:rsid w:val="007C594E"/>
    <w:rsid w:val="007D74B0"/>
    <w:rsid w:val="008001C3"/>
    <w:rsid w:val="00804D57"/>
    <w:rsid w:val="00837C87"/>
    <w:rsid w:val="00840CD0"/>
    <w:rsid w:val="008526E2"/>
    <w:rsid w:val="00853D08"/>
    <w:rsid w:val="00875334"/>
    <w:rsid w:val="00881861"/>
    <w:rsid w:val="00881E37"/>
    <w:rsid w:val="00884FEE"/>
    <w:rsid w:val="008862D9"/>
    <w:rsid w:val="008D11ED"/>
    <w:rsid w:val="008E000F"/>
    <w:rsid w:val="008E4D68"/>
    <w:rsid w:val="0093248E"/>
    <w:rsid w:val="00983FB9"/>
    <w:rsid w:val="00986D5A"/>
    <w:rsid w:val="009A1F5F"/>
    <w:rsid w:val="009A5770"/>
    <w:rsid w:val="009B7D7B"/>
    <w:rsid w:val="00A306B7"/>
    <w:rsid w:val="00A50017"/>
    <w:rsid w:val="00A7447A"/>
    <w:rsid w:val="00A84608"/>
    <w:rsid w:val="00A85FF2"/>
    <w:rsid w:val="00AB732A"/>
    <w:rsid w:val="00AC1672"/>
    <w:rsid w:val="00AE086F"/>
    <w:rsid w:val="00AE0ACD"/>
    <w:rsid w:val="00AF1686"/>
    <w:rsid w:val="00AF34E5"/>
    <w:rsid w:val="00B21508"/>
    <w:rsid w:val="00B21EC5"/>
    <w:rsid w:val="00B34A83"/>
    <w:rsid w:val="00B619B5"/>
    <w:rsid w:val="00B90750"/>
    <w:rsid w:val="00BA30BB"/>
    <w:rsid w:val="00BB017A"/>
    <w:rsid w:val="00BC1DD2"/>
    <w:rsid w:val="00BC23CE"/>
    <w:rsid w:val="00BF04D9"/>
    <w:rsid w:val="00BF2D5D"/>
    <w:rsid w:val="00C05125"/>
    <w:rsid w:val="00C26A69"/>
    <w:rsid w:val="00C53389"/>
    <w:rsid w:val="00C72530"/>
    <w:rsid w:val="00C737B5"/>
    <w:rsid w:val="00CA5D92"/>
    <w:rsid w:val="00CC07FF"/>
    <w:rsid w:val="00CC30FC"/>
    <w:rsid w:val="00CD22FC"/>
    <w:rsid w:val="00CD5E1F"/>
    <w:rsid w:val="00D13350"/>
    <w:rsid w:val="00D312F7"/>
    <w:rsid w:val="00D34E26"/>
    <w:rsid w:val="00D546D3"/>
    <w:rsid w:val="00D7036A"/>
    <w:rsid w:val="00DA0FE8"/>
    <w:rsid w:val="00DB263E"/>
    <w:rsid w:val="00DE46B1"/>
    <w:rsid w:val="00DE484B"/>
    <w:rsid w:val="00E11B89"/>
    <w:rsid w:val="00E2798D"/>
    <w:rsid w:val="00E36277"/>
    <w:rsid w:val="00E52F0B"/>
    <w:rsid w:val="00E77457"/>
    <w:rsid w:val="00E938AF"/>
    <w:rsid w:val="00E94068"/>
    <w:rsid w:val="00E95403"/>
    <w:rsid w:val="00EB026C"/>
    <w:rsid w:val="00EC0558"/>
    <w:rsid w:val="00EC6FDE"/>
    <w:rsid w:val="00EE0124"/>
    <w:rsid w:val="00F01C99"/>
    <w:rsid w:val="00F071A3"/>
    <w:rsid w:val="00F1009E"/>
    <w:rsid w:val="00F46A40"/>
    <w:rsid w:val="00F55454"/>
    <w:rsid w:val="00FB1649"/>
    <w:rsid w:val="00FB4C0A"/>
    <w:rsid w:val="00FC3115"/>
    <w:rsid w:val="00FC69B2"/>
    <w:rsid w:val="00FE1AD4"/>
    <w:rsid w:val="00FE54AC"/>
    <w:rsid w:val="00FE6FC6"/>
    <w:rsid w:val="00FF69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B92430"/>
  <w15:docId w15:val="{C67CB5FE-32B7-4FEE-9071-4679D4FA3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6A0B"/>
    <w:rPr>
      <w:lang w:val="en-US"/>
    </w:rPr>
  </w:style>
  <w:style w:type="paragraph" w:styleId="Heading1">
    <w:name w:val="heading 1"/>
    <w:basedOn w:val="Normal"/>
    <w:next w:val="Normal"/>
    <w:qFormat/>
    <w:rsid w:val="00506A0B"/>
    <w:pPr>
      <w:keepNext/>
      <w:outlineLvl w:val="0"/>
    </w:pPr>
    <w:rPr>
      <w:rFonts w:ascii="Arial" w:hAnsi="Arial"/>
      <w:b/>
      <w:sz w:val="24"/>
      <w:lang w:val="en-GB"/>
    </w:rPr>
  </w:style>
  <w:style w:type="paragraph" w:styleId="Heading2">
    <w:name w:val="heading 2"/>
    <w:basedOn w:val="Normal"/>
    <w:next w:val="Normal"/>
    <w:qFormat/>
    <w:rsid w:val="00506A0B"/>
    <w:pPr>
      <w:keepNext/>
      <w:ind w:left="3402" w:hanging="3402"/>
      <w:outlineLvl w:val="1"/>
    </w:pPr>
    <w:rPr>
      <w:rFonts w:ascii="Arial" w:hAnsi="Arial"/>
      <w:b/>
      <w:sz w:val="24"/>
      <w:lang w:val="en-GB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6DA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6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506A0B"/>
    <w:pPr>
      <w:ind w:left="5040" w:hanging="5040"/>
    </w:pPr>
    <w:rPr>
      <w:rFonts w:ascii="Arial" w:hAnsi="Arial"/>
      <w:b/>
      <w:sz w:val="24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4D57"/>
    <w:rPr>
      <w:rFonts w:ascii="Tahoma" w:hAnsi="Tahoma" w:cs="Tahoma"/>
      <w:sz w:val="16"/>
      <w:szCs w:val="16"/>
      <w:lang w:val="en-US"/>
    </w:rPr>
  </w:style>
  <w:style w:type="paragraph" w:styleId="ListParagraph">
    <w:name w:val="List Paragraph"/>
    <w:basedOn w:val="Normal"/>
    <w:uiPriority w:val="34"/>
    <w:qFormat/>
    <w:rsid w:val="00311653"/>
    <w:pPr>
      <w:ind w:left="720"/>
    </w:pPr>
  </w:style>
  <w:style w:type="paragraph" w:styleId="BodyText2">
    <w:name w:val="Body Text 2"/>
    <w:basedOn w:val="Normal"/>
    <w:link w:val="BodyText2Char"/>
    <w:uiPriority w:val="99"/>
    <w:semiHidden/>
    <w:unhideWhenUsed/>
    <w:rsid w:val="007D74B0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D74B0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CA5D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A5D9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A5D92"/>
    <w:rPr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A5D9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A5D92"/>
    <w:rPr>
      <w:b/>
      <w:bCs/>
      <w:lang w:val="en-US"/>
    </w:rPr>
  </w:style>
  <w:style w:type="paragraph" w:styleId="Header">
    <w:name w:val="header"/>
    <w:basedOn w:val="Normal"/>
    <w:link w:val="HeaderChar"/>
    <w:uiPriority w:val="99"/>
    <w:unhideWhenUsed/>
    <w:rsid w:val="00FE54A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54AC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FE54A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54AC"/>
    <w:rPr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96DAC"/>
    <w:rPr>
      <w:rFonts w:asciiTheme="majorHAnsi" w:eastAsiaTheme="majorEastAsia" w:hAnsiTheme="majorHAnsi" w:cstheme="majorBidi"/>
      <w:i/>
      <w:iCs/>
      <w:color w:val="365F91" w:themeColor="accent1" w:themeShade="BF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96DAC"/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NormalWeb">
    <w:name w:val="Normal (Web)"/>
    <w:basedOn w:val="Normal"/>
    <w:uiPriority w:val="99"/>
    <w:semiHidden/>
    <w:unhideWhenUsed/>
    <w:rsid w:val="007C49C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382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TaxCatchAll xmlns="c807054e-10ae-4dfc-a1c2-21c78809af3b" xsi:nil="true"/>
    <lcf76f155ced4ddcb4097134ff3c332f xmlns="d1f8ef2b-e7e4-4b1b-8c03-7fceaeb13644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8F082F1F13CD4A97E39AD4B62C3E42" ma:contentTypeVersion="19" ma:contentTypeDescription="Create a new document." ma:contentTypeScope="" ma:versionID="e24cd190aad228bf6c3a532fd698085b">
  <xsd:schema xmlns:xsd="http://www.w3.org/2001/XMLSchema" xmlns:xs="http://www.w3.org/2001/XMLSchema" xmlns:p="http://schemas.microsoft.com/office/2006/metadata/properties" xmlns:ns2="d1f8ef2b-e7e4-4b1b-8c03-7fceaeb13644" xmlns:ns3="c807054e-10ae-4dfc-a1c2-21c78809af3b" targetNamespace="http://schemas.microsoft.com/office/2006/metadata/properties" ma:root="true" ma:fieldsID="ce65de06b1c40a7b5b7b73edb5579dd8" ns2:_="" ns3:_="">
    <xsd:import namespace="d1f8ef2b-e7e4-4b1b-8c03-7fceaeb13644"/>
    <xsd:import namespace="c807054e-10ae-4dfc-a1c2-21c78809af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f8ef2b-e7e4-4b1b-8c03-7fceaeb136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ecf9a66-1c15-4d19-8064-ccd24a9f6b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07054e-10ae-4dfc-a1c2-21c78809af3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9d5b8bde-2c38-4a66-a18b-30deb476b8a8}" ma:internalName="TaxCatchAll" ma:showField="CatchAllData" ma:web="c807054e-10ae-4dfc-a1c2-21c78809af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30CC8AD-CFDF-4A88-A5A2-0F3FF1FAE2E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AB7D43A-9DA7-4609-AF14-FC6E4E6D92BD}">
  <ds:schemaRefs>
    <ds:schemaRef ds:uri="http://schemas.microsoft.com/office/2006/metadata/properties"/>
    <ds:schemaRef ds:uri="c807054e-10ae-4dfc-a1c2-21c78809af3b"/>
    <ds:schemaRef ds:uri="d1f8ef2b-e7e4-4b1b-8c03-7fceaeb13644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109539-F397-4534-B277-F7746A97F37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826</Words>
  <Characters>4713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FINANCE DIVISION</vt:lpstr>
    </vt:vector>
  </TitlesOfParts>
  <Company>cwc</Company>
  <LinksUpToDate>false</LinksUpToDate>
  <CharactersWithSpaces>5528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FINANCE DIVISION</dc:title>
  <dc:creator>megan.dodd</dc:creator>
  <cp:lastModifiedBy>Ellie Dadswell</cp:lastModifiedBy>
  <cp:revision>2</cp:revision>
  <cp:lastPrinted>2016-02-22T14:31:00Z</cp:lastPrinted>
  <dcterms:created xsi:type="dcterms:W3CDTF">2025-09-01T13:51:00Z</dcterms:created>
  <dcterms:modified xsi:type="dcterms:W3CDTF">2025-09-01T13:51:00Z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0x0101004E8F082F1F13CD4A97E39AD4B62C3E42</vt:lpwstr>
  </property>
  <property fmtid="{D5CDD505-2E9C-101B-9397-08002B2CF9AE}" pid="3" name="_dlc_policyId">
    <vt:lpwstr>0x01010011F30EAF52E6EC4D86E2F73C7FD97752|1442847534</vt:lpwstr>
  </property>
  <property fmtid="{D5CDD505-2E9C-101B-9397-08002B2CF9AE}" pid="4" name="ItemRetentionFormula">
    <vt:lpwstr>&lt;formula id="Microsoft.Office.RecordsManagement.PolicyFeatures.Expiration.Formula.BuiltIn"&gt;&lt;number&gt;0&lt;/number&gt;&lt;property&gt;ArchiveDate&lt;/property&gt;&lt;propertyId&gt;ebc6a42d-0d98-4a34-aecc-96fd2c7b9746&lt;/propertyId&gt;&lt;period&gt;days&lt;/period&gt;&lt;/formula&gt;</vt:lpwstr>
  </property>
  <property fmtid="{D5CDD505-2E9C-101B-9397-08002B2CF9AE}" pid="5" name="_dlc_DocIdItemGuid">
    <vt:lpwstr>aa987332-0c51-4654-a351-3fec776840eb</vt:lpwstr>
  </property>
  <property fmtid="{D5CDD505-2E9C-101B-9397-08002B2CF9AE}" pid="6" name="SubjectArea">
    <vt:lpwstr/>
  </property>
  <property fmtid="{D5CDD505-2E9C-101B-9397-08002B2CF9AE}" pid="7" name="DepartmentName">
    <vt:lpwstr>41;#Finance|38dfef11-f366-4a08-899a-bc07565ba13f</vt:lpwstr>
  </property>
</Properties>
</file>