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856" w:tblpY="28"/>
        <w:tblOverlap w:val="never"/>
        <w:tblW w:w="0" w:type="auto"/>
        <w:shd w:val="clear" w:color="auto" w:fill="262626" w:themeFill="text1" w:themeFillTint="D9"/>
        <w:tblLook w:val="04A0" w:firstRow="1" w:lastRow="0" w:firstColumn="1" w:lastColumn="0" w:noHBand="0" w:noVBand="1"/>
      </w:tblPr>
      <w:tblGrid>
        <w:gridCol w:w="9640"/>
      </w:tblGrid>
      <w:tr w:rsidR="000C578E" w:rsidRPr="00D77EBB" w14:paraId="0D2C4B0D" w14:textId="77777777" w:rsidTr="000C578E">
        <w:trPr>
          <w:trHeight w:val="845"/>
        </w:trPr>
        <w:tc>
          <w:tcPr>
            <w:tcW w:w="9640" w:type="dxa"/>
            <w:tcBorders>
              <w:top w:val="nil"/>
              <w:left w:val="nil"/>
              <w:bottom w:val="nil"/>
              <w:right w:val="nil"/>
            </w:tcBorders>
            <w:shd w:val="clear" w:color="auto" w:fill="6F2277"/>
            <w:vAlign w:val="center"/>
          </w:tcPr>
          <w:p w14:paraId="75F9D9FA" w14:textId="77777777" w:rsidR="000C578E" w:rsidRPr="00D77EBB" w:rsidRDefault="000C578E" w:rsidP="000C578E">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5991B1C1" w14:textId="5BED2A5E" w:rsidR="00966187" w:rsidRPr="00D77EBB" w:rsidRDefault="00A6231A">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8240" behindDoc="0" locked="0" layoutInCell="1" allowOverlap="1" wp14:anchorId="7FF3353A" wp14:editId="0279167C">
            <wp:simplePos x="0" y="0"/>
            <wp:positionH relativeFrom="column">
              <wp:posOffset>5806440</wp:posOffset>
            </wp:positionH>
            <wp:positionV relativeFrom="paragraph">
              <wp:posOffset>-190500</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E7069D0" w14:textId="2764AA7C" w:rsidR="001C1887" w:rsidRPr="00D77EBB" w:rsidRDefault="001C1887" w:rsidP="001C1887">
      <w:pPr>
        <w:rPr>
          <w:rFonts w:ascii="Arial" w:hAnsi="Arial" w:cs="Arial"/>
        </w:rPr>
      </w:pPr>
    </w:p>
    <w:p w14:paraId="5328846E" w14:textId="77777777" w:rsidR="00F54A77" w:rsidRPr="00D77EBB" w:rsidRDefault="00F54A77" w:rsidP="00F54A77">
      <w:pPr>
        <w:rPr>
          <w:rFonts w:ascii="Arial" w:hAnsi="Arial" w:cs="Arial"/>
        </w:rPr>
      </w:pPr>
    </w:p>
    <w:p w14:paraId="712A832D" w14:textId="77777777" w:rsidR="00F54A77" w:rsidRPr="00D77EBB" w:rsidRDefault="00F54A77" w:rsidP="00F54A77">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6D5D5D" w:rsidRPr="00D77EBB" w14:paraId="2B1B93B9" w14:textId="77777777" w:rsidTr="00EB12B8">
        <w:trPr>
          <w:trHeight w:val="397"/>
        </w:trPr>
        <w:tc>
          <w:tcPr>
            <w:tcW w:w="2830" w:type="dxa"/>
            <w:shd w:val="clear" w:color="auto" w:fill="EADDC3"/>
            <w:vAlign w:val="center"/>
          </w:tcPr>
          <w:p w14:paraId="5DAF7F57" w14:textId="77777777" w:rsidR="00F54A77" w:rsidRPr="00D77EBB" w:rsidRDefault="00F54A77" w:rsidP="00D15FD9">
            <w:pPr>
              <w:rPr>
                <w:rFonts w:ascii="Arial" w:hAnsi="Arial" w:cs="Arial"/>
                <w:b/>
                <w:bCs/>
              </w:rPr>
            </w:pPr>
            <w:r w:rsidRPr="00D77EBB">
              <w:rPr>
                <w:rFonts w:ascii="Arial" w:hAnsi="Arial" w:cs="Arial"/>
                <w:b/>
                <w:bCs/>
              </w:rPr>
              <w:t>JOB TITLE</w:t>
            </w:r>
          </w:p>
        </w:tc>
        <w:tc>
          <w:tcPr>
            <w:tcW w:w="7371" w:type="dxa"/>
            <w:gridSpan w:val="2"/>
            <w:vAlign w:val="center"/>
          </w:tcPr>
          <w:p w14:paraId="30B50207" w14:textId="68246C9E" w:rsidR="00F54A77" w:rsidRPr="00D77EBB" w:rsidRDefault="009F6B0A" w:rsidP="00D15FD9">
            <w:pPr>
              <w:rPr>
                <w:rFonts w:ascii="Arial" w:hAnsi="Arial" w:cs="Arial"/>
              </w:rPr>
            </w:pPr>
            <w:r w:rsidRPr="009F6B0A">
              <w:rPr>
                <w:rFonts w:ascii="Arial" w:hAnsi="Arial" w:cs="Arial"/>
              </w:rPr>
              <w:t>Principal Planning Officer – Policy</w:t>
            </w:r>
          </w:p>
        </w:tc>
      </w:tr>
      <w:tr w:rsidR="003D46D7" w:rsidRPr="00D77EBB" w14:paraId="78BE2862" w14:textId="77777777" w:rsidTr="00EB12B8">
        <w:trPr>
          <w:trHeight w:val="397"/>
        </w:trPr>
        <w:tc>
          <w:tcPr>
            <w:tcW w:w="2830" w:type="dxa"/>
            <w:shd w:val="clear" w:color="auto" w:fill="EADDC3"/>
            <w:vAlign w:val="center"/>
          </w:tcPr>
          <w:p w14:paraId="3F5C4B50" w14:textId="77777777" w:rsidR="003D46D7" w:rsidRPr="00D77EBB" w:rsidRDefault="003D46D7" w:rsidP="003D46D7">
            <w:pPr>
              <w:rPr>
                <w:rFonts w:ascii="Arial" w:hAnsi="Arial" w:cs="Arial"/>
                <w:b/>
                <w:bCs/>
              </w:rPr>
            </w:pPr>
            <w:r w:rsidRPr="00D77EBB">
              <w:rPr>
                <w:rFonts w:ascii="Arial" w:hAnsi="Arial" w:cs="Arial"/>
                <w:b/>
                <w:bCs/>
              </w:rPr>
              <w:t>REPORTS TO</w:t>
            </w:r>
          </w:p>
        </w:tc>
        <w:tc>
          <w:tcPr>
            <w:tcW w:w="7371" w:type="dxa"/>
            <w:gridSpan w:val="2"/>
            <w:vAlign w:val="center"/>
          </w:tcPr>
          <w:p w14:paraId="52C2081D" w14:textId="27DE38D0" w:rsidR="003D46D7" w:rsidRPr="00E167F9" w:rsidRDefault="009F6B0A" w:rsidP="003D46D7">
            <w:pPr>
              <w:rPr>
                <w:rFonts w:ascii="Arial" w:hAnsi="Arial" w:cs="Arial"/>
                <w:sz w:val="20"/>
                <w:szCs w:val="20"/>
              </w:rPr>
            </w:pPr>
            <w:r w:rsidRPr="00E167F9">
              <w:rPr>
                <w:rFonts w:ascii="Arial" w:hAnsi="Arial" w:cs="Arial"/>
                <w:sz w:val="20"/>
                <w:szCs w:val="20"/>
              </w:rPr>
              <w:t>Planning Policy Manager</w:t>
            </w:r>
          </w:p>
        </w:tc>
      </w:tr>
      <w:tr w:rsidR="003D46D7" w:rsidRPr="00D77EBB" w14:paraId="4FFEF5A1" w14:textId="77777777" w:rsidTr="00EB12B8">
        <w:trPr>
          <w:trHeight w:val="397"/>
        </w:trPr>
        <w:tc>
          <w:tcPr>
            <w:tcW w:w="2830" w:type="dxa"/>
            <w:shd w:val="clear" w:color="auto" w:fill="EADDC3"/>
            <w:vAlign w:val="center"/>
          </w:tcPr>
          <w:p w14:paraId="3E7038ED" w14:textId="08A6D57A" w:rsidR="003D46D7" w:rsidRPr="00D77EBB" w:rsidRDefault="003D46D7" w:rsidP="003D46D7">
            <w:pPr>
              <w:rPr>
                <w:rFonts w:ascii="Arial" w:hAnsi="Arial" w:cs="Arial"/>
                <w:b/>
                <w:bCs/>
              </w:rPr>
            </w:pPr>
            <w:r w:rsidRPr="00D77EBB">
              <w:rPr>
                <w:rFonts w:ascii="Arial" w:hAnsi="Arial" w:cs="Arial"/>
                <w:b/>
                <w:bCs/>
              </w:rPr>
              <w:t>DIRECT REPORTS</w:t>
            </w:r>
          </w:p>
        </w:tc>
        <w:tc>
          <w:tcPr>
            <w:tcW w:w="7371" w:type="dxa"/>
            <w:gridSpan w:val="2"/>
            <w:vAlign w:val="center"/>
          </w:tcPr>
          <w:p w14:paraId="7244AF1E" w14:textId="61D74576" w:rsidR="003D46D7" w:rsidRPr="00E167F9" w:rsidRDefault="00E900BA" w:rsidP="003D46D7">
            <w:pPr>
              <w:rPr>
                <w:rFonts w:ascii="Arial" w:hAnsi="Arial" w:cs="Arial"/>
                <w:sz w:val="20"/>
                <w:szCs w:val="20"/>
              </w:rPr>
            </w:pPr>
            <w:r w:rsidRPr="00E167F9">
              <w:rPr>
                <w:rFonts w:ascii="Arial" w:hAnsi="Arial" w:cs="Arial"/>
                <w:sz w:val="20"/>
                <w:szCs w:val="20"/>
              </w:rPr>
              <w:t>None</w:t>
            </w:r>
          </w:p>
        </w:tc>
      </w:tr>
      <w:tr w:rsidR="003D46D7" w:rsidRPr="00D77EBB" w14:paraId="52CBB5D2" w14:textId="77777777" w:rsidTr="00EB12B8">
        <w:trPr>
          <w:trHeight w:val="397"/>
        </w:trPr>
        <w:tc>
          <w:tcPr>
            <w:tcW w:w="2830" w:type="dxa"/>
            <w:shd w:val="clear" w:color="auto" w:fill="EADDC3"/>
            <w:vAlign w:val="center"/>
          </w:tcPr>
          <w:p w14:paraId="204F91E8" w14:textId="7F94AD9D" w:rsidR="003D46D7" w:rsidRPr="00D77EBB" w:rsidRDefault="003D46D7" w:rsidP="003D46D7">
            <w:pPr>
              <w:rPr>
                <w:rFonts w:ascii="Arial" w:hAnsi="Arial" w:cs="Arial"/>
                <w:b/>
                <w:bCs/>
              </w:rPr>
            </w:pPr>
            <w:r w:rsidRPr="00D77EBB">
              <w:rPr>
                <w:rFonts w:ascii="Arial" w:hAnsi="Arial" w:cs="Arial"/>
                <w:b/>
                <w:bCs/>
              </w:rPr>
              <w:t>INDIRECT REPORTS</w:t>
            </w:r>
          </w:p>
        </w:tc>
        <w:tc>
          <w:tcPr>
            <w:tcW w:w="7371" w:type="dxa"/>
            <w:gridSpan w:val="2"/>
            <w:vAlign w:val="center"/>
          </w:tcPr>
          <w:p w14:paraId="279D261C" w14:textId="7038A72F" w:rsidR="003D46D7" w:rsidRPr="00E167F9" w:rsidRDefault="00E900BA" w:rsidP="003D46D7">
            <w:pPr>
              <w:rPr>
                <w:rFonts w:ascii="Arial" w:hAnsi="Arial" w:cs="Arial"/>
                <w:sz w:val="20"/>
                <w:szCs w:val="20"/>
              </w:rPr>
            </w:pPr>
            <w:r w:rsidRPr="00E167F9">
              <w:rPr>
                <w:rFonts w:ascii="Arial" w:hAnsi="Arial" w:cs="Arial"/>
                <w:sz w:val="20"/>
                <w:szCs w:val="20"/>
              </w:rPr>
              <w:t>None</w:t>
            </w:r>
          </w:p>
        </w:tc>
      </w:tr>
      <w:tr w:rsidR="00142471" w:rsidRPr="00D77EBB" w14:paraId="3E3749AC" w14:textId="77777777" w:rsidTr="00EB12B8">
        <w:trPr>
          <w:trHeight w:val="397"/>
        </w:trPr>
        <w:tc>
          <w:tcPr>
            <w:tcW w:w="2830" w:type="dxa"/>
            <w:tcBorders>
              <w:top w:val="single" w:sz="4" w:space="0" w:color="auto"/>
              <w:left w:val="nil"/>
              <w:bottom w:val="single" w:sz="4" w:space="0" w:color="auto"/>
              <w:right w:val="nil"/>
            </w:tcBorders>
            <w:shd w:val="clear" w:color="auto" w:fill="auto"/>
            <w:vAlign w:val="center"/>
          </w:tcPr>
          <w:p w14:paraId="188B4AA0" w14:textId="77777777" w:rsidR="00142471" w:rsidRPr="00D77EBB"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2BAAACD" w14:textId="77777777" w:rsidR="00142471" w:rsidRPr="00D77EBB" w:rsidRDefault="00142471" w:rsidP="00142471">
            <w:pPr>
              <w:rPr>
                <w:rFonts w:ascii="Arial" w:hAnsi="Arial" w:cs="Arial"/>
              </w:rPr>
            </w:pPr>
          </w:p>
        </w:tc>
      </w:tr>
      <w:tr w:rsidR="00142471" w:rsidRPr="00D77EBB"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D77EBB" w:rsidRDefault="00142471" w:rsidP="00E67033">
            <w:pPr>
              <w:rPr>
                <w:rFonts w:ascii="Arial" w:hAnsi="Arial" w:cs="Arial"/>
              </w:rPr>
            </w:pPr>
            <w:r w:rsidRPr="00D77EBB">
              <w:rPr>
                <w:rFonts w:ascii="Arial" w:hAnsi="Arial" w:cs="Arial"/>
                <w:b/>
                <w:bCs/>
              </w:rPr>
              <w:t>PURPOSE OF THE JOB ROLE</w:t>
            </w:r>
          </w:p>
        </w:tc>
      </w:tr>
      <w:tr w:rsidR="00142471" w:rsidRPr="00D77EBB" w14:paraId="5CCCDCE3" w14:textId="77777777" w:rsidTr="00E53797">
        <w:trPr>
          <w:trHeight w:val="207"/>
        </w:trPr>
        <w:tc>
          <w:tcPr>
            <w:tcW w:w="10201" w:type="dxa"/>
            <w:gridSpan w:val="3"/>
            <w:tcBorders>
              <w:top w:val="single" w:sz="4" w:space="0" w:color="auto"/>
              <w:bottom w:val="single" w:sz="4" w:space="0" w:color="auto"/>
            </w:tcBorders>
            <w:shd w:val="clear" w:color="auto" w:fill="auto"/>
          </w:tcPr>
          <w:p w14:paraId="50F2C4D4" w14:textId="4C199369" w:rsidR="001B64A0" w:rsidRPr="001B64A0" w:rsidRDefault="001B64A0" w:rsidP="001B64A0">
            <w:pPr>
              <w:rPr>
                <w:rFonts w:ascii="Arial" w:hAnsi="Arial" w:cs="Arial"/>
                <w:bCs/>
              </w:rPr>
            </w:pPr>
            <w:r w:rsidRPr="001B64A0">
              <w:rPr>
                <w:rFonts w:ascii="Arial" w:hAnsi="Arial" w:cs="Arial"/>
                <w:bCs/>
              </w:rPr>
              <w:t xml:space="preserve">To support the delivery of the Council's statutory responsibilities for the production (and implementation) of the </w:t>
            </w:r>
            <w:r w:rsidRPr="00E167F9">
              <w:rPr>
                <w:rFonts w:ascii="Arial" w:hAnsi="Arial" w:cs="Arial"/>
                <w:bCs/>
              </w:rPr>
              <w:t>new</w:t>
            </w:r>
            <w:r w:rsidRPr="001B64A0">
              <w:rPr>
                <w:rFonts w:ascii="Arial" w:hAnsi="Arial" w:cs="Arial"/>
                <w:bCs/>
              </w:rPr>
              <w:t xml:space="preserve"> Local Plan, </w:t>
            </w:r>
            <w:r w:rsidR="009E44EC" w:rsidRPr="00E167F9">
              <w:rPr>
                <w:rFonts w:ascii="Arial" w:hAnsi="Arial" w:cs="Arial"/>
                <w:bCs/>
              </w:rPr>
              <w:t>Supplementary Planning Documents</w:t>
            </w:r>
            <w:r w:rsidRPr="001B64A0">
              <w:rPr>
                <w:rFonts w:ascii="Arial" w:hAnsi="Arial" w:cs="Arial"/>
                <w:bCs/>
              </w:rPr>
              <w:t xml:space="preserve"> and Neighbourhood Plans, in order to deliver high quality, sustainable development across the Borough.</w:t>
            </w:r>
          </w:p>
          <w:p w14:paraId="31E16636" w14:textId="77777777" w:rsidR="00CD3AE2" w:rsidRPr="00E167F9" w:rsidRDefault="00CD3AE2" w:rsidP="00142471">
            <w:pPr>
              <w:rPr>
                <w:rFonts w:ascii="Arial" w:hAnsi="Arial" w:cs="Arial"/>
                <w:bCs/>
                <w:sz w:val="18"/>
                <w:szCs w:val="18"/>
              </w:rPr>
            </w:pPr>
          </w:p>
          <w:p w14:paraId="229D5F30" w14:textId="77777777" w:rsidR="00206E75" w:rsidRPr="00206E75" w:rsidRDefault="00206E75" w:rsidP="00206E75">
            <w:pPr>
              <w:rPr>
                <w:rFonts w:ascii="Arial" w:hAnsi="Arial" w:cs="Arial"/>
                <w:bCs/>
              </w:rPr>
            </w:pPr>
            <w:r w:rsidRPr="00206E75">
              <w:rPr>
                <w:rFonts w:ascii="Arial" w:hAnsi="Arial" w:cs="Arial"/>
                <w:bCs/>
              </w:rPr>
              <w:t>To provide support and technical expertise to the Planning Policy Manager within the Planning Service, including deputising as appropriate and supervising junior staff.</w:t>
            </w:r>
          </w:p>
          <w:p w14:paraId="7BC8AE1F" w14:textId="11332F86" w:rsidR="00DE6A69" w:rsidRPr="00D77EBB" w:rsidRDefault="00DE6A69" w:rsidP="00142471">
            <w:pPr>
              <w:rPr>
                <w:rFonts w:ascii="Arial" w:hAnsi="Arial" w:cs="Arial"/>
              </w:rPr>
            </w:pPr>
          </w:p>
        </w:tc>
      </w:tr>
      <w:tr w:rsidR="00142471" w:rsidRPr="00D77EBB" w14:paraId="01D35232" w14:textId="77777777" w:rsidTr="00E53797">
        <w:trPr>
          <w:trHeight w:val="207"/>
        </w:trPr>
        <w:tc>
          <w:tcPr>
            <w:tcW w:w="10201" w:type="dxa"/>
            <w:gridSpan w:val="3"/>
            <w:tcBorders>
              <w:top w:val="single" w:sz="4" w:space="0" w:color="auto"/>
              <w:left w:val="nil"/>
              <w:bottom w:val="single" w:sz="4" w:space="0" w:color="auto"/>
              <w:right w:val="nil"/>
            </w:tcBorders>
            <w:shd w:val="clear" w:color="auto" w:fill="auto"/>
          </w:tcPr>
          <w:p w14:paraId="25F34CBA" w14:textId="77777777" w:rsidR="00142471" w:rsidRPr="00D77EBB" w:rsidRDefault="00142471" w:rsidP="00142471">
            <w:pPr>
              <w:rPr>
                <w:rFonts w:ascii="Arial" w:hAnsi="Arial" w:cs="Arial"/>
                <w:color w:val="A6A6A6" w:themeColor="background1" w:themeShade="A6"/>
              </w:rPr>
            </w:pPr>
          </w:p>
        </w:tc>
      </w:tr>
      <w:tr w:rsidR="00E66B24" w:rsidRPr="00D77EBB" w14:paraId="546F0E0D" w14:textId="77777777" w:rsidTr="00D31FA4">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D77EBB" w:rsidRDefault="00E66B24" w:rsidP="00D31FA4">
            <w:pPr>
              <w:rPr>
                <w:rFonts w:ascii="Arial" w:hAnsi="Arial" w:cs="Arial"/>
                <w:color w:val="A6A6A6" w:themeColor="background1" w:themeShade="A6"/>
              </w:rPr>
            </w:pPr>
            <w:r w:rsidRPr="00D77EBB">
              <w:rPr>
                <w:rFonts w:ascii="Arial" w:hAnsi="Arial" w:cs="Arial"/>
                <w:b/>
                <w:bCs/>
              </w:rPr>
              <w:t>MAIN DUTIES AND RESPONSIBILITIES</w:t>
            </w:r>
          </w:p>
        </w:tc>
      </w:tr>
      <w:tr w:rsidR="00142471" w:rsidRPr="00D77EBB" w14:paraId="7C32895D" w14:textId="77777777" w:rsidTr="00E66B24">
        <w:trPr>
          <w:trHeight w:val="1695"/>
        </w:trPr>
        <w:tc>
          <w:tcPr>
            <w:tcW w:w="10201" w:type="dxa"/>
            <w:gridSpan w:val="3"/>
            <w:tcBorders>
              <w:top w:val="single" w:sz="4" w:space="0" w:color="auto"/>
              <w:bottom w:val="single" w:sz="4" w:space="0" w:color="auto"/>
            </w:tcBorders>
            <w:shd w:val="clear" w:color="auto" w:fill="auto"/>
          </w:tcPr>
          <w:p w14:paraId="59B3EC1B" w14:textId="77777777" w:rsidR="00D46DF3" w:rsidRDefault="00D46DF3" w:rsidP="00D46DF3">
            <w:pPr>
              <w:rPr>
                <w:color w:val="A6A6A6" w:themeColor="background1" w:themeShade="A6"/>
              </w:rPr>
            </w:pPr>
          </w:p>
          <w:p w14:paraId="68771529" w14:textId="5490AA09" w:rsidR="000D07D2" w:rsidRPr="00E167F9" w:rsidRDefault="000D07D2" w:rsidP="006A34CB">
            <w:pPr>
              <w:pStyle w:val="ListParagraph"/>
              <w:numPr>
                <w:ilvl w:val="0"/>
                <w:numId w:val="2"/>
              </w:numPr>
              <w:rPr>
                <w:rFonts w:ascii="Arial" w:hAnsi="Arial" w:cs="Arial"/>
              </w:rPr>
            </w:pPr>
            <w:r w:rsidRPr="00E167F9">
              <w:rPr>
                <w:rFonts w:ascii="Arial" w:hAnsi="Arial" w:cs="Arial"/>
              </w:rPr>
              <w:t xml:space="preserve">To support the Planning Policy Manager in the delivery of the Council's statutory responsibilities for the production (and implementation) of the </w:t>
            </w:r>
            <w:r w:rsidR="00DB36D6" w:rsidRPr="00E167F9">
              <w:rPr>
                <w:rFonts w:ascii="Arial" w:hAnsi="Arial" w:cs="Arial"/>
              </w:rPr>
              <w:t>new</w:t>
            </w:r>
            <w:r w:rsidRPr="00E167F9">
              <w:rPr>
                <w:rFonts w:ascii="Arial" w:hAnsi="Arial" w:cs="Arial"/>
              </w:rPr>
              <w:t xml:space="preserve"> Local Plan, other </w:t>
            </w:r>
            <w:r w:rsidR="00DB36D6" w:rsidRPr="00E167F9">
              <w:rPr>
                <w:rFonts w:ascii="Arial" w:hAnsi="Arial" w:cs="Arial"/>
              </w:rPr>
              <w:t>plans,</w:t>
            </w:r>
            <w:r w:rsidRPr="00E167F9">
              <w:rPr>
                <w:rFonts w:ascii="Arial" w:hAnsi="Arial" w:cs="Arial"/>
              </w:rPr>
              <w:t xml:space="preserve"> including the Joint Minerals and Waste Plan, and Supplementary Planning Documents.</w:t>
            </w:r>
          </w:p>
          <w:p w14:paraId="3B73A43B" w14:textId="77777777" w:rsidR="000D07D2" w:rsidRPr="00E167F9" w:rsidRDefault="000D07D2" w:rsidP="006A34CB">
            <w:pPr>
              <w:pStyle w:val="ListParagraph"/>
              <w:ind w:left="360"/>
              <w:rPr>
                <w:rFonts w:ascii="Arial" w:hAnsi="Arial" w:cs="Arial"/>
              </w:rPr>
            </w:pPr>
          </w:p>
          <w:p w14:paraId="5E703935" w14:textId="064EDDA0" w:rsidR="000D07D2" w:rsidRPr="00E167F9" w:rsidRDefault="000D07D2" w:rsidP="006A34CB">
            <w:pPr>
              <w:pStyle w:val="ListParagraph"/>
              <w:numPr>
                <w:ilvl w:val="0"/>
                <w:numId w:val="2"/>
              </w:numPr>
              <w:rPr>
                <w:rFonts w:ascii="Arial" w:hAnsi="Arial" w:cs="Arial"/>
              </w:rPr>
            </w:pPr>
            <w:r w:rsidRPr="00E167F9">
              <w:rPr>
                <w:rFonts w:ascii="Arial" w:hAnsi="Arial" w:cs="Arial"/>
              </w:rPr>
              <w:t xml:space="preserve">To contribute towards the delivery of high quality, sustainable development and placemaking across the Borough and to contribute towards the Council’s wider aims and objectives, including the delivery of the </w:t>
            </w:r>
            <w:r w:rsidR="004A3E57" w:rsidRPr="00E167F9">
              <w:rPr>
                <w:rFonts w:ascii="Arial" w:hAnsi="Arial" w:cs="Arial"/>
              </w:rPr>
              <w:t xml:space="preserve">Council Plan and the </w:t>
            </w:r>
            <w:r w:rsidRPr="00E167F9">
              <w:rPr>
                <w:rFonts w:ascii="Arial" w:hAnsi="Arial" w:cs="Arial"/>
              </w:rPr>
              <w:t xml:space="preserve">Climate Strategy.   </w:t>
            </w:r>
          </w:p>
          <w:p w14:paraId="124F94ED" w14:textId="77777777" w:rsidR="000D07D2" w:rsidRPr="00E167F9" w:rsidRDefault="000D07D2" w:rsidP="006A34CB">
            <w:pPr>
              <w:pStyle w:val="ListParagraph"/>
              <w:ind w:left="360"/>
              <w:rPr>
                <w:rFonts w:ascii="Arial" w:hAnsi="Arial" w:cs="Arial"/>
              </w:rPr>
            </w:pPr>
          </w:p>
          <w:p w14:paraId="12110671" w14:textId="77777777" w:rsidR="000D07D2" w:rsidRPr="00E167F9" w:rsidRDefault="000D07D2" w:rsidP="006A34CB">
            <w:pPr>
              <w:pStyle w:val="ListParagraph"/>
              <w:numPr>
                <w:ilvl w:val="0"/>
                <w:numId w:val="2"/>
              </w:numPr>
              <w:rPr>
                <w:rFonts w:ascii="Arial" w:hAnsi="Arial" w:cs="Arial"/>
              </w:rPr>
            </w:pPr>
            <w:r w:rsidRPr="00E167F9">
              <w:rPr>
                <w:rFonts w:ascii="Arial" w:hAnsi="Arial" w:cs="Arial"/>
              </w:rPr>
              <w:t>To consult with the community and other stakeholders, including other services, Parish Councillors, elected Members and Corporate Leadership Team.</w:t>
            </w:r>
          </w:p>
          <w:p w14:paraId="3230D553" w14:textId="77777777" w:rsidR="000D07D2" w:rsidRPr="00E167F9" w:rsidRDefault="000D07D2" w:rsidP="006A34CB">
            <w:pPr>
              <w:pStyle w:val="ListParagraph"/>
              <w:ind w:left="360"/>
              <w:rPr>
                <w:rFonts w:ascii="Arial" w:hAnsi="Arial" w:cs="Arial"/>
              </w:rPr>
            </w:pPr>
          </w:p>
          <w:p w14:paraId="16749471" w14:textId="77777777" w:rsidR="000D07D2" w:rsidRPr="00E167F9" w:rsidRDefault="000D07D2" w:rsidP="006A34CB">
            <w:pPr>
              <w:pStyle w:val="ListParagraph"/>
              <w:numPr>
                <w:ilvl w:val="0"/>
                <w:numId w:val="2"/>
              </w:numPr>
              <w:rPr>
                <w:rFonts w:ascii="Arial" w:hAnsi="Arial" w:cs="Arial"/>
              </w:rPr>
            </w:pPr>
            <w:r w:rsidRPr="00E167F9">
              <w:rPr>
                <w:rFonts w:ascii="Arial" w:hAnsi="Arial" w:cs="Arial"/>
              </w:rPr>
              <w:t>To assist the Planning Policy Manager in the day to day management of the Planning Policy team to ensure an efficient and cost-effective planning policy service for all our customers and stakeholders.</w:t>
            </w:r>
          </w:p>
          <w:p w14:paraId="116F6AE0" w14:textId="77777777" w:rsidR="000D07D2" w:rsidRPr="00E167F9" w:rsidRDefault="000D07D2" w:rsidP="006A34CB">
            <w:pPr>
              <w:pStyle w:val="ListParagraph"/>
              <w:ind w:left="360"/>
              <w:rPr>
                <w:rFonts w:ascii="Arial" w:hAnsi="Arial" w:cs="Arial"/>
              </w:rPr>
            </w:pPr>
          </w:p>
          <w:p w14:paraId="7A63D336" w14:textId="39D00044" w:rsidR="000D07D2" w:rsidRPr="00E167F9" w:rsidRDefault="000D07D2" w:rsidP="006A34CB">
            <w:pPr>
              <w:pStyle w:val="ListParagraph"/>
              <w:numPr>
                <w:ilvl w:val="0"/>
                <w:numId w:val="2"/>
              </w:numPr>
              <w:rPr>
                <w:rFonts w:ascii="Arial" w:hAnsi="Arial" w:cs="Arial"/>
              </w:rPr>
            </w:pPr>
            <w:r w:rsidRPr="00E167F9">
              <w:rPr>
                <w:rFonts w:ascii="Arial" w:hAnsi="Arial" w:cs="Arial"/>
              </w:rPr>
              <w:t>To deputise for the Planning Policy Manager as appropriate and to allocate work within the Planning Policy team and supervise and motivate more junior staff working on specialist areas of planning policy: this will include taking the lead on a</w:t>
            </w:r>
            <w:r w:rsidR="00C00ABD" w:rsidRPr="00E167F9">
              <w:rPr>
                <w:rFonts w:ascii="Arial" w:hAnsi="Arial" w:cs="Arial"/>
              </w:rPr>
              <w:t>t least one</w:t>
            </w:r>
            <w:r w:rsidRPr="00E167F9">
              <w:rPr>
                <w:rFonts w:ascii="Arial" w:hAnsi="Arial" w:cs="Arial"/>
              </w:rPr>
              <w:t xml:space="preserve"> specialist area of planning policy.</w:t>
            </w:r>
          </w:p>
          <w:p w14:paraId="62AAB587" w14:textId="77777777" w:rsidR="000D07D2" w:rsidRPr="00E167F9" w:rsidRDefault="000D07D2" w:rsidP="006A34CB">
            <w:pPr>
              <w:pStyle w:val="ListParagraph"/>
              <w:ind w:left="360"/>
              <w:rPr>
                <w:rFonts w:ascii="Arial" w:hAnsi="Arial" w:cs="Arial"/>
              </w:rPr>
            </w:pPr>
          </w:p>
          <w:p w14:paraId="4A02E012" w14:textId="77777777" w:rsidR="000D07D2" w:rsidRPr="00E167F9" w:rsidRDefault="000D07D2" w:rsidP="006A34CB">
            <w:pPr>
              <w:pStyle w:val="ListParagraph"/>
              <w:numPr>
                <w:ilvl w:val="0"/>
                <w:numId w:val="2"/>
              </w:numPr>
              <w:rPr>
                <w:rFonts w:ascii="Arial" w:hAnsi="Arial" w:cs="Arial"/>
              </w:rPr>
            </w:pPr>
            <w:r w:rsidRPr="00E167F9">
              <w:rPr>
                <w:rFonts w:ascii="Arial" w:hAnsi="Arial" w:cs="Arial"/>
              </w:rPr>
              <w:t>To provide support and advice to Parish Councils and other local community groups with regard to neighbourhood planning: this will include attending meetings and updating the Lead Member.</w:t>
            </w:r>
          </w:p>
          <w:p w14:paraId="6B5AFF2F" w14:textId="77777777" w:rsidR="000D07D2" w:rsidRPr="00E167F9" w:rsidRDefault="000D07D2" w:rsidP="006A34CB">
            <w:pPr>
              <w:pStyle w:val="ListParagraph"/>
              <w:ind w:left="360"/>
              <w:rPr>
                <w:rFonts w:ascii="Arial" w:hAnsi="Arial" w:cs="Arial"/>
              </w:rPr>
            </w:pPr>
          </w:p>
          <w:p w14:paraId="1CFC9674" w14:textId="77777777" w:rsidR="000D07D2" w:rsidRPr="00E167F9" w:rsidRDefault="000D07D2" w:rsidP="006A34CB">
            <w:pPr>
              <w:pStyle w:val="ListParagraph"/>
              <w:numPr>
                <w:ilvl w:val="0"/>
                <w:numId w:val="2"/>
              </w:numPr>
              <w:rPr>
                <w:rFonts w:ascii="Arial" w:hAnsi="Arial" w:cs="Arial"/>
              </w:rPr>
            </w:pPr>
            <w:r w:rsidRPr="00E167F9">
              <w:rPr>
                <w:rFonts w:ascii="Arial" w:hAnsi="Arial" w:cs="Arial"/>
              </w:rPr>
              <w:t xml:space="preserve">To attend Council and other meetings to give professional advice and guidance so that the residents and Members are reliably and sensitively informed as to the planning implications of their decision-making process and statutory legislation. </w:t>
            </w:r>
          </w:p>
          <w:p w14:paraId="212494AB" w14:textId="77777777" w:rsidR="000D07D2" w:rsidRPr="00E167F9" w:rsidRDefault="000D07D2" w:rsidP="006A34CB">
            <w:pPr>
              <w:pStyle w:val="ListParagraph"/>
              <w:ind w:left="360"/>
              <w:rPr>
                <w:rFonts w:ascii="Arial" w:hAnsi="Arial" w:cs="Arial"/>
              </w:rPr>
            </w:pPr>
          </w:p>
          <w:p w14:paraId="13682443" w14:textId="77777777" w:rsidR="000D07D2" w:rsidRPr="00E167F9" w:rsidRDefault="000D07D2" w:rsidP="006A34CB">
            <w:pPr>
              <w:pStyle w:val="ListParagraph"/>
              <w:numPr>
                <w:ilvl w:val="0"/>
                <w:numId w:val="2"/>
              </w:numPr>
              <w:rPr>
                <w:rFonts w:ascii="Arial" w:hAnsi="Arial" w:cs="Arial"/>
              </w:rPr>
            </w:pPr>
            <w:r w:rsidRPr="00E167F9">
              <w:rPr>
                <w:rFonts w:ascii="Arial" w:hAnsi="Arial" w:cs="Arial"/>
              </w:rPr>
              <w:t>To assist with the appointment and management of external specialist professional consultants engaged on specific projects in order to secure their effective delivery to set timescales and to report back to the Planning Policy Manager/Head of Service.</w:t>
            </w:r>
          </w:p>
          <w:p w14:paraId="1D43E466" w14:textId="77777777" w:rsidR="000D07D2" w:rsidRPr="00E167F9" w:rsidRDefault="000D07D2" w:rsidP="006A34CB">
            <w:pPr>
              <w:pStyle w:val="ListParagraph"/>
              <w:ind w:left="360"/>
              <w:rPr>
                <w:rFonts w:ascii="Arial" w:hAnsi="Arial" w:cs="Arial"/>
              </w:rPr>
            </w:pPr>
          </w:p>
          <w:p w14:paraId="509DF086" w14:textId="52358B6E" w:rsidR="000D07D2" w:rsidRPr="00E167F9" w:rsidRDefault="000D07D2" w:rsidP="006A34CB">
            <w:pPr>
              <w:pStyle w:val="ListParagraph"/>
              <w:numPr>
                <w:ilvl w:val="0"/>
                <w:numId w:val="2"/>
              </w:numPr>
              <w:rPr>
                <w:rFonts w:ascii="Arial" w:hAnsi="Arial" w:cs="Arial"/>
              </w:rPr>
            </w:pPr>
            <w:r w:rsidRPr="00E167F9">
              <w:rPr>
                <w:rFonts w:ascii="Arial" w:hAnsi="Arial" w:cs="Arial"/>
              </w:rPr>
              <w:t xml:space="preserve">To advise, consult and communicate with others in the Planning Service, Council Lead Members, Cabinet and Council Members and to attend meetings of Cabinet, the </w:t>
            </w:r>
            <w:r w:rsidR="00052F30" w:rsidRPr="00E167F9">
              <w:rPr>
                <w:rFonts w:ascii="Arial" w:hAnsi="Arial" w:cs="Arial"/>
              </w:rPr>
              <w:t>Place</w:t>
            </w:r>
            <w:r w:rsidRPr="00E167F9">
              <w:rPr>
                <w:rFonts w:ascii="Arial" w:hAnsi="Arial" w:cs="Arial"/>
              </w:rPr>
              <w:t xml:space="preserve"> Overview and Scrutiny </w:t>
            </w:r>
            <w:r w:rsidRPr="00E167F9">
              <w:rPr>
                <w:rFonts w:ascii="Arial" w:hAnsi="Arial" w:cs="Arial"/>
              </w:rPr>
              <w:lastRenderedPageBreak/>
              <w:t>Panel, and such other panels and committees as required.  Working closely with Duty to Cooperate partners.</w:t>
            </w:r>
          </w:p>
          <w:p w14:paraId="56212BDB" w14:textId="77777777" w:rsidR="000D07D2" w:rsidRPr="00E167F9" w:rsidRDefault="000D07D2" w:rsidP="006A34CB">
            <w:pPr>
              <w:pStyle w:val="ListParagraph"/>
              <w:ind w:left="360"/>
              <w:rPr>
                <w:rFonts w:ascii="Arial" w:hAnsi="Arial" w:cs="Arial"/>
              </w:rPr>
            </w:pPr>
          </w:p>
          <w:p w14:paraId="6675A46B" w14:textId="6F63BC99" w:rsidR="00D46DF3" w:rsidRPr="00E167F9" w:rsidRDefault="000D07D2" w:rsidP="00D46DF3">
            <w:pPr>
              <w:pStyle w:val="ListParagraph"/>
              <w:numPr>
                <w:ilvl w:val="0"/>
                <w:numId w:val="2"/>
              </w:numPr>
              <w:rPr>
                <w:rFonts w:ascii="Arial" w:hAnsi="Arial" w:cs="Arial"/>
              </w:rPr>
            </w:pPr>
            <w:r w:rsidRPr="00E167F9">
              <w:rPr>
                <w:rFonts w:ascii="Arial" w:hAnsi="Arial" w:cs="Arial"/>
              </w:rPr>
              <w:t xml:space="preserve">To ensure that planning policy is based on robust evidence, including on future housing and employment needs and demographic trends and those resources are targeted at meeting identified needs and priorities. </w:t>
            </w:r>
          </w:p>
          <w:p w14:paraId="228B5D43" w14:textId="77777777" w:rsidR="00DE6A69" w:rsidRPr="00E167F9" w:rsidRDefault="00DE6A69" w:rsidP="00D46DF3">
            <w:pPr>
              <w:rPr>
                <w:rFonts w:ascii="Arial" w:hAnsi="Arial" w:cs="Arial"/>
                <w:color w:val="A6A6A6" w:themeColor="background1" w:themeShade="A6"/>
              </w:rPr>
            </w:pPr>
          </w:p>
          <w:p w14:paraId="5A4F0739" w14:textId="77777777" w:rsidR="00D46DF3" w:rsidRPr="00E167F9" w:rsidRDefault="00D46DF3" w:rsidP="00D46DF3">
            <w:pPr>
              <w:pStyle w:val="ListParagraph"/>
              <w:numPr>
                <w:ilvl w:val="0"/>
                <w:numId w:val="2"/>
              </w:numPr>
              <w:rPr>
                <w:rFonts w:ascii="Arial" w:hAnsi="Arial" w:cs="Arial"/>
              </w:rPr>
            </w:pPr>
            <w:r w:rsidRPr="00E167F9">
              <w:rPr>
                <w:rFonts w:ascii="Arial" w:hAnsi="Arial" w:cs="Arial"/>
              </w:rPr>
              <w:t xml:space="preserve">Responsible for the effective day to day management and financial and performance monitoring of any contracts in line with the requirements set out in Part 8A of the Council’s Constitution. </w:t>
            </w:r>
          </w:p>
          <w:p w14:paraId="0EC6D052" w14:textId="0B6ADE97" w:rsidR="00E66B24" w:rsidRPr="00D77EBB" w:rsidRDefault="00E66B24" w:rsidP="00D77EBB">
            <w:pPr>
              <w:rPr>
                <w:rFonts w:ascii="Arial" w:hAnsi="Arial" w:cs="Arial"/>
                <w:color w:val="A6A6A6" w:themeColor="background1" w:themeShade="A6"/>
              </w:rPr>
            </w:pPr>
          </w:p>
        </w:tc>
      </w:tr>
      <w:tr w:rsidR="00142471" w:rsidRPr="00D77EBB" w14:paraId="60092D0B" w14:textId="77777777" w:rsidTr="00551BD5">
        <w:trPr>
          <w:trHeight w:val="422"/>
        </w:trPr>
        <w:tc>
          <w:tcPr>
            <w:tcW w:w="10201" w:type="dxa"/>
            <w:gridSpan w:val="3"/>
            <w:tcBorders>
              <w:top w:val="single" w:sz="4" w:space="0" w:color="auto"/>
              <w:left w:val="nil"/>
              <w:bottom w:val="nil"/>
              <w:right w:val="nil"/>
            </w:tcBorders>
            <w:shd w:val="clear" w:color="auto" w:fill="auto"/>
          </w:tcPr>
          <w:p w14:paraId="1236EC05" w14:textId="58DA4ADA" w:rsidR="00142471" w:rsidRPr="00D77EBB" w:rsidRDefault="009E4883" w:rsidP="000F3AC4">
            <w:pPr>
              <w:jc w:val="both"/>
              <w:rPr>
                <w:rFonts w:ascii="Arial" w:hAnsi="Arial" w:cs="Arial"/>
              </w:rPr>
            </w:pPr>
            <w:r w:rsidRPr="00D77EBB">
              <w:rPr>
                <w:rFonts w:ascii="Arial" w:hAnsi="Arial" w:cs="Arial"/>
              </w:rPr>
              <w:lastRenderedPageBreak/>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 xml:space="preserve">every </w:t>
            </w:r>
            <w:r w:rsidR="00823697">
              <w:rPr>
                <w:rFonts w:ascii="Arial" w:hAnsi="Arial" w:cs="Arial"/>
              </w:rPr>
              <w:t>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tc>
      </w:tr>
      <w:tr w:rsidR="00142471" w:rsidRPr="00D77EBB" w14:paraId="48783ABF" w14:textId="77777777" w:rsidTr="00EF65C7">
        <w:trPr>
          <w:trHeight w:val="207"/>
        </w:trPr>
        <w:tc>
          <w:tcPr>
            <w:tcW w:w="10201" w:type="dxa"/>
            <w:gridSpan w:val="3"/>
            <w:tcBorders>
              <w:top w:val="nil"/>
              <w:left w:val="nil"/>
              <w:bottom w:val="single" w:sz="4" w:space="0" w:color="auto"/>
              <w:right w:val="nil"/>
            </w:tcBorders>
            <w:shd w:val="clear" w:color="auto" w:fill="auto"/>
          </w:tcPr>
          <w:p w14:paraId="778BC7AD" w14:textId="77777777" w:rsidR="00142471" w:rsidRPr="00D77EBB" w:rsidRDefault="00142471" w:rsidP="00142471">
            <w:pPr>
              <w:rPr>
                <w:rFonts w:ascii="Arial" w:hAnsi="Arial" w:cs="Arial"/>
              </w:rPr>
            </w:pPr>
          </w:p>
        </w:tc>
      </w:tr>
      <w:tr w:rsidR="00142471" w:rsidRPr="00D77EBB"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D77EBB" w:rsidRDefault="00142471" w:rsidP="00E67033">
            <w:pPr>
              <w:rPr>
                <w:rFonts w:ascii="Arial" w:hAnsi="Arial" w:cs="Arial"/>
              </w:rPr>
            </w:pPr>
            <w:r w:rsidRPr="00D77EBB">
              <w:rPr>
                <w:rFonts w:ascii="Arial" w:hAnsi="Arial" w:cs="Arial"/>
                <w:b/>
                <w:bCs/>
              </w:rPr>
              <w:t>GENERAL RESPONSIBILITIES</w:t>
            </w:r>
          </w:p>
        </w:tc>
      </w:tr>
      <w:tr w:rsidR="00142471" w:rsidRPr="00D77EBB" w14:paraId="54EAD3A7" w14:textId="77777777" w:rsidTr="00D45852">
        <w:trPr>
          <w:trHeight w:val="207"/>
        </w:trPr>
        <w:tc>
          <w:tcPr>
            <w:tcW w:w="10201" w:type="dxa"/>
            <w:gridSpan w:val="3"/>
            <w:tcBorders>
              <w:top w:val="single" w:sz="4" w:space="0" w:color="auto"/>
              <w:bottom w:val="single" w:sz="4" w:space="0" w:color="auto"/>
            </w:tcBorders>
            <w:shd w:val="clear" w:color="auto" w:fill="auto"/>
          </w:tcPr>
          <w:p w14:paraId="4C1A3B2A" w14:textId="46CA8FB8" w:rsidR="00142471" w:rsidRPr="00D77EBB" w:rsidRDefault="00142471" w:rsidP="00142471">
            <w:pPr>
              <w:rPr>
                <w:rFonts w:ascii="Arial" w:hAnsi="Arial" w:cs="Arial"/>
              </w:rPr>
            </w:pPr>
            <w:r w:rsidRPr="00D77EBB">
              <w:rPr>
                <w:rFonts w:ascii="Arial" w:hAnsi="Arial" w:cs="Arial"/>
              </w:rPr>
              <w:t xml:space="preserve">Standard responsibilities that apply to all council staff or specific groups are set out in the </w:t>
            </w:r>
            <w:hyperlink r:id="rId13" w:history="1">
              <w:r w:rsidRPr="00D77EBB">
                <w:rPr>
                  <w:rStyle w:val="Hyperlink"/>
                  <w:rFonts w:ascii="Arial" w:hAnsi="Arial" w:cs="Arial"/>
                </w:rPr>
                <w:t>Employee Handbook</w:t>
              </w:r>
            </w:hyperlink>
            <w:r w:rsidRPr="00D77EBB">
              <w:rPr>
                <w:rFonts w:ascii="Arial" w:hAnsi="Arial" w:cs="Arial"/>
              </w:rPr>
              <w:t>, these include:</w:t>
            </w:r>
          </w:p>
          <w:p w14:paraId="1764AC18" w14:textId="77777777" w:rsidR="00142471" w:rsidRPr="00D77EBB"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142471" w:rsidRPr="00D77EBB" w14:paraId="63516C01" w14:textId="77777777" w:rsidTr="00EF65C7">
              <w:tc>
                <w:tcPr>
                  <w:tcW w:w="4987" w:type="dxa"/>
                </w:tcPr>
                <w:p w14:paraId="2211B051"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Corporate management</w:t>
                  </w:r>
                </w:p>
                <w:p w14:paraId="1BA5CD6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Information governance compliance</w:t>
                  </w:r>
                </w:p>
                <w:p w14:paraId="42C67257"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Whistleblowing</w:t>
                  </w:r>
                </w:p>
                <w:p w14:paraId="521D3FB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General Safeguarding Statement</w:t>
                  </w:r>
                </w:p>
                <w:p w14:paraId="4062DC7A"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Project and work management</w:t>
                  </w:r>
                </w:p>
                <w:p w14:paraId="6E2DB7BD" w14:textId="40675312"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Working in a team</w:t>
                  </w:r>
                </w:p>
              </w:tc>
              <w:tc>
                <w:tcPr>
                  <w:tcW w:w="4988" w:type="dxa"/>
                </w:tcPr>
                <w:p w14:paraId="24E66B7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Risk management including Health &amp; Safety</w:t>
                  </w:r>
                </w:p>
                <w:p w14:paraId="36B62CE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Business continuity</w:t>
                  </w:r>
                </w:p>
                <w:p w14:paraId="05E6080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Equality of Opportunity</w:t>
                  </w:r>
                </w:p>
                <w:p w14:paraId="35EF6C80"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 xml:space="preserve">Our corporate values </w:t>
                  </w:r>
                </w:p>
                <w:p w14:paraId="5E45B33D" w14:textId="132CBA30"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Budget management</w:t>
                  </w:r>
                </w:p>
                <w:p w14:paraId="6AEEB98E" w14:textId="78249569"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Specific responsibilities for managers</w:t>
                  </w:r>
                </w:p>
              </w:tc>
            </w:tr>
          </w:tbl>
          <w:p w14:paraId="2AA3A439" w14:textId="77777777" w:rsidR="00142471" w:rsidRPr="00D77EBB" w:rsidRDefault="00142471" w:rsidP="00142471">
            <w:pPr>
              <w:rPr>
                <w:rFonts w:ascii="Arial" w:hAnsi="Arial" w:cs="Arial"/>
              </w:rPr>
            </w:pPr>
          </w:p>
          <w:p w14:paraId="20D2E012" w14:textId="18FC04CD" w:rsidR="00142471" w:rsidRPr="00D77EBB" w:rsidRDefault="00142471" w:rsidP="00142471">
            <w:pPr>
              <w:rPr>
                <w:rFonts w:ascii="Arial" w:hAnsi="Arial" w:cs="Arial"/>
              </w:rPr>
            </w:pPr>
            <w:r w:rsidRPr="00D77EBB">
              <w:rPr>
                <w:rFonts w:ascii="Arial" w:hAnsi="Arial" w:cs="Arial"/>
              </w:rPr>
              <w:t>Local operating procedures and specific activities/tasks will be supplied by the service.</w:t>
            </w:r>
          </w:p>
        </w:tc>
      </w:tr>
      <w:tr w:rsidR="00CD4107" w:rsidRPr="00D77EBB" w14:paraId="4D1784B5" w14:textId="77777777" w:rsidTr="00D45852">
        <w:trPr>
          <w:trHeight w:val="207"/>
        </w:trPr>
        <w:tc>
          <w:tcPr>
            <w:tcW w:w="10201" w:type="dxa"/>
            <w:gridSpan w:val="3"/>
            <w:tcBorders>
              <w:top w:val="single" w:sz="4" w:space="0" w:color="auto"/>
              <w:left w:val="nil"/>
              <w:bottom w:val="single" w:sz="4" w:space="0" w:color="auto"/>
              <w:right w:val="nil"/>
            </w:tcBorders>
            <w:shd w:val="clear" w:color="auto" w:fill="auto"/>
          </w:tcPr>
          <w:p w14:paraId="738B9672" w14:textId="77777777" w:rsidR="00CD4107" w:rsidRPr="00D77EBB" w:rsidRDefault="00CD4107" w:rsidP="00142471">
            <w:pPr>
              <w:rPr>
                <w:rFonts w:ascii="Arial" w:hAnsi="Arial" w:cs="Arial"/>
              </w:rPr>
            </w:pPr>
          </w:p>
        </w:tc>
      </w:tr>
      <w:tr w:rsidR="00142471" w:rsidRPr="00D77EBB"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3CB6C667" w14:textId="77777777" w:rsidR="00142471" w:rsidRPr="00D77EBB" w:rsidRDefault="00142471" w:rsidP="00E67033">
            <w:pPr>
              <w:rPr>
                <w:rFonts w:ascii="Arial" w:hAnsi="Arial" w:cs="Arial"/>
                <w:b/>
                <w:bCs/>
              </w:rPr>
            </w:pPr>
            <w:r w:rsidRPr="00D77EBB">
              <w:rPr>
                <w:rFonts w:ascii="Arial" w:hAnsi="Arial" w:cs="Arial"/>
                <w:b/>
                <w:bCs/>
              </w:rPr>
              <w:t>PERSON SPECIFICATION</w:t>
            </w:r>
          </w:p>
          <w:p w14:paraId="43CED39B" w14:textId="77777777" w:rsidR="008B099A" w:rsidRDefault="008B099A" w:rsidP="008B099A">
            <w:pPr>
              <w:rPr>
                <w:rFonts w:ascii="Arial" w:hAnsi="Arial" w:cs="Arial"/>
                <w:color w:val="7F7F7F" w:themeColor="text1" w:themeTint="80"/>
              </w:rPr>
            </w:pPr>
            <w:r w:rsidRPr="00D77EBB">
              <w:rPr>
                <w:rFonts w:ascii="Arial" w:hAnsi="Arial" w:cs="Arial"/>
                <w:color w:val="7F7F7F" w:themeColor="text1" w:themeTint="80"/>
              </w:rPr>
              <w:t xml:space="preserve">(When setting out </w:t>
            </w:r>
            <w:r>
              <w:rPr>
                <w:rFonts w:ascii="Arial" w:hAnsi="Arial" w:cs="Arial"/>
                <w:color w:val="7F7F7F" w:themeColor="text1" w:themeTint="80"/>
              </w:rPr>
              <w:t>the</w:t>
            </w:r>
            <w:r w:rsidRPr="00D77EBB">
              <w:rPr>
                <w:rFonts w:ascii="Arial" w:hAnsi="Arial" w:cs="Arial"/>
                <w:color w:val="7F7F7F" w:themeColor="text1" w:themeTint="80"/>
              </w:rPr>
              <w:t xml:space="preserve"> person specification, have a think about what you would consider as the minimum (or essential) criteria versus what skills and experience are desirable for this role.</w:t>
            </w:r>
            <w:r>
              <w:rPr>
                <w:rFonts w:ascii="Arial" w:hAnsi="Arial" w:cs="Arial"/>
                <w:color w:val="7F7F7F" w:themeColor="text1" w:themeTint="80"/>
              </w:rPr>
              <w:t xml:space="preserve"> </w:t>
            </w:r>
            <w:r w:rsidRPr="00B8771E">
              <w:rPr>
                <w:rFonts w:ascii="Arial" w:hAnsi="Arial" w:cs="Arial"/>
                <w:color w:val="7F7F7F" w:themeColor="text1" w:themeTint="80"/>
              </w:rPr>
              <w:t>For desirable criteria, indicate by adding ‘(desirable)’ at the end of the requirement.</w:t>
            </w:r>
            <w:r w:rsidRPr="00D77EBB">
              <w:rPr>
                <w:rFonts w:ascii="Arial" w:hAnsi="Arial" w:cs="Arial"/>
                <w:color w:val="7F7F7F" w:themeColor="text1" w:themeTint="80"/>
              </w:rPr>
              <w:t xml:space="preserve"> </w:t>
            </w:r>
          </w:p>
          <w:p w14:paraId="7098BD3E" w14:textId="77777777" w:rsidR="008B099A" w:rsidRDefault="008B099A" w:rsidP="008B099A">
            <w:pPr>
              <w:rPr>
                <w:rFonts w:ascii="Arial" w:hAnsi="Arial" w:cs="Arial"/>
                <w:color w:val="7F7F7F" w:themeColor="text1" w:themeTint="80"/>
              </w:rPr>
            </w:pPr>
          </w:p>
          <w:p w14:paraId="43E7B6F4" w14:textId="2EA0EEDB" w:rsidR="00142471" w:rsidRPr="00D77EBB" w:rsidRDefault="008B099A" w:rsidP="008B099A">
            <w:pPr>
              <w:rPr>
                <w:rFonts w:ascii="Arial" w:hAnsi="Arial" w:cs="Arial"/>
              </w:rPr>
            </w:pPr>
            <w:r w:rsidRPr="00D77EBB">
              <w:rPr>
                <w:rFonts w:ascii="Arial" w:hAnsi="Arial" w:cs="Arial"/>
                <w:color w:val="7F7F7F" w:themeColor="text1" w:themeTint="80"/>
              </w:rPr>
              <w:t>Candidates who have declared a disability, are care leavers, or are part of the armed forces and meet the minimum criteria, will be guaranteed an interview under the Guaranteed Interview Scheme.)</w:t>
            </w:r>
          </w:p>
        </w:tc>
      </w:tr>
      <w:tr w:rsidR="00491ED1" w:rsidRPr="00D77EBB"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D77EBB" w:rsidRDefault="00491ED1" w:rsidP="00B97E10">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2B06E585" w14:textId="23C078CD" w:rsidR="00B65B4A" w:rsidRPr="00B65B4A" w:rsidRDefault="00B65B4A" w:rsidP="00B65B4A">
            <w:pPr>
              <w:rPr>
                <w:rFonts w:ascii="Arial" w:hAnsi="Arial" w:cs="Arial"/>
              </w:rPr>
            </w:pPr>
            <w:r w:rsidRPr="00B65B4A">
              <w:rPr>
                <w:rFonts w:ascii="Arial" w:hAnsi="Arial" w:cs="Arial"/>
              </w:rPr>
              <w:t>Educated to degree level in planning or a related discipline</w:t>
            </w:r>
            <w:r w:rsidR="00E763E6">
              <w:rPr>
                <w:rFonts w:ascii="Arial" w:hAnsi="Arial" w:cs="Arial"/>
              </w:rPr>
              <w:t>, and/or</w:t>
            </w:r>
            <w:r w:rsidR="00DC58B3">
              <w:rPr>
                <w:rFonts w:ascii="Arial" w:hAnsi="Arial" w:cs="Arial"/>
              </w:rPr>
              <w:t xml:space="preserve"> a </w:t>
            </w:r>
            <w:r w:rsidR="00E763E6" w:rsidRPr="00E763E6">
              <w:rPr>
                <w:rFonts w:ascii="Arial" w:hAnsi="Arial" w:cs="Arial"/>
              </w:rPr>
              <w:t>post-graduate qualification in planning or a related discipline</w:t>
            </w:r>
            <w:r w:rsidR="00853676">
              <w:rPr>
                <w:rFonts w:ascii="Arial" w:hAnsi="Arial" w:cs="Arial"/>
              </w:rPr>
              <w:t>.</w:t>
            </w:r>
            <w:r w:rsidR="006A496D">
              <w:rPr>
                <w:rFonts w:ascii="Arial" w:hAnsi="Arial" w:cs="Arial"/>
              </w:rPr>
              <w:t xml:space="preserve"> Chartered Member of the Royal Town Planning Institute</w:t>
            </w:r>
            <w:r w:rsidR="00C139F1">
              <w:rPr>
                <w:rFonts w:ascii="Arial" w:hAnsi="Arial" w:cs="Arial"/>
              </w:rPr>
              <w:t xml:space="preserve"> (RTPI) or equivalent organisation. </w:t>
            </w:r>
          </w:p>
          <w:p w14:paraId="7FE716A5" w14:textId="51A20FC3" w:rsidR="00CD4107" w:rsidRPr="003C722A" w:rsidRDefault="00CD4107" w:rsidP="003C722A">
            <w:pPr>
              <w:rPr>
                <w:rFonts w:ascii="Arial" w:hAnsi="Arial" w:cs="Arial"/>
              </w:rPr>
            </w:pPr>
          </w:p>
        </w:tc>
      </w:tr>
      <w:tr w:rsidR="00491ED1" w:rsidRPr="00D77EBB"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D77EBB" w:rsidRDefault="00491ED1" w:rsidP="00B97E10">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001E699F" w14:textId="13197CD7" w:rsidR="00491ED1" w:rsidRPr="003C722A" w:rsidRDefault="00DC0672" w:rsidP="003C722A">
            <w:pPr>
              <w:rPr>
                <w:rFonts w:ascii="Arial" w:hAnsi="Arial" w:cs="Arial"/>
                <w:color w:val="262626" w:themeColor="text1" w:themeTint="D9"/>
              </w:rPr>
            </w:pPr>
            <w:r>
              <w:rPr>
                <w:rFonts w:ascii="Arial" w:hAnsi="Arial" w:cs="Arial"/>
                <w:color w:val="262626" w:themeColor="text1" w:themeTint="D9"/>
              </w:rPr>
              <w:t>E</w:t>
            </w:r>
            <w:r w:rsidRPr="00DC0672">
              <w:rPr>
                <w:rFonts w:ascii="Arial" w:hAnsi="Arial" w:cs="Arial"/>
                <w:color w:val="262626" w:themeColor="text1" w:themeTint="D9"/>
              </w:rPr>
              <w:t>xtensive post qualification experience of Planning and Local Government.</w:t>
            </w:r>
          </w:p>
        </w:tc>
      </w:tr>
      <w:tr w:rsidR="00491ED1" w:rsidRPr="00D77EBB"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D77EBB" w:rsidRDefault="00491ED1" w:rsidP="00B97E10">
            <w:pPr>
              <w:rPr>
                <w:rFonts w:ascii="Arial" w:hAnsi="Arial" w:cs="Arial"/>
                <w:b/>
                <w:bCs/>
              </w:rPr>
            </w:pPr>
            <w:r w:rsidRPr="00D77EBB">
              <w:rPr>
                <w:rFonts w:ascii="Arial" w:hAnsi="Arial" w:cs="Arial"/>
                <w:b/>
                <w:bCs/>
              </w:rPr>
              <w:t xml:space="preserve">Skills, Abilities </w:t>
            </w:r>
            <w:r w:rsidR="00740B0E" w:rsidRPr="00D77EBB">
              <w:rPr>
                <w:rFonts w:ascii="Arial" w:hAnsi="Arial" w:cs="Arial"/>
                <w:b/>
                <w:bCs/>
              </w:rPr>
              <w:t>and</w:t>
            </w:r>
            <w:r w:rsidRPr="00D77EBB">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56A6B7EA" w14:textId="77777777" w:rsidR="00CB323E" w:rsidRPr="00CB323E" w:rsidRDefault="00CB323E" w:rsidP="00CB323E">
            <w:pPr>
              <w:rPr>
                <w:rFonts w:ascii="Arial" w:hAnsi="Arial" w:cs="Arial"/>
                <w:color w:val="262626" w:themeColor="text1" w:themeTint="D9"/>
              </w:rPr>
            </w:pPr>
            <w:r w:rsidRPr="00CB323E">
              <w:rPr>
                <w:rFonts w:ascii="Arial" w:hAnsi="Arial" w:cs="Arial"/>
                <w:color w:val="262626" w:themeColor="text1" w:themeTint="D9"/>
              </w:rPr>
              <w:t xml:space="preserve">Experience of successful partnership working. </w:t>
            </w:r>
          </w:p>
          <w:p w14:paraId="54EA80F8" w14:textId="77777777" w:rsidR="00CB323E" w:rsidRPr="00CB323E" w:rsidRDefault="00CB323E" w:rsidP="00CB323E">
            <w:pPr>
              <w:rPr>
                <w:rFonts w:ascii="Arial" w:hAnsi="Arial" w:cs="Arial"/>
                <w:color w:val="262626" w:themeColor="text1" w:themeTint="D9"/>
              </w:rPr>
            </w:pPr>
          </w:p>
          <w:p w14:paraId="436298B0" w14:textId="62D05C57" w:rsidR="00CB323E" w:rsidRPr="00CB323E" w:rsidRDefault="00DD6BA3" w:rsidP="00CB323E">
            <w:pPr>
              <w:rPr>
                <w:rFonts w:ascii="Arial" w:hAnsi="Arial" w:cs="Arial"/>
                <w:color w:val="262626" w:themeColor="text1" w:themeTint="D9"/>
              </w:rPr>
            </w:pPr>
            <w:r>
              <w:rPr>
                <w:rFonts w:ascii="Arial" w:hAnsi="Arial" w:cs="Arial"/>
                <w:color w:val="262626" w:themeColor="text1" w:themeTint="D9"/>
              </w:rPr>
              <w:t>An u</w:t>
            </w:r>
            <w:r w:rsidR="00CB323E" w:rsidRPr="00CB323E">
              <w:rPr>
                <w:rFonts w:ascii="Arial" w:hAnsi="Arial" w:cs="Arial"/>
                <w:color w:val="262626" w:themeColor="text1" w:themeTint="D9"/>
              </w:rPr>
              <w:t>nderstanding of how to achieve results in a political environment.</w:t>
            </w:r>
          </w:p>
          <w:p w14:paraId="388875AC" w14:textId="77777777" w:rsidR="00CB323E" w:rsidRPr="00CB323E" w:rsidRDefault="00CB323E" w:rsidP="00CB323E">
            <w:pPr>
              <w:rPr>
                <w:rFonts w:ascii="Arial" w:hAnsi="Arial" w:cs="Arial"/>
                <w:color w:val="262626" w:themeColor="text1" w:themeTint="D9"/>
              </w:rPr>
            </w:pPr>
          </w:p>
          <w:p w14:paraId="66172A3D" w14:textId="598F17ED" w:rsidR="00CB323E" w:rsidRPr="00CB323E" w:rsidRDefault="00CB323E" w:rsidP="00CB323E">
            <w:pPr>
              <w:rPr>
                <w:rFonts w:ascii="Arial" w:hAnsi="Arial" w:cs="Arial"/>
                <w:color w:val="262626" w:themeColor="text1" w:themeTint="D9"/>
              </w:rPr>
            </w:pPr>
            <w:r w:rsidRPr="00CB323E">
              <w:rPr>
                <w:rFonts w:ascii="Arial" w:hAnsi="Arial" w:cs="Arial"/>
                <w:color w:val="262626" w:themeColor="text1" w:themeTint="D9"/>
              </w:rPr>
              <w:t>A thorough understanding of consultation methods/techniques, customer care principles, systems and methods</w:t>
            </w:r>
            <w:r w:rsidR="007B47C3">
              <w:rPr>
                <w:rFonts w:ascii="Arial" w:hAnsi="Arial" w:cs="Arial"/>
                <w:color w:val="262626" w:themeColor="text1" w:themeTint="D9"/>
              </w:rPr>
              <w:t>.</w:t>
            </w:r>
          </w:p>
          <w:p w14:paraId="21BC4F70" w14:textId="77777777" w:rsidR="00CB323E" w:rsidRPr="00CB323E" w:rsidRDefault="00CB323E" w:rsidP="00CB323E">
            <w:pPr>
              <w:rPr>
                <w:rFonts w:ascii="Arial" w:hAnsi="Arial" w:cs="Arial"/>
                <w:color w:val="262626" w:themeColor="text1" w:themeTint="D9"/>
              </w:rPr>
            </w:pPr>
          </w:p>
          <w:p w14:paraId="4A8C025A" w14:textId="35D8CF22" w:rsidR="00CB323E" w:rsidRPr="00CB323E" w:rsidRDefault="00CB323E" w:rsidP="00CB323E">
            <w:pPr>
              <w:rPr>
                <w:rFonts w:ascii="Arial" w:hAnsi="Arial" w:cs="Arial"/>
                <w:color w:val="262626" w:themeColor="text1" w:themeTint="D9"/>
              </w:rPr>
            </w:pPr>
            <w:r w:rsidRPr="00CB323E">
              <w:rPr>
                <w:rFonts w:ascii="Arial" w:hAnsi="Arial" w:cs="Arial"/>
                <w:color w:val="262626" w:themeColor="text1" w:themeTint="D9"/>
              </w:rPr>
              <w:t>Able to provide clear leadership &amp; strategic direction in a manner that secures commitment and ownership</w:t>
            </w:r>
            <w:r w:rsidR="007B47C3">
              <w:rPr>
                <w:rFonts w:ascii="Arial" w:hAnsi="Arial" w:cs="Arial"/>
                <w:color w:val="262626" w:themeColor="text1" w:themeTint="D9"/>
              </w:rPr>
              <w:t>.</w:t>
            </w:r>
          </w:p>
          <w:p w14:paraId="7843055E" w14:textId="77777777" w:rsidR="00CB323E" w:rsidRPr="00CB323E" w:rsidRDefault="00CB323E" w:rsidP="00CB323E">
            <w:pPr>
              <w:rPr>
                <w:rFonts w:ascii="Arial" w:hAnsi="Arial" w:cs="Arial"/>
                <w:color w:val="262626" w:themeColor="text1" w:themeTint="D9"/>
              </w:rPr>
            </w:pPr>
          </w:p>
          <w:p w14:paraId="3E31DCB6" w14:textId="48BA804C" w:rsidR="00CB323E" w:rsidRPr="00CB323E" w:rsidRDefault="00CB323E" w:rsidP="00CB323E">
            <w:pPr>
              <w:rPr>
                <w:rFonts w:ascii="Arial" w:hAnsi="Arial" w:cs="Arial"/>
                <w:color w:val="262626" w:themeColor="text1" w:themeTint="D9"/>
              </w:rPr>
            </w:pPr>
            <w:r w:rsidRPr="00CB323E">
              <w:rPr>
                <w:rFonts w:ascii="Arial" w:hAnsi="Arial" w:cs="Arial"/>
                <w:color w:val="262626" w:themeColor="text1" w:themeTint="D9"/>
              </w:rPr>
              <w:t>Able to communicate clearly, convincingly &amp; sensitively, orally and in writing</w:t>
            </w:r>
            <w:r w:rsidR="007B47C3">
              <w:rPr>
                <w:rFonts w:ascii="Arial" w:hAnsi="Arial" w:cs="Arial"/>
                <w:color w:val="262626" w:themeColor="text1" w:themeTint="D9"/>
              </w:rPr>
              <w:t>.</w:t>
            </w:r>
          </w:p>
          <w:p w14:paraId="19ED0BCF" w14:textId="77777777" w:rsidR="00CB323E" w:rsidRPr="00CB323E" w:rsidRDefault="00CB323E" w:rsidP="00CB323E">
            <w:pPr>
              <w:rPr>
                <w:rFonts w:ascii="Arial" w:hAnsi="Arial" w:cs="Arial"/>
                <w:color w:val="262626" w:themeColor="text1" w:themeTint="D9"/>
              </w:rPr>
            </w:pPr>
          </w:p>
          <w:p w14:paraId="7838F342" w14:textId="78EA1F2A" w:rsidR="009F5F2D" w:rsidRPr="009F5F2D" w:rsidRDefault="00CB323E" w:rsidP="009F5F2D">
            <w:pPr>
              <w:rPr>
                <w:rFonts w:ascii="Arial" w:hAnsi="Arial" w:cs="Arial"/>
                <w:color w:val="262626" w:themeColor="text1" w:themeTint="D9"/>
              </w:rPr>
            </w:pPr>
            <w:r w:rsidRPr="00CB323E">
              <w:rPr>
                <w:rFonts w:ascii="Arial" w:hAnsi="Arial" w:cs="Arial"/>
                <w:color w:val="262626" w:themeColor="text1" w:themeTint="D9"/>
              </w:rPr>
              <w:t>A track record of</w:t>
            </w:r>
            <w:r w:rsidR="009F5F2D">
              <w:rPr>
                <w:rFonts w:ascii="Arial" w:hAnsi="Arial" w:cs="Arial"/>
                <w:color w:val="262626" w:themeColor="text1" w:themeTint="D9"/>
              </w:rPr>
              <w:t xml:space="preserve"> </w:t>
            </w:r>
            <w:r w:rsidR="009F5F2D" w:rsidRPr="009F5F2D">
              <w:rPr>
                <w:rFonts w:ascii="Arial" w:hAnsi="Arial" w:cs="Arial"/>
                <w:color w:val="262626" w:themeColor="text1" w:themeTint="D9"/>
              </w:rPr>
              <w:t>collaborative and team working</w:t>
            </w:r>
            <w:r w:rsidR="007B47C3">
              <w:rPr>
                <w:rFonts w:ascii="Arial" w:hAnsi="Arial" w:cs="Arial"/>
                <w:color w:val="262626" w:themeColor="text1" w:themeTint="D9"/>
              </w:rPr>
              <w:t>.</w:t>
            </w:r>
            <w:r w:rsidR="009F5F2D" w:rsidRPr="009F5F2D">
              <w:rPr>
                <w:rFonts w:ascii="Arial" w:hAnsi="Arial" w:cs="Arial"/>
                <w:color w:val="262626" w:themeColor="text1" w:themeTint="D9"/>
              </w:rPr>
              <w:t xml:space="preserve"> </w:t>
            </w:r>
          </w:p>
          <w:p w14:paraId="3BD92389" w14:textId="77777777" w:rsidR="009F5F2D" w:rsidRPr="009F5F2D" w:rsidRDefault="009F5F2D" w:rsidP="009F5F2D">
            <w:pPr>
              <w:rPr>
                <w:rFonts w:ascii="Arial" w:hAnsi="Arial" w:cs="Arial"/>
                <w:color w:val="262626" w:themeColor="text1" w:themeTint="D9"/>
              </w:rPr>
            </w:pPr>
          </w:p>
          <w:p w14:paraId="143522A7" w14:textId="075592B7" w:rsidR="009F5F2D" w:rsidRPr="009F5F2D" w:rsidRDefault="009F5F2D" w:rsidP="009F5F2D">
            <w:pPr>
              <w:rPr>
                <w:rFonts w:ascii="Arial" w:hAnsi="Arial" w:cs="Arial"/>
                <w:color w:val="262626" w:themeColor="text1" w:themeTint="D9"/>
              </w:rPr>
            </w:pPr>
            <w:r w:rsidRPr="009F5F2D">
              <w:rPr>
                <w:rFonts w:ascii="Arial" w:hAnsi="Arial" w:cs="Arial"/>
                <w:color w:val="262626" w:themeColor="text1" w:themeTint="D9"/>
              </w:rPr>
              <w:t xml:space="preserve">Ability to plan both financial and </w:t>
            </w:r>
            <w:r w:rsidR="007B47C3">
              <w:rPr>
                <w:rFonts w:ascii="Arial" w:hAnsi="Arial" w:cs="Arial"/>
                <w:color w:val="262626" w:themeColor="text1" w:themeTint="D9"/>
              </w:rPr>
              <w:t>staff</w:t>
            </w:r>
            <w:r w:rsidRPr="009F5F2D">
              <w:rPr>
                <w:rFonts w:ascii="Arial" w:hAnsi="Arial" w:cs="Arial"/>
                <w:color w:val="262626" w:themeColor="text1" w:themeTint="D9"/>
              </w:rPr>
              <w:t xml:space="preserve"> resources to ensure that desired outcomes are achieved</w:t>
            </w:r>
            <w:r w:rsidR="007B47C3">
              <w:rPr>
                <w:rFonts w:ascii="Arial" w:hAnsi="Arial" w:cs="Arial"/>
                <w:color w:val="262626" w:themeColor="text1" w:themeTint="D9"/>
              </w:rPr>
              <w:t>.</w:t>
            </w:r>
          </w:p>
          <w:p w14:paraId="557F1903" w14:textId="77777777" w:rsidR="009F5F2D" w:rsidRPr="009F5F2D" w:rsidRDefault="009F5F2D" w:rsidP="009F5F2D">
            <w:pPr>
              <w:rPr>
                <w:rFonts w:ascii="Arial" w:hAnsi="Arial" w:cs="Arial"/>
                <w:color w:val="262626" w:themeColor="text1" w:themeTint="D9"/>
              </w:rPr>
            </w:pPr>
          </w:p>
          <w:p w14:paraId="5C691604" w14:textId="63747FBE" w:rsidR="00491ED1" w:rsidRDefault="009F5F2D" w:rsidP="009F5F2D">
            <w:pPr>
              <w:rPr>
                <w:rFonts w:ascii="Arial" w:hAnsi="Arial" w:cs="Arial"/>
                <w:color w:val="262626" w:themeColor="text1" w:themeTint="D9"/>
              </w:rPr>
            </w:pPr>
            <w:r w:rsidRPr="009F5F2D">
              <w:rPr>
                <w:rFonts w:ascii="Arial" w:hAnsi="Arial" w:cs="Arial"/>
                <w:color w:val="262626" w:themeColor="text1" w:themeTint="D9"/>
              </w:rPr>
              <w:t>A track record of using Project Management skills to deliver new services or initiatives</w:t>
            </w:r>
            <w:r w:rsidR="007B47C3">
              <w:rPr>
                <w:rFonts w:ascii="Arial" w:hAnsi="Arial" w:cs="Arial"/>
                <w:color w:val="262626" w:themeColor="text1" w:themeTint="D9"/>
              </w:rPr>
              <w:t>.</w:t>
            </w:r>
          </w:p>
          <w:p w14:paraId="00030B6D" w14:textId="77777777" w:rsidR="009F5F2D" w:rsidRDefault="009F5F2D" w:rsidP="009F5F2D">
            <w:pPr>
              <w:rPr>
                <w:rFonts w:ascii="Arial" w:hAnsi="Arial" w:cs="Arial"/>
                <w:color w:val="262626" w:themeColor="text1" w:themeTint="D9"/>
              </w:rPr>
            </w:pPr>
          </w:p>
          <w:p w14:paraId="65354857" w14:textId="77777777" w:rsidR="00DD6BA3" w:rsidRPr="002B1C16" w:rsidRDefault="00DD6BA3" w:rsidP="00DD6BA3">
            <w:pPr>
              <w:rPr>
                <w:rFonts w:ascii="Arial" w:hAnsi="Arial" w:cs="Arial"/>
                <w:szCs w:val="24"/>
              </w:rPr>
            </w:pPr>
            <w:r w:rsidRPr="002B1C16">
              <w:rPr>
                <w:rFonts w:ascii="Arial" w:hAnsi="Arial" w:cs="Arial"/>
                <w:szCs w:val="24"/>
              </w:rPr>
              <w:t>Up to date knowledge of planning law and has at least one area of planning policy that has specialised in and can lead on.</w:t>
            </w:r>
          </w:p>
          <w:p w14:paraId="4825279E" w14:textId="77777777" w:rsidR="00DD6BA3" w:rsidRPr="002B1C16" w:rsidRDefault="00DD6BA3" w:rsidP="00DD6BA3">
            <w:pPr>
              <w:rPr>
                <w:rFonts w:ascii="Arial" w:hAnsi="Arial" w:cs="Arial"/>
                <w:szCs w:val="24"/>
              </w:rPr>
            </w:pPr>
          </w:p>
          <w:p w14:paraId="546DB575" w14:textId="77777777" w:rsidR="00DD6BA3" w:rsidRPr="002B1C16" w:rsidRDefault="00DD6BA3" w:rsidP="00DD6BA3">
            <w:pPr>
              <w:rPr>
                <w:rFonts w:ascii="Arial" w:hAnsi="Arial" w:cs="Arial"/>
                <w:szCs w:val="24"/>
              </w:rPr>
            </w:pPr>
            <w:r w:rsidRPr="002B1C16">
              <w:rPr>
                <w:rFonts w:ascii="Arial" w:hAnsi="Arial" w:cs="Arial"/>
                <w:szCs w:val="24"/>
              </w:rPr>
              <w:t>Worked in planning policy and has an understanding of writing policy documents.</w:t>
            </w:r>
          </w:p>
          <w:p w14:paraId="0FD73A46" w14:textId="77777777" w:rsidR="00DD6BA3" w:rsidRPr="002B1C16" w:rsidRDefault="00DD6BA3" w:rsidP="00DD6BA3">
            <w:pPr>
              <w:rPr>
                <w:rFonts w:ascii="Arial" w:hAnsi="Arial" w:cs="Arial"/>
                <w:szCs w:val="24"/>
              </w:rPr>
            </w:pPr>
          </w:p>
          <w:p w14:paraId="4EE35111" w14:textId="77777777" w:rsidR="00DD6BA3" w:rsidRPr="002B1C16" w:rsidRDefault="00DD6BA3" w:rsidP="00DD6BA3">
            <w:pPr>
              <w:rPr>
                <w:rFonts w:ascii="Arial" w:hAnsi="Arial" w:cs="Arial"/>
                <w:szCs w:val="24"/>
              </w:rPr>
            </w:pPr>
            <w:r w:rsidRPr="002B1C16">
              <w:rPr>
                <w:rFonts w:ascii="Arial" w:hAnsi="Arial" w:cs="Arial"/>
                <w:szCs w:val="24"/>
              </w:rPr>
              <w:t>Giving evidence under cross examination/at Examination in Public.</w:t>
            </w:r>
          </w:p>
          <w:p w14:paraId="01A9D784" w14:textId="77777777" w:rsidR="00DD6BA3" w:rsidRPr="002B1C16" w:rsidRDefault="00DD6BA3" w:rsidP="00DD6BA3">
            <w:pPr>
              <w:rPr>
                <w:rFonts w:ascii="Arial" w:hAnsi="Arial" w:cs="Arial"/>
                <w:szCs w:val="24"/>
              </w:rPr>
            </w:pPr>
          </w:p>
          <w:p w14:paraId="6BBD8A5D" w14:textId="77777777" w:rsidR="00DD6BA3" w:rsidRPr="002B1C16" w:rsidRDefault="00DD6BA3" w:rsidP="00DD6BA3">
            <w:pPr>
              <w:rPr>
                <w:rFonts w:ascii="Arial" w:hAnsi="Arial" w:cs="Arial"/>
                <w:szCs w:val="24"/>
              </w:rPr>
            </w:pPr>
            <w:r w:rsidRPr="002B1C16">
              <w:rPr>
                <w:rFonts w:ascii="Arial" w:hAnsi="Arial" w:cs="Arial"/>
                <w:szCs w:val="24"/>
              </w:rPr>
              <w:t>Experienced in presenting to and attending public meetings to represent the local planning authority.</w:t>
            </w:r>
          </w:p>
          <w:p w14:paraId="61720074" w14:textId="77777777" w:rsidR="00DD6BA3" w:rsidRPr="002B1C16" w:rsidRDefault="00DD6BA3" w:rsidP="00DD6BA3">
            <w:pPr>
              <w:rPr>
                <w:rFonts w:ascii="Arial" w:hAnsi="Arial" w:cs="Arial"/>
                <w:szCs w:val="24"/>
              </w:rPr>
            </w:pPr>
          </w:p>
          <w:p w14:paraId="6D885275" w14:textId="55601E3A" w:rsidR="00DD6BA3" w:rsidRPr="002B1C16" w:rsidRDefault="00DD6BA3" w:rsidP="00DD6BA3">
            <w:pPr>
              <w:rPr>
                <w:rFonts w:ascii="Arial" w:hAnsi="Arial" w:cs="Arial"/>
                <w:szCs w:val="24"/>
              </w:rPr>
            </w:pPr>
            <w:r w:rsidRPr="002B1C16">
              <w:rPr>
                <w:rFonts w:ascii="Arial" w:hAnsi="Arial" w:cs="Arial"/>
                <w:szCs w:val="24"/>
              </w:rPr>
              <w:t>Enthusiastic self-starter who can equally work as part of a team and demonstrate good commitment to the role</w:t>
            </w:r>
            <w:r w:rsidR="007B47C3">
              <w:rPr>
                <w:rFonts w:ascii="Arial" w:hAnsi="Arial" w:cs="Arial"/>
                <w:szCs w:val="24"/>
              </w:rPr>
              <w:t>.</w:t>
            </w:r>
          </w:p>
          <w:p w14:paraId="2A5127CD" w14:textId="07EF78B6" w:rsidR="009F5F2D" w:rsidRPr="003C722A" w:rsidRDefault="009F5F2D" w:rsidP="009F5F2D">
            <w:pPr>
              <w:rPr>
                <w:rFonts w:ascii="Arial" w:hAnsi="Arial" w:cs="Arial"/>
                <w:color w:val="262626" w:themeColor="text1" w:themeTint="D9"/>
              </w:rPr>
            </w:pPr>
          </w:p>
        </w:tc>
      </w:tr>
      <w:tr w:rsidR="00491ED1" w:rsidRPr="00D77EBB"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D77EBB" w:rsidRDefault="0008756C" w:rsidP="00B97E10">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6F37637" w14:textId="100AEFF1" w:rsidR="00B97E10" w:rsidRPr="00D77EBB" w:rsidRDefault="000C2981" w:rsidP="00413988">
            <w:pPr>
              <w:rPr>
                <w:rFonts w:ascii="Arial" w:hAnsi="Arial" w:cs="Arial"/>
                <w:color w:val="A6A6A6" w:themeColor="background1" w:themeShade="A6"/>
              </w:rPr>
            </w:pPr>
            <w:r w:rsidRPr="000C2981">
              <w:rPr>
                <w:rFonts w:ascii="Arial" w:hAnsi="Arial" w:cs="Arial"/>
              </w:rPr>
              <w:t>A</w:t>
            </w:r>
            <w:r w:rsidR="004419F1" w:rsidRPr="000C2981">
              <w:rPr>
                <w:rFonts w:ascii="Arial" w:hAnsi="Arial" w:cs="Arial"/>
              </w:rPr>
              <w:t xml:space="preserve"> valid driving license, able to work </w:t>
            </w:r>
            <w:r w:rsidR="00C23CB5" w:rsidRPr="000C2981">
              <w:rPr>
                <w:rFonts w:ascii="Arial" w:hAnsi="Arial" w:cs="Arial"/>
              </w:rPr>
              <w:t>during unsocial hours</w:t>
            </w:r>
            <w:r w:rsidRPr="000C2981">
              <w:rPr>
                <w:rFonts w:ascii="Arial" w:hAnsi="Arial" w:cs="Arial"/>
              </w:rPr>
              <w:t>.</w:t>
            </w:r>
          </w:p>
        </w:tc>
      </w:tr>
      <w:tr w:rsidR="00DE6A69" w:rsidRPr="00D77EBB"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D77EBB" w:rsidRDefault="00DE6A69" w:rsidP="00E63A1C">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D77EBB" w:rsidRDefault="00DE6A69" w:rsidP="00E63A1C">
            <w:pPr>
              <w:rPr>
                <w:rFonts w:ascii="Arial" w:hAnsi="Arial" w:cs="Arial"/>
              </w:rPr>
            </w:pPr>
          </w:p>
        </w:tc>
      </w:tr>
      <w:tr w:rsidR="00DE6A69" w:rsidRPr="00D77EBB" w14:paraId="20D99038" w14:textId="77777777" w:rsidTr="00E63A1C">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7777777" w:rsidR="00DE6A69" w:rsidRPr="00D77EBB" w:rsidRDefault="00DE6A69" w:rsidP="00E63A1C">
            <w:pPr>
              <w:rPr>
                <w:rFonts w:ascii="Arial" w:hAnsi="Arial" w:cs="Arial"/>
              </w:rPr>
            </w:pPr>
            <w:r w:rsidRPr="00D77EBB">
              <w:rPr>
                <w:rFonts w:ascii="Arial" w:hAnsi="Arial" w:cs="Arial"/>
                <w:b/>
                <w:bCs/>
              </w:rPr>
              <w:t xml:space="preserve">OTHER/SPECIAL REQUIREMENTS FOR THIS ROLE </w:t>
            </w:r>
          </w:p>
        </w:tc>
      </w:tr>
      <w:tr w:rsidR="00FE7F32" w:rsidRPr="00D77EBB"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DC9304D" w14:textId="0EA3B44A" w:rsidR="00FE7F32" w:rsidRPr="000C2981" w:rsidRDefault="00FE7F32" w:rsidP="00FE7F32">
            <w:pPr>
              <w:rPr>
                <w:rFonts w:ascii="Arial" w:hAnsi="Arial" w:cs="Arial"/>
              </w:rPr>
            </w:pPr>
            <w:r w:rsidRPr="000C2981">
              <w:rPr>
                <w:rFonts w:ascii="Arial" w:hAnsi="Arial" w:cs="Arial"/>
              </w:rPr>
              <w:t>Not applicable</w:t>
            </w:r>
          </w:p>
        </w:tc>
      </w:tr>
      <w:tr w:rsidR="00FE7F32" w:rsidRPr="00D77EBB"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A2DB84C" w14:textId="35A2987C" w:rsidR="00FE7F32" w:rsidRPr="00D77EBB" w:rsidRDefault="00FE7F32" w:rsidP="00FE7F32">
            <w:pPr>
              <w:rPr>
                <w:rFonts w:ascii="Arial" w:hAnsi="Arial" w:cs="Arial"/>
              </w:rPr>
            </w:pPr>
            <w:r w:rsidRPr="000C2981">
              <w:rPr>
                <w:rFonts w:ascii="Arial" w:hAnsi="Arial" w:cs="Arial"/>
              </w:rPr>
              <w:t>No</w:t>
            </w:r>
          </w:p>
        </w:tc>
      </w:tr>
      <w:tr w:rsidR="00DE6A69" w:rsidRPr="00D77EBB"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DE6A69" w:rsidRDefault="00DE6A69" w:rsidP="00E63A1C">
            <w:pPr>
              <w:rPr>
                <w:rFonts w:ascii="Arial" w:hAnsi="Arial" w:cs="Arial"/>
                <w:sz w:val="20"/>
                <w:szCs w:val="20"/>
              </w:rPr>
            </w:pPr>
          </w:p>
        </w:tc>
      </w:tr>
      <w:tr w:rsidR="00CA58E6" w:rsidRPr="00D77EBB"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D77EBB" w:rsidRDefault="00EB12B8" w:rsidP="00EB12B8">
            <w:pPr>
              <w:rPr>
                <w:rFonts w:ascii="Arial" w:hAnsi="Arial" w:cs="Arial"/>
              </w:rPr>
            </w:pPr>
            <w:r>
              <w:rPr>
                <w:rFonts w:ascii="Arial" w:hAnsi="Arial" w:cs="Arial"/>
                <w:b/>
                <w:bCs/>
              </w:rPr>
              <w:t>ADDITIONAL JOB DETAILS</w:t>
            </w:r>
          </w:p>
        </w:tc>
      </w:tr>
      <w:tr w:rsidR="00CA58E6" w:rsidRPr="00D77EBB" w14:paraId="511D7699" w14:textId="77777777" w:rsidTr="00EB12B8">
        <w:trPr>
          <w:trHeight w:val="397"/>
        </w:trPr>
        <w:tc>
          <w:tcPr>
            <w:tcW w:w="3712" w:type="dxa"/>
            <w:gridSpan w:val="2"/>
            <w:shd w:val="clear" w:color="auto" w:fill="EFECE8"/>
            <w:vAlign w:val="center"/>
          </w:tcPr>
          <w:p w14:paraId="27FDD417" w14:textId="22B50E43" w:rsidR="00CA58E6" w:rsidRPr="00D77EBB" w:rsidRDefault="00EB12B8" w:rsidP="00EB12B8">
            <w:pPr>
              <w:rPr>
                <w:rFonts w:ascii="Arial" w:hAnsi="Arial" w:cs="Arial"/>
                <w:b/>
                <w:bCs/>
              </w:rPr>
            </w:pPr>
            <w:r w:rsidRPr="00D77EBB">
              <w:rPr>
                <w:rFonts w:ascii="Arial" w:hAnsi="Arial" w:cs="Arial"/>
                <w:b/>
                <w:bCs/>
              </w:rPr>
              <w:t>Job Grade</w:t>
            </w:r>
          </w:p>
        </w:tc>
        <w:tc>
          <w:tcPr>
            <w:tcW w:w="6489" w:type="dxa"/>
            <w:vAlign w:val="center"/>
          </w:tcPr>
          <w:p w14:paraId="4FBE4302" w14:textId="39C0AA2F" w:rsidR="00CA58E6" w:rsidRPr="00D77EBB" w:rsidRDefault="000C2981" w:rsidP="00EB12B8">
            <w:pPr>
              <w:rPr>
                <w:rFonts w:ascii="Arial" w:hAnsi="Arial" w:cs="Arial"/>
              </w:rPr>
            </w:pPr>
            <w:r>
              <w:rPr>
                <w:rFonts w:ascii="Arial" w:hAnsi="Arial" w:cs="Arial"/>
              </w:rPr>
              <w:t>8</w:t>
            </w:r>
          </w:p>
        </w:tc>
      </w:tr>
      <w:tr w:rsidR="00CA58E6" w:rsidRPr="00D77EBB" w14:paraId="100558D5" w14:textId="77777777" w:rsidTr="00EB12B8">
        <w:trPr>
          <w:trHeight w:val="397"/>
        </w:trPr>
        <w:tc>
          <w:tcPr>
            <w:tcW w:w="3712" w:type="dxa"/>
            <w:gridSpan w:val="2"/>
            <w:shd w:val="clear" w:color="auto" w:fill="EFECE8"/>
            <w:vAlign w:val="center"/>
          </w:tcPr>
          <w:p w14:paraId="175D18BE" w14:textId="64ABEC99" w:rsidR="00CA58E6" w:rsidRPr="00D77EBB" w:rsidRDefault="00EB12B8" w:rsidP="00EB12B8">
            <w:pPr>
              <w:rPr>
                <w:rFonts w:ascii="Arial" w:hAnsi="Arial" w:cs="Arial"/>
                <w:b/>
                <w:bCs/>
              </w:rPr>
            </w:pPr>
            <w:r w:rsidRPr="00D77EBB">
              <w:rPr>
                <w:rFonts w:ascii="Arial" w:hAnsi="Arial" w:cs="Arial"/>
                <w:b/>
                <w:bCs/>
              </w:rPr>
              <w:t>Directorate</w:t>
            </w:r>
          </w:p>
        </w:tc>
        <w:tc>
          <w:tcPr>
            <w:tcW w:w="6489" w:type="dxa"/>
            <w:vAlign w:val="center"/>
          </w:tcPr>
          <w:p w14:paraId="698AE1CD" w14:textId="02583897" w:rsidR="00CA58E6" w:rsidRPr="00D77EBB" w:rsidRDefault="000C2981" w:rsidP="00EB12B8">
            <w:pPr>
              <w:rPr>
                <w:rFonts w:ascii="Arial" w:hAnsi="Arial" w:cs="Arial"/>
              </w:rPr>
            </w:pPr>
            <w:r>
              <w:rPr>
                <w:rFonts w:ascii="Arial" w:hAnsi="Arial" w:cs="Arial"/>
              </w:rPr>
              <w:t xml:space="preserve">Place </w:t>
            </w:r>
          </w:p>
        </w:tc>
      </w:tr>
      <w:tr w:rsidR="00CA58E6" w:rsidRPr="00D77EBB" w14:paraId="0E0A11EB" w14:textId="77777777" w:rsidTr="00EB12B8">
        <w:trPr>
          <w:trHeight w:val="397"/>
        </w:trPr>
        <w:tc>
          <w:tcPr>
            <w:tcW w:w="3712" w:type="dxa"/>
            <w:gridSpan w:val="2"/>
            <w:shd w:val="clear" w:color="auto" w:fill="EFECE8"/>
            <w:vAlign w:val="center"/>
          </w:tcPr>
          <w:p w14:paraId="382D9150" w14:textId="53BBEDF2" w:rsidR="00CA58E6" w:rsidRPr="00D77EBB" w:rsidRDefault="00EB12B8" w:rsidP="00EB12B8">
            <w:pPr>
              <w:rPr>
                <w:rFonts w:ascii="Arial" w:hAnsi="Arial" w:cs="Arial"/>
                <w:b/>
                <w:bCs/>
              </w:rPr>
            </w:pPr>
            <w:r w:rsidRPr="00D77EBB">
              <w:rPr>
                <w:rFonts w:ascii="Arial" w:hAnsi="Arial" w:cs="Arial"/>
                <w:b/>
                <w:bCs/>
              </w:rPr>
              <w:t>Service Area</w:t>
            </w:r>
          </w:p>
        </w:tc>
        <w:tc>
          <w:tcPr>
            <w:tcW w:w="6489" w:type="dxa"/>
            <w:vAlign w:val="center"/>
          </w:tcPr>
          <w:p w14:paraId="472C6ACD" w14:textId="682E916B" w:rsidR="00CA58E6" w:rsidRPr="00D77EBB" w:rsidRDefault="000C2981" w:rsidP="00EB12B8">
            <w:pPr>
              <w:rPr>
                <w:rFonts w:ascii="Arial" w:hAnsi="Arial" w:cs="Arial"/>
              </w:rPr>
            </w:pPr>
            <w:r>
              <w:rPr>
                <w:rFonts w:ascii="Arial" w:hAnsi="Arial" w:cs="Arial"/>
              </w:rPr>
              <w:t>Planning</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104B6" w14:textId="77777777" w:rsidR="001B20A3" w:rsidRDefault="001B20A3" w:rsidP="00991452">
      <w:pPr>
        <w:spacing w:after="0" w:line="240" w:lineRule="auto"/>
      </w:pPr>
      <w:r>
        <w:separator/>
      </w:r>
    </w:p>
  </w:endnote>
  <w:endnote w:type="continuationSeparator" w:id="0">
    <w:p w14:paraId="5A10333A" w14:textId="77777777" w:rsidR="001B20A3" w:rsidRDefault="001B20A3" w:rsidP="00991452">
      <w:pPr>
        <w:spacing w:after="0" w:line="240" w:lineRule="auto"/>
      </w:pPr>
      <w:r>
        <w:continuationSeparator/>
      </w:r>
    </w:p>
  </w:endnote>
  <w:endnote w:type="continuationNotice" w:id="1">
    <w:p w14:paraId="5D45902B" w14:textId="77777777" w:rsidR="001B20A3" w:rsidRDefault="001B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7E2D" w14:textId="77777777" w:rsidR="001B20A3" w:rsidRDefault="001B20A3" w:rsidP="00991452">
      <w:pPr>
        <w:spacing w:after="0" w:line="240" w:lineRule="auto"/>
      </w:pPr>
      <w:r>
        <w:separator/>
      </w:r>
    </w:p>
  </w:footnote>
  <w:footnote w:type="continuationSeparator" w:id="0">
    <w:p w14:paraId="71D7549E" w14:textId="77777777" w:rsidR="001B20A3" w:rsidRDefault="001B20A3" w:rsidP="00991452">
      <w:pPr>
        <w:spacing w:after="0" w:line="240" w:lineRule="auto"/>
      </w:pPr>
      <w:r>
        <w:continuationSeparator/>
      </w:r>
    </w:p>
  </w:footnote>
  <w:footnote w:type="continuationNotice" w:id="1">
    <w:p w14:paraId="6DA1B07D" w14:textId="77777777" w:rsidR="001B20A3" w:rsidRDefault="001B20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E40EE9"/>
    <w:multiLevelType w:val="hybridMultilevel"/>
    <w:tmpl w:val="73A6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F0E07"/>
    <w:multiLevelType w:val="hybridMultilevel"/>
    <w:tmpl w:val="95C6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19185">
    <w:abstractNumId w:val="10"/>
  </w:num>
  <w:num w:numId="2" w16cid:durableId="17046103">
    <w:abstractNumId w:val="4"/>
  </w:num>
  <w:num w:numId="3" w16cid:durableId="1356081930">
    <w:abstractNumId w:val="3"/>
  </w:num>
  <w:num w:numId="4" w16cid:durableId="1581135691">
    <w:abstractNumId w:val="0"/>
  </w:num>
  <w:num w:numId="5" w16cid:durableId="391394851">
    <w:abstractNumId w:val="5"/>
  </w:num>
  <w:num w:numId="6" w16cid:durableId="1116438480">
    <w:abstractNumId w:val="6"/>
  </w:num>
  <w:num w:numId="7" w16cid:durableId="412628858">
    <w:abstractNumId w:val="1"/>
  </w:num>
  <w:num w:numId="8" w16cid:durableId="170876189">
    <w:abstractNumId w:val="7"/>
  </w:num>
  <w:num w:numId="9" w16cid:durableId="1264991610">
    <w:abstractNumId w:val="9"/>
  </w:num>
  <w:num w:numId="10" w16cid:durableId="675035737">
    <w:abstractNumId w:val="2"/>
  </w:num>
  <w:num w:numId="11" w16cid:durableId="669060318">
    <w:abstractNumId w:val="11"/>
  </w:num>
  <w:num w:numId="12" w16cid:durableId="375396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111F3"/>
    <w:rsid w:val="00022193"/>
    <w:rsid w:val="00023CF6"/>
    <w:rsid w:val="00025421"/>
    <w:rsid w:val="000353EE"/>
    <w:rsid w:val="00045277"/>
    <w:rsid w:val="00050215"/>
    <w:rsid w:val="00050DA5"/>
    <w:rsid w:val="00052F30"/>
    <w:rsid w:val="000564A9"/>
    <w:rsid w:val="00070EF5"/>
    <w:rsid w:val="000749DA"/>
    <w:rsid w:val="000826DD"/>
    <w:rsid w:val="000845D6"/>
    <w:rsid w:val="000870E1"/>
    <w:rsid w:val="00087214"/>
    <w:rsid w:val="0008756C"/>
    <w:rsid w:val="00096E68"/>
    <w:rsid w:val="000A2DB8"/>
    <w:rsid w:val="000A317B"/>
    <w:rsid w:val="000A418F"/>
    <w:rsid w:val="000A6B00"/>
    <w:rsid w:val="000A7210"/>
    <w:rsid w:val="000B3871"/>
    <w:rsid w:val="000B7815"/>
    <w:rsid w:val="000C2981"/>
    <w:rsid w:val="000C578E"/>
    <w:rsid w:val="000D07D2"/>
    <w:rsid w:val="000D3896"/>
    <w:rsid w:val="000D53C2"/>
    <w:rsid w:val="000E3ECA"/>
    <w:rsid w:val="000E5B79"/>
    <w:rsid w:val="000F02EF"/>
    <w:rsid w:val="000F2DBB"/>
    <w:rsid w:val="000F3AC4"/>
    <w:rsid w:val="000F3BCF"/>
    <w:rsid w:val="00106A07"/>
    <w:rsid w:val="00111E87"/>
    <w:rsid w:val="0011530B"/>
    <w:rsid w:val="0012198C"/>
    <w:rsid w:val="001257ED"/>
    <w:rsid w:val="00125D63"/>
    <w:rsid w:val="00127861"/>
    <w:rsid w:val="00140E1E"/>
    <w:rsid w:val="00142471"/>
    <w:rsid w:val="00145BDE"/>
    <w:rsid w:val="00150AE2"/>
    <w:rsid w:val="00155EA8"/>
    <w:rsid w:val="00157D6F"/>
    <w:rsid w:val="0016331E"/>
    <w:rsid w:val="001664DF"/>
    <w:rsid w:val="00172F4F"/>
    <w:rsid w:val="001749B4"/>
    <w:rsid w:val="001A0A78"/>
    <w:rsid w:val="001A3152"/>
    <w:rsid w:val="001A50F2"/>
    <w:rsid w:val="001B20A3"/>
    <w:rsid w:val="001B3464"/>
    <w:rsid w:val="001B5041"/>
    <w:rsid w:val="001B59F4"/>
    <w:rsid w:val="001B64A0"/>
    <w:rsid w:val="001C1887"/>
    <w:rsid w:val="001C375E"/>
    <w:rsid w:val="001D0ABD"/>
    <w:rsid w:val="001E35EC"/>
    <w:rsid w:val="001E686A"/>
    <w:rsid w:val="001F163E"/>
    <w:rsid w:val="001F42CF"/>
    <w:rsid w:val="001F6EC6"/>
    <w:rsid w:val="00202316"/>
    <w:rsid w:val="00206E75"/>
    <w:rsid w:val="002077C0"/>
    <w:rsid w:val="002140BD"/>
    <w:rsid w:val="002178DC"/>
    <w:rsid w:val="00221861"/>
    <w:rsid w:val="0022214F"/>
    <w:rsid w:val="00222915"/>
    <w:rsid w:val="00225DB5"/>
    <w:rsid w:val="002261E7"/>
    <w:rsid w:val="00232FDD"/>
    <w:rsid w:val="002339BC"/>
    <w:rsid w:val="00235B14"/>
    <w:rsid w:val="0023621B"/>
    <w:rsid w:val="0024370B"/>
    <w:rsid w:val="0024482C"/>
    <w:rsid w:val="00246FDE"/>
    <w:rsid w:val="00260EC4"/>
    <w:rsid w:val="00262238"/>
    <w:rsid w:val="002660C3"/>
    <w:rsid w:val="0027275C"/>
    <w:rsid w:val="002731FC"/>
    <w:rsid w:val="002751E1"/>
    <w:rsid w:val="00281A94"/>
    <w:rsid w:val="00283036"/>
    <w:rsid w:val="0028558F"/>
    <w:rsid w:val="002900E2"/>
    <w:rsid w:val="00294CAD"/>
    <w:rsid w:val="002B0F86"/>
    <w:rsid w:val="002C20CB"/>
    <w:rsid w:val="002C459F"/>
    <w:rsid w:val="002D0CD8"/>
    <w:rsid w:val="002D39AC"/>
    <w:rsid w:val="002D6F1A"/>
    <w:rsid w:val="002E4C2D"/>
    <w:rsid w:val="002E55E1"/>
    <w:rsid w:val="002E560A"/>
    <w:rsid w:val="002E7713"/>
    <w:rsid w:val="002E7DFA"/>
    <w:rsid w:val="002F230C"/>
    <w:rsid w:val="002F562F"/>
    <w:rsid w:val="002F713A"/>
    <w:rsid w:val="00300834"/>
    <w:rsid w:val="00302C86"/>
    <w:rsid w:val="003037E8"/>
    <w:rsid w:val="00303C08"/>
    <w:rsid w:val="00323C38"/>
    <w:rsid w:val="003250BB"/>
    <w:rsid w:val="003250FB"/>
    <w:rsid w:val="0034529B"/>
    <w:rsid w:val="00360F2A"/>
    <w:rsid w:val="00375D21"/>
    <w:rsid w:val="00376C73"/>
    <w:rsid w:val="00381192"/>
    <w:rsid w:val="0038554F"/>
    <w:rsid w:val="00395AA9"/>
    <w:rsid w:val="003A2942"/>
    <w:rsid w:val="003B0A41"/>
    <w:rsid w:val="003B5BBC"/>
    <w:rsid w:val="003B71D8"/>
    <w:rsid w:val="003C6A95"/>
    <w:rsid w:val="003C722A"/>
    <w:rsid w:val="003C79A2"/>
    <w:rsid w:val="003D46D7"/>
    <w:rsid w:val="003E0BF3"/>
    <w:rsid w:val="003E2AE9"/>
    <w:rsid w:val="00403AEB"/>
    <w:rsid w:val="004073A7"/>
    <w:rsid w:val="00410130"/>
    <w:rsid w:val="00413988"/>
    <w:rsid w:val="00417C6E"/>
    <w:rsid w:val="00434397"/>
    <w:rsid w:val="004360D6"/>
    <w:rsid w:val="004419F1"/>
    <w:rsid w:val="00442AF7"/>
    <w:rsid w:val="00453132"/>
    <w:rsid w:val="00461DB8"/>
    <w:rsid w:val="00464B54"/>
    <w:rsid w:val="00465681"/>
    <w:rsid w:val="00474C2F"/>
    <w:rsid w:val="00480CD9"/>
    <w:rsid w:val="00483A1D"/>
    <w:rsid w:val="004901B5"/>
    <w:rsid w:val="00491ED1"/>
    <w:rsid w:val="00495738"/>
    <w:rsid w:val="004A3E57"/>
    <w:rsid w:val="004A471C"/>
    <w:rsid w:val="004B512D"/>
    <w:rsid w:val="004B72B1"/>
    <w:rsid w:val="004C6A79"/>
    <w:rsid w:val="004C74CF"/>
    <w:rsid w:val="004D0DB3"/>
    <w:rsid w:val="004D5534"/>
    <w:rsid w:val="004D5FA4"/>
    <w:rsid w:val="004D6556"/>
    <w:rsid w:val="004E5D11"/>
    <w:rsid w:val="004F25E3"/>
    <w:rsid w:val="0050087A"/>
    <w:rsid w:val="00504D2D"/>
    <w:rsid w:val="00511400"/>
    <w:rsid w:val="00513463"/>
    <w:rsid w:val="0051714E"/>
    <w:rsid w:val="00521792"/>
    <w:rsid w:val="00521FD2"/>
    <w:rsid w:val="00522965"/>
    <w:rsid w:val="0052329A"/>
    <w:rsid w:val="00523A47"/>
    <w:rsid w:val="005312D3"/>
    <w:rsid w:val="00533C17"/>
    <w:rsid w:val="00536FF4"/>
    <w:rsid w:val="005420BB"/>
    <w:rsid w:val="00551AA0"/>
    <w:rsid w:val="00551BD5"/>
    <w:rsid w:val="00556424"/>
    <w:rsid w:val="0056199A"/>
    <w:rsid w:val="00561EDC"/>
    <w:rsid w:val="005654FD"/>
    <w:rsid w:val="005730E9"/>
    <w:rsid w:val="0057372C"/>
    <w:rsid w:val="005752C8"/>
    <w:rsid w:val="00577748"/>
    <w:rsid w:val="0057794A"/>
    <w:rsid w:val="00577FE2"/>
    <w:rsid w:val="0059056F"/>
    <w:rsid w:val="005A1BC2"/>
    <w:rsid w:val="005A33E1"/>
    <w:rsid w:val="005A55F6"/>
    <w:rsid w:val="005A60AE"/>
    <w:rsid w:val="005A6DA5"/>
    <w:rsid w:val="005B781F"/>
    <w:rsid w:val="005C065E"/>
    <w:rsid w:val="005C1308"/>
    <w:rsid w:val="005C711D"/>
    <w:rsid w:val="005D143F"/>
    <w:rsid w:val="005D1561"/>
    <w:rsid w:val="005D66B5"/>
    <w:rsid w:val="005D7F40"/>
    <w:rsid w:val="005E2784"/>
    <w:rsid w:val="005E48A7"/>
    <w:rsid w:val="005F2901"/>
    <w:rsid w:val="00600475"/>
    <w:rsid w:val="00600E86"/>
    <w:rsid w:val="006046E0"/>
    <w:rsid w:val="00605724"/>
    <w:rsid w:val="00607AF9"/>
    <w:rsid w:val="00616597"/>
    <w:rsid w:val="0063515B"/>
    <w:rsid w:val="00641437"/>
    <w:rsid w:val="00656333"/>
    <w:rsid w:val="00661FBC"/>
    <w:rsid w:val="00665CA4"/>
    <w:rsid w:val="00674808"/>
    <w:rsid w:val="0068002C"/>
    <w:rsid w:val="00681096"/>
    <w:rsid w:val="006814B4"/>
    <w:rsid w:val="0068390F"/>
    <w:rsid w:val="00685C55"/>
    <w:rsid w:val="006A1113"/>
    <w:rsid w:val="006A14AA"/>
    <w:rsid w:val="006A34CB"/>
    <w:rsid w:val="006A470A"/>
    <w:rsid w:val="006A496D"/>
    <w:rsid w:val="006B50A7"/>
    <w:rsid w:val="006C4083"/>
    <w:rsid w:val="006D5D5D"/>
    <w:rsid w:val="006E1DDA"/>
    <w:rsid w:val="006E237B"/>
    <w:rsid w:val="006E2F1C"/>
    <w:rsid w:val="006E3FC5"/>
    <w:rsid w:val="006E7A86"/>
    <w:rsid w:val="006F072B"/>
    <w:rsid w:val="00701269"/>
    <w:rsid w:val="0070302F"/>
    <w:rsid w:val="00704EC0"/>
    <w:rsid w:val="0071000F"/>
    <w:rsid w:val="00711B1B"/>
    <w:rsid w:val="00713F9E"/>
    <w:rsid w:val="00715D7E"/>
    <w:rsid w:val="007221D9"/>
    <w:rsid w:val="00730139"/>
    <w:rsid w:val="0073063D"/>
    <w:rsid w:val="00740B0E"/>
    <w:rsid w:val="00741323"/>
    <w:rsid w:val="007466AD"/>
    <w:rsid w:val="007610D4"/>
    <w:rsid w:val="0076448A"/>
    <w:rsid w:val="00767CE4"/>
    <w:rsid w:val="00786EEC"/>
    <w:rsid w:val="00795713"/>
    <w:rsid w:val="007B47C3"/>
    <w:rsid w:val="007B6DEA"/>
    <w:rsid w:val="007D379C"/>
    <w:rsid w:val="007D527D"/>
    <w:rsid w:val="007F4837"/>
    <w:rsid w:val="008117C6"/>
    <w:rsid w:val="00812270"/>
    <w:rsid w:val="00816D94"/>
    <w:rsid w:val="00817F55"/>
    <w:rsid w:val="00821C0F"/>
    <w:rsid w:val="00823697"/>
    <w:rsid w:val="00827FCE"/>
    <w:rsid w:val="0083659B"/>
    <w:rsid w:val="0084649F"/>
    <w:rsid w:val="008506E1"/>
    <w:rsid w:val="008522AD"/>
    <w:rsid w:val="00853676"/>
    <w:rsid w:val="00862234"/>
    <w:rsid w:val="00863D26"/>
    <w:rsid w:val="00876844"/>
    <w:rsid w:val="00884D8D"/>
    <w:rsid w:val="00886E7A"/>
    <w:rsid w:val="00890033"/>
    <w:rsid w:val="00894C43"/>
    <w:rsid w:val="00896E84"/>
    <w:rsid w:val="008A1774"/>
    <w:rsid w:val="008A21E6"/>
    <w:rsid w:val="008B099A"/>
    <w:rsid w:val="008B44A8"/>
    <w:rsid w:val="008B6232"/>
    <w:rsid w:val="008C22E0"/>
    <w:rsid w:val="008E5DEE"/>
    <w:rsid w:val="008F175C"/>
    <w:rsid w:val="008F2CA7"/>
    <w:rsid w:val="008F43B1"/>
    <w:rsid w:val="008F4704"/>
    <w:rsid w:val="008F51B9"/>
    <w:rsid w:val="008F65E8"/>
    <w:rsid w:val="00904F88"/>
    <w:rsid w:val="00911CCF"/>
    <w:rsid w:val="00920CFD"/>
    <w:rsid w:val="00941942"/>
    <w:rsid w:val="00941DAD"/>
    <w:rsid w:val="00943721"/>
    <w:rsid w:val="009512A5"/>
    <w:rsid w:val="00955BAB"/>
    <w:rsid w:val="009660A6"/>
    <w:rsid w:val="00966187"/>
    <w:rsid w:val="00980513"/>
    <w:rsid w:val="009855AC"/>
    <w:rsid w:val="00985B33"/>
    <w:rsid w:val="00991452"/>
    <w:rsid w:val="009974D6"/>
    <w:rsid w:val="009A1DF3"/>
    <w:rsid w:val="009A64BB"/>
    <w:rsid w:val="009A69F1"/>
    <w:rsid w:val="009B6700"/>
    <w:rsid w:val="009B6A86"/>
    <w:rsid w:val="009C7D51"/>
    <w:rsid w:val="009E44EC"/>
    <w:rsid w:val="009E4883"/>
    <w:rsid w:val="009E6766"/>
    <w:rsid w:val="009F1551"/>
    <w:rsid w:val="009F5805"/>
    <w:rsid w:val="009F5F2D"/>
    <w:rsid w:val="009F6B0A"/>
    <w:rsid w:val="00A00C8D"/>
    <w:rsid w:val="00A061A2"/>
    <w:rsid w:val="00A10875"/>
    <w:rsid w:val="00A10C5B"/>
    <w:rsid w:val="00A2006F"/>
    <w:rsid w:val="00A207E9"/>
    <w:rsid w:val="00A22745"/>
    <w:rsid w:val="00A22B5B"/>
    <w:rsid w:val="00A30B60"/>
    <w:rsid w:val="00A37FFD"/>
    <w:rsid w:val="00A410B0"/>
    <w:rsid w:val="00A506D2"/>
    <w:rsid w:val="00A545C9"/>
    <w:rsid w:val="00A54F06"/>
    <w:rsid w:val="00A56230"/>
    <w:rsid w:val="00A6231A"/>
    <w:rsid w:val="00A64DAB"/>
    <w:rsid w:val="00A65C79"/>
    <w:rsid w:val="00A71FE4"/>
    <w:rsid w:val="00A7239D"/>
    <w:rsid w:val="00A903E8"/>
    <w:rsid w:val="00A91029"/>
    <w:rsid w:val="00A919D8"/>
    <w:rsid w:val="00A93265"/>
    <w:rsid w:val="00A9427E"/>
    <w:rsid w:val="00AA4EB0"/>
    <w:rsid w:val="00AC3CD7"/>
    <w:rsid w:val="00AD29D0"/>
    <w:rsid w:val="00AD5692"/>
    <w:rsid w:val="00AD69A9"/>
    <w:rsid w:val="00AF7582"/>
    <w:rsid w:val="00B02102"/>
    <w:rsid w:val="00B02B45"/>
    <w:rsid w:val="00B10C24"/>
    <w:rsid w:val="00B14861"/>
    <w:rsid w:val="00B212FF"/>
    <w:rsid w:val="00B34DCF"/>
    <w:rsid w:val="00B41708"/>
    <w:rsid w:val="00B6566F"/>
    <w:rsid w:val="00B65B4A"/>
    <w:rsid w:val="00B67E0C"/>
    <w:rsid w:val="00B753A3"/>
    <w:rsid w:val="00B83426"/>
    <w:rsid w:val="00B83D81"/>
    <w:rsid w:val="00B93C94"/>
    <w:rsid w:val="00B93F72"/>
    <w:rsid w:val="00B95E40"/>
    <w:rsid w:val="00B97E10"/>
    <w:rsid w:val="00BA5397"/>
    <w:rsid w:val="00BB0118"/>
    <w:rsid w:val="00BB1938"/>
    <w:rsid w:val="00BC6414"/>
    <w:rsid w:val="00BD3458"/>
    <w:rsid w:val="00BD5D0A"/>
    <w:rsid w:val="00BE010D"/>
    <w:rsid w:val="00BE20DD"/>
    <w:rsid w:val="00BF1642"/>
    <w:rsid w:val="00BF3621"/>
    <w:rsid w:val="00BF773F"/>
    <w:rsid w:val="00C00ABD"/>
    <w:rsid w:val="00C1020F"/>
    <w:rsid w:val="00C139F1"/>
    <w:rsid w:val="00C149D9"/>
    <w:rsid w:val="00C23CB5"/>
    <w:rsid w:val="00C3245D"/>
    <w:rsid w:val="00C34EF1"/>
    <w:rsid w:val="00C35E3F"/>
    <w:rsid w:val="00C42BCB"/>
    <w:rsid w:val="00C44821"/>
    <w:rsid w:val="00C529D9"/>
    <w:rsid w:val="00C5621E"/>
    <w:rsid w:val="00C76D2F"/>
    <w:rsid w:val="00C81CB6"/>
    <w:rsid w:val="00C93999"/>
    <w:rsid w:val="00C94E65"/>
    <w:rsid w:val="00CA1AD4"/>
    <w:rsid w:val="00CA250A"/>
    <w:rsid w:val="00CA58E6"/>
    <w:rsid w:val="00CA7414"/>
    <w:rsid w:val="00CB30A3"/>
    <w:rsid w:val="00CB323E"/>
    <w:rsid w:val="00CB406E"/>
    <w:rsid w:val="00CB68EF"/>
    <w:rsid w:val="00CC3A2E"/>
    <w:rsid w:val="00CC5347"/>
    <w:rsid w:val="00CC6A38"/>
    <w:rsid w:val="00CC7AB5"/>
    <w:rsid w:val="00CD3698"/>
    <w:rsid w:val="00CD3AE2"/>
    <w:rsid w:val="00CD4107"/>
    <w:rsid w:val="00CD58E2"/>
    <w:rsid w:val="00CD7C58"/>
    <w:rsid w:val="00CE4CD8"/>
    <w:rsid w:val="00CE4D71"/>
    <w:rsid w:val="00D00ED6"/>
    <w:rsid w:val="00D0339B"/>
    <w:rsid w:val="00D072E4"/>
    <w:rsid w:val="00D07828"/>
    <w:rsid w:val="00D116C3"/>
    <w:rsid w:val="00D2035B"/>
    <w:rsid w:val="00D229B8"/>
    <w:rsid w:val="00D25FA1"/>
    <w:rsid w:val="00D26E14"/>
    <w:rsid w:val="00D3079C"/>
    <w:rsid w:val="00D32A5F"/>
    <w:rsid w:val="00D41643"/>
    <w:rsid w:val="00D42641"/>
    <w:rsid w:val="00D45852"/>
    <w:rsid w:val="00D46C7B"/>
    <w:rsid w:val="00D46DF3"/>
    <w:rsid w:val="00D60018"/>
    <w:rsid w:val="00D607D2"/>
    <w:rsid w:val="00D63D82"/>
    <w:rsid w:val="00D65D65"/>
    <w:rsid w:val="00D77EBB"/>
    <w:rsid w:val="00D873F2"/>
    <w:rsid w:val="00D9108C"/>
    <w:rsid w:val="00D9285E"/>
    <w:rsid w:val="00D93242"/>
    <w:rsid w:val="00D95612"/>
    <w:rsid w:val="00DA3CAD"/>
    <w:rsid w:val="00DB36D6"/>
    <w:rsid w:val="00DB68D9"/>
    <w:rsid w:val="00DB7B9C"/>
    <w:rsid w:val="00DC0672"/>
    <w:rsid w:val="00DC3710"/>
    <w:rsid w:val="00DC58B3"/>
    <w:rsid w:val="00DC6307"/>
    <w:rsid w:val="00DC63B7"/>
    <w:rsid w:val="00DD08B6"/>
    <w:rsid w:val="00DD3238"/>
    <w:rsid w:val="00DD3F3C"/>
    <w:rsid w:val="00DD6BA3"/>
    <w:rsid w:val="00DD70E0"/>
    <w:rsid w:val="00DD748E"/>
    <w:rsid w:val="00DE02CF"/>
    <w:rsid w:val="00DE2090"/>
    <w:rsid w:val="00DE6A69"/>
    <w:rsid w:val="00DF2BCB"/>
    <w:rsid w:val="00E05809"/>
    <w:rsid w:val="00E06169"/>
    <w:rsid w:val="00E0769C"/>
    <w:rsid w:val="00E13016"/>
    <w:rsid w:val="00E167F9"/>
    <w:rsid w:val="00E265A0"/>
    <w:rsid w:val="00E32A7D"/>
    <w:rsid w:val="00E35CBB"/>
    <w:rsid w:val="00E412B0"/>
    <w:rsid w:val="00E448EC"/>
    <w:rsid w:val="00E51ADC"/>
    <w:rsid w:val="00E53797"/>
    <w:rsid w:val="00E622D8"/>
    <w:rsid w:val="00E62D71"/>
    <w:rsid w:val="00E63DFB"/>
    <w:rsid w:val="00E6557D"/>
    <w:rsid w:val="00E66B24"/>
    <w:rsid w:val="00E67033"/>
    <w:rsid w:val="00E7548B"/>
    <w:rsid w:val="00E763E6"/>
    <w:rsid w:val="00E776B6"/>
    <w:rsid w:val="00E81C1D"/>
    <w:rsid w:val="00E84434"/>
    <w:rsid w:val="00E849AE"/>
    <w:rsid w:val="00E900BA"/>
    <w:rsid w:val="00E90C50"/>
    <w:rsid w:val="00EB12B8"/>
    <w:rsid w:val="00EB1711"/>
    <w:rsid w:val="00EB2EF8"/>
    <w:rsid w:val="00EB5853"/>
    <w:rsid w:val="00EB6BFB"/>
    <w:rsid w:val="00EC1767"/>
    <w:rsid w:val="00EC40A6"/>
    <w:rsid w:val="00EC4C14"/>
    <w:rsid w:val="00EC4F92"/>
    <w:rsid w:val="00EC5E89"/>
    <w:rsid w:val="00ED6A7F"/>
    <w:rsid w:val="00EE20DA"/>
    <w:rsid w:val="00EE7B3F"/>
    <w:rsid w:val="00EF0A33"/>
    <w:rsid w:val="00EF46E4"/>
    <w:rsid w:val="00EF5FD2"/>
    <w:rsid w:val="00EF65C7"/>
    <w:rsid w:val="00F037CC"/>
    <w:rsid w:val="00F03D66"/>
    <w:rsid w:val="00F06876"/>
    <w:rsid w:val="00F122A4"/>
    <w:rsid w:val="00F13C4A"/>
    <w:rsid w:val="00F17A3B"/>
    <w:rsid w:val="00F2377B"/>
    <w:rsid w:val="00F24D95"/>
    <w:rsid w:val="00F36183"/>
    <w:rsid w:val="00F41242"/>
    <w:rsid w:val="00F42736"/>
    <w:rsid w:val="00F451D1"/>
    <w:rsid w:val="00F50AED"/>
    <w:rsid w:val="00F54A77"/>
    <w:rsid w:val="00F55AF9"/>
    <w:rsid w:val="00F55D63"/>
    <w:rsid w:val="00F6103D"/>
    <w:rsid w:val="00F66367"/>
    <w:rsid w:val="00F71E30"/>
    <w:rsid w:val="00F7322A"/>
    <w:rsid w:val="00F74CC6"/>
    <w:rsid w:val="00F77458"/>
    <w:rsid w:val="00F8691D"/>
    <w:rsid w:val="00F86B2F"/>
    <w:rsid w:val="00F903C7"/>
    <w:rsid w:val="00F9059D"/>
    <w:rsid w:val="00F94803"/>
    <w:rsid w:val="00F94A26"/>
    <w:rsid w:val="00F9613C"/>
    <w:rsid w:val="00FA1D6A"/>
    <w:rsid w:val="00FA6E94"/>
    <w:rsid w:val="00FA7832"/>
    <w:rsid w:val="00FB106F"/>
    <w:rsid w:val="00FB3B38"/>
    <w:rsid w:val="00FB48BF"/>
    <w:rsid w:val="00FC29A3"/>
    <w:rsid w:val="00FC6397"/>
    <w:rsid w:val="00FD4130"/>
    <w:rsid w:val="00FE304D"/>
    <w:rsid w:val="00FE7F32"/>
    <w:rsid w:val="00FF4D34"/>
    <w:rsid w:val="0B82E13A"/>
    <w:rsid w:val="117E004C"/>
    <w:rsid w:val="1806EE38"/>
    <w:rsid w:val="28664D35"/>
    <w:rsid w:val="2BE706F0"/>
    <w:rsid w:val="2E0C6B68"/>
    <w:rsid w:val="31931BAE"/>
    <w:rsid w:val="3A019347"/>
    <w:rsid w:val="3F308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85893E87-BC1A-4EC5-94C8-940CB18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b7816ea1-55d8-4fe7-8294-362db3f0c694</TermId>
        </TermInfo>
      </Terms>
    </TaxKeywordTaxHTField>
    <HideFromDelve xmlns="7710ccf6-d1fb-41f8-b061-3344a54cba02">true</HideFromDelve>
    <TaxCatchAll xmlns="7710ccf6-d1fb-41f8-b061-3344a54cba02">
      <Value>5</Value>
      <Value>1419</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2025-02-03T13:39:56+00:00</rbwmLastReviewed>
    <_dlc_ExpireDateSaved xmlns="http://schemas.microsoft.com/sharepoint/v3" xsi:nil="true"/>
    <_dlc_ExpireDate xmlns="http://schemas.microsoft.com/sharepoint/v3">2026-02-03T13:42:22+00:00</_dlc_ExpireDate>
  </documentManagement>
</p:properties>
</file>

<file path=customXml/itemProps1.xml><?xml version="1.0" encoding="utf-8"?>
<ds:datastoreItem xmlns:ds="http://schemas.openxmlformats.org/officeDocument/2006/customXml" ds:itemID="{0EC0F2BE-E850-4CEE-94F3-BBB0CF355564}">
  <ds:schemaRefs>
    <ds:schemaRef ds:uri="http://schemas.microsoft.com/sharepoint/v3/contenttype/forms"/>
  </ds:schemaRefs>
</ds:datastoreItem>
</file>

<file path=customXml/itemProps2.xml><?xml version="1.0" encoding="utf-8"?>
<ds:datastoreItem xmlns:ds="http://schemas.openxmlformats.org/officeDocument/2006/customXml" ds:itemID="{05621685-41A1-4475-AD87-4931F31AB843}">
  <ds:schemaRefs>
    <ds:schemaRef ds:uri="office.server.policy"/>
  </ds:schemaRefs>
</ds:datastoreItem>
</file>

<file path=customXml/itemProps3.xml><?xml version="1.0" encoding="utf-8"?>
<ds:datastoreItem xmlns:ds="http://schemas.openxmlformats.org/officeDocument/2006/customXml" ds:itemID="{453ECB22-EA77-483A-81C2-1E78E4B63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6B4F9-1847-472C-9A53-C5A170171D82}">
  <ds:schemaRefs>
    <ds:schemaRef ds:uri="http://schemas.microsoft.com/sharepoint/events"/>
  </ds:schemaRefs>
</ds:datastoreItem>
</file>

<file path=customXml/itemProps5.xml><?xml version="1.0" encoding="utf-8"?>
<ds:datastoreItem xmlns:ds="http://schemas.openxmlformats.org/officeDocument/2006/customXml" ds:itemID="{42C5569C-2D3C-4BCE-8E96-C157381400BA}">
  <ds:schemaRefs>
    <ds:schemaRef ds:uri="f3d1ff52-2911-4a40-834d-78e1488a29d1"/>
    <ds:schemaRef ds:uri="http://purl.org/dc/dcmitype/"/>
    <ds:schemaRef ds:uri="http://schemas.microsoft.com/sharepoint/v4"/>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8543e25f-e836-465b-a75f-615d2cfdf6fe"/>
    <ds:schemaRef ds:uri="7710ccf6-d1fb-41f8-b061-3344a54cba02"/>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954</Words>
  <Characters>5440</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Yoko Lai</dc:creator>
  <cp:keywords>Job Description Template</cp:keywords>
  <dc:description/>
  <cp:lastModifiedBy>Ian Motuel</cp:lastModifiedBy>
  <cp:revision>44</cp:revision>
  <dcterms:created xsi:type="dcterms:W3CDTF">2025-08-01T17:40:00Z</dcterms:created>
  <dcterms:modified xsi:type="dcterms:W3CDTF">2025-08-01T18:20:00Z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1419;#Job Description Template|b7816ea1-55d8-4fe7-8294-362db3f0c694</vt:lpwstr>
  </property>
  <property fmtid="{D5CDD505-2E9C-101B-9397-08002B2CF9AE}" pid="6" name="rbwmOwningService">
    <vt:lpwstr>5;#Human Resources|37d8280d-e6e5-47be-a637-d5f8693727c7</vt:lpwstr>
  </property>
</Properties>
</file>