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65E64" w14:textId="77777777" w:rsidR="00E52F4B" w:rsidRDefault="00E52F4B" w:rsidP="00E52F4B">
      <w:pPr>
        <w:pStyle w:val="Header"/>
        <w:jc w:val="center"/>
        <w:rPr>
          <w:rFonts w:ascii="ZapfCalligr BT" w:hAnsi="ZapfCalligr BT"/>
          <w:b/>
          <w:sz w:val="28"/>
        </w:rPr>
      </w:pPr>
      <w:r>
        <w:rPr>
          <w:rFonts w:ascii="ZapfCalligr BT" w:hAnsi="ZapfCalligr BT"/>
          <w:b/>
          <w:sz w:val="28"/>
        </w:rPr>
        <w:t xml:space="preserve">ST. JOSEPH’S </w:t>
      </w:r>
      <w:smartTag w:uri="urn:schemas-microsoft-com:office:smarttags" w:element="place">
        <w:smartTag w:uri="urn:schemas-microsoft-com:office:smarttags" w:element="PlaceName">
          <w:r>
            <w:rPr>
              <w:rFonts w:ascii="ZapfCalligr BT" w:hAnsi="ZapfCalligr BT"/>
              <w:b/>
              <w:sz w:val="28"/>
            </w:rPr>
            <w:t>CATHOLIC</w:t>
          </w:r>
        </w:smartTag>
        <w:r>
          <w:rPr>
            <w:rFonts w:ascii="ZapfCalligr BT" w:hAnsi="ZapfCalligr BT"/>
            <w:b/>
            <w:sz w:val="28"/>
          </w:rPr>
          <w:t xml:space="preserve"> </w:t>
        </w:r>
        <w:smartTag w:uri="urn:schemas-microsoft-com:office:smarttags" w:element="PlaceType">
          <w:r>
            <w:rPr>
              <w:rFonts w:ascii="ZapfCalligr BT" w:hAnsi="ZapfCalligr BT"/>
              <w:b/>
              <w:sz w:val="28"/>
            </w:rPr>
            <w:t>PRIMARY SCHOOL</w:t>
          </w:r>
        </w:smartTag>
      </w:smartTag>
    </w:p>
    <w:p w14:paraId="7D2FF785" w14:textId="77777777" w:rsidR="00E52F4B" w:rsidRDefault="00E52F4B" w:rsidP="00E52F4B">
      <w:pPr>
        <w:pStyle w:val="Header"/>
        <w:jc w:val="center"/>
        <w:rPr>
          <w:rFonts w:ascii="Antigoni Light" w:hAnsi="Antigoni Light"/>
          <w:sz w:val="20"/>
        </w:rPr>
      </w:pPr>
      <w:r>
        <w:rPr>
          <w:rFonts w:ascii="Antigoni Light" w:hAnsi="Antigoni Light"/>
          <w:sz w:val="20"/>
        </w:rPr>
        <w:t>Moreton Road, Upton, Wirral CH49 6LL    Tel:  0151 677 3970    Fax:  0151 522 0266</w:t>
      </w:r>
    </w:p>
    <w:p w14:paraId="34379750" w14:textId="77777777" w:rsidR="00E52F4B" w:rsidRDefault="00E52F4B" w:rsidP="00E52F4B">
      <w:pPr>
        <w:pStyle w:val="Header"/>
        <w:jc w:val="center"/>
        <w:rPr>
          <w:rFonts w:ascii="Antigoni Light" w:hAnsi="Antigoni Light"/>
          <w:sz w:val="20"/>
        </w:rPr>
      </w:pPr>
      <w:hyperlink r:id="rId8" w:history="1">
        <w:r w:rsidRPr="00D92444">
          <w:rPr>
            <w:rStyle w:val="Hyperlink"/>
            <w:rFonts w:ascii="Antigoni Light" w:hAnsi="Antigoni Light"/>
            <w:sz w:val="20"/>
          </w:rPr>
          <w:t>schooloffice@stjosephs-upton.wirral.sch.uk</w:t>
        </w:r>
      </w:hyperlink>
    </w:p>
    <w:p w14:paraId="53B4A46A" w14:textId="77777777" w:rsidR="00E52F4B" w:rsidRDefault="00E52F4B" w:rsidP="00E52F4B">
      <w:pPr>
        <w:pStyle w:val="Header"/>
        <w:jc w:val="center"/>
        <w:rPr>
          <w:rFonts w:ascii="Antigoni Light" w:hAnsi="Antigoni Light"/>
          <w:sz w:val="20"/>
        </w:rPr>
      </w:pPr>
      <w:hyperlink r:id="rId9" w:history="1">
        <w:r w:rsidRPr="00A768C3">
          <w:rPr>
            <w:rStyle w:val="Hyperlink"/>
            <w:rFonts w:ascii="Antigoni Light" w:hAnsi="Antigoni Light"/>
            <w:sz w:val="20"/>
          </w:rPr>
          <w:t>http://stjosephs-upton.co.uk/</w:t>
        </w:r>
      </w:hyperlink>
    </w:p>
    <w:p w14:paraId="541453DE" w14:textId="77777777" w:rsidR="00E52F4B" w:rsidRDefault="00E52F4B" w:rsidP="00E52F4B">
      <w:pPr>
        <w:pStyle w:val="Header"/>
        <w:rPr>
          <w:rFonts w:ascii="Antigoni Light" w:hAnsi="Antigoni Light"/>
          <w:sz w:val="20"/>
        </w:rPr>
      </w:pPr>
      <w:r>
        <w:rPr>
          <w:noProof/>
          <w:lang w:eastAsia="en-GB"/>
        </w:rPr>
        <w:drawing>
          <wp:anchor distT="0" distB="0" distL="114300" distR="114300" simplePos="0" relativeHeight="251662848" behindDoc="0" locked="0" layoutInCell="1" allowOverlap="1" wp14:anchorId="34E8DCA2" wp14:editId="646510F6">
            <wp:simplePos x="0" y="0"/>
            <wp:positionH relativeFrom="column">
              <wp:posOffset>330200</wp:posOffset>
            </wp:positionH>
            <wp:positionV relativeFrom="page">
              <wp:posOffset>1692275</wp:posOffset>
            </wp:positionV>
            <wp:extent cx="1327150" cy="1327150"/>
            <wp:effectExtent l="0" t="0" r="6350" b="6350"/>
            <wp:wrapSquare wrapText="bothSides"/>
            <wp:docPr id="3" name="Picture 3" descr="Image result for st joseph's up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joseph's upt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7150" cy="1327150"/>
                    </a:xfrm>
                    <a:prstGeom prst="rect">
                      <a:avLst/>
                    </a:prstGeom>
                    <a:noFill/>
                    <a:ln>
                      <a:noFill/>
                    </a:ln>
                  </pic:spPr>
                </pic:pic>
              </a:graphicData>
            </a:graphic>
          </wp:anchor>
        </w:drawing>
      </w:r>
      <w:r>
        <w:rPr>
          <w:rFonts w:ascii="Antigoni Light" w:hAnsi="Antigoni Light"/>
          <w:sz w:val="20"/>
        </w:rPr>
        <w:t xml:space="preserve">                                  </w:t>
      </w:r>
      <w:r w:rsidR="00FF730C">
        <w:rPr>
          <w:rFonts w:ascii="Antigoni Light" w:hAnsi="Antigoni Light"/>
          <w:sz w:val="20"/>
        </w:rPr>
        <w:t xml:space="preserve">                                                            </w:t>
      </w:r>
      <w:r>
        <w:rPr>
          <w:rFonts w:ascii="Antigoni Light" w:hAnsi="Antigoni Light"/>
          <w:sz w:val="20"/>
        </w:rPr>
        <w:t xml:space="preserve">    </w:t>
      </w:r>
      <w:r w:rsidR="008B03EB">
        <w:rPr>
          <w:rFonts w:ascii="Antigoni Light" w:hAnsi="Antigoni Light"/>
          <w:sz w:val="20"/>
        </w:rPr>
        <w:t>Mrs C Marrin</w:t>
      </w:r>
      <w:r>
        <w:rPr>
          <w:rFonts w:ascii="Antigoni Light" w:hAnsi="Antigoni Light"/>
          <w:sz w:val="20"/>
        </w:rPr>
        <w:t xml:space="preserve"> Headteacher</w:t>
      </w:r>
    </w:p>
    <w:p w14:paraId="2AE251ED" w14:textId="77777777" w:rsidR="00E52F4B" w:rsidRDefault="00E52F4B" w:rsidP="00E52F4B">
      <w:pPr>
        <w:rPr>
          <w:b/>
          <w:sz w:val="24"/>
          <w:szCs w:val="24"/>
        </w:rPr>
      </w:pPr>
    </w:p>
    <w:p w14:paraId="476DC89D" w14:textId="77777777" w:rsidR="0098696A" w:rsidRPr="00FF730C" w:rsidRDefault="002E3FB5" w:rsidP="00FF730C">
      <w:pPr>
        <w:jc w:val="center"/>
        <w:rPr>
          <w:rFonts w:ascii="Calibri" w:hAnsi="Calibri" w:cs="Calibri"/>
          <w:i/>
          <w:sz w:val="28"/>
          <w:szCs w:val="28"/>
        </w:rPr>
      </w:pPr>
      <w:r>
        <w:rPr>
          <w:noProof/>
          <w:lang w:eastAsia="en-GB"/>
        </w:rPr>
        <w:drawing>
          <wp:anchor distT="0" distB="0" distL="114300" distR="114300" simplePos="0" relativeHeight="251664896" behindDoc="1" locked="0" layoutInCell="1" allowOverlap="1" wp14:anchorId="14488C9B" wp14:editId="3E46C49D">
            <wp:simplePos x="0" y="0"/>
            <wp:positionH relativeFrom="column">
              <wp:posOffset>5495925</wp:posOffset>
            </wp:positionH>
            <wp:positionV relativeFrom="page">
              <wp:posOffset>1790700</wp:posOffset>
            </wp:positionV>
            <wp:extent cx="1327150" cy="1327150"/>
            <wp:effectExtent l="0" t="0" r="6350" b="6350"/>
            <wp:wrapTight wrapText="bothSides">
              <wp:wrapPolygon edited="0">
                <wp:start x="0" y="0"/>
                <wp:lineTo x="0" y="21393"/>
                <wp:lineTo x="21393" y="21393"/>
                <wp:lineTo x="21393" y="0"/>
                <wp:lineTo x="0" y="0"/>
              </wp:wrapPolygon>
            </wp:wrapTight>
            <wp:docPr id="2" name="Picture 2" descr="Image result for st joseph's up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joseph's upt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7150" cy="1327150"/>
                    </a:xfrm>
                    <a:prstGeom prst="rect">
                      <a:avLst/>
                    </a:prstGeom>
                    <a:noFill/>
                    <a:ln>
                      <a:noFill/>
                    </a:ln>
                  </pic:spPr>
                </pic:pic>
              </a:graphicData>
            </a:graphic>
          </wp:anchor>
        </w:drawing>
      </w:r>
      <w:r w:rsidR="0098696A" w:rsidRPr="00FF730C">
        <w:rPr>
          <w:rFonts w:ascii="Calibri" w:hAnsi="Calibri" w:cs="Calibri"/>
          <w:i/>
          <w:sz w:val="28"/>
          <w:szCs w:val="28"/>
        </w:rPr>
        <w:t>in partnership with</w:t>
      </w:r>
    </w:p>
    <w:p w14:paraId="59B60EDE" w14:textId="77777777" w:rsidR="0098696A" w:rsidRPr="00FF730C" w:rsidRDefault="00E52F4B" w:rsidP="00FF730C">
      <w:pPr>
        <w:jc w:val="center"/>
        <w:rPr>
          <w:rFonts w:ascii="Calibri" w:hAnsi="Calibri" w:cs="Calibri"/>
          <w:b/>
          <w:sz w:val="24"/>
          <w:szCs w:val="24"/>
        </w:rPr>
      </w:pPr>
      <w:r w:rsidRPr="00FF730C">
        <w:rPr>
          <w:rFonts w:ascii="Calibri" w:hAnsi="Calibri" w:cs="Calibri"/>
          <w:b/>
          <w:sz w:val="24"/>
          <w:szCs w:val="24"/>
        </w:rPr>
        <w:t>Diocese of Shrewsbury</w:t>
      </w:r>
      <w:r w:rsidR="0098696A" w:rsidRPr="00FF730C">
        <w:rPr>
          <w:rFonts w:ascii="Calibri" w:hAnsi="Calibri" w:cs="Calibri"/>
          <w:b/>
          <w:sz w:val="24"/>
          <w:szCs w:val="24"/>
        </w:rPr>
        <w:t xml:space="preserve"> and </w:t>
      </w:r>
      <w:r w:rsidRPr="00FF730C">
        <w:rPr>
          <w:rFonts w:ascii="Calibri" w:hAnsi="Calibri" w:cs="Calibri"/>
          <w:b/>
          <w:sz w:val="24"/>
          <w:szCs w:val="24"/>
        </w:rPr>
        <w:t>Wirral Borough</w:t>
      </w:r>
      <w:r w:rsidR="0098696A" w:rsidRPr="00FF730C">
        <w:rPr>
          <w:rFonts w:ascii="Calibri" w:hAnsi="Calibri" w:cs="Calibri"/>
          <w:b/>
          <w:sz w:val="24"/>
          <w:szCs w:val="24"/>
        </w:rPr>
        <w:t xml:space="preserve"> Council</w:t>
      </w:r>
    </w:p>
    <w:p w14:paraId="386540B4" w14:textId="77777777" w:rsidR="00E6397A" w:rsidRDefault="00E52F4B" w:rsidP="00E6397A">
      <w:pPr>
        <w:rPr>
          <w:b/>
          <w:sz w:val="40"/>
          <w:szCs w:val="40"/>
        </w:rPr>
      </w:pPr>
      <w:r>
        <w:rPr>
          <w:b/>
          <w:sz w:val="28"/>
          <w:szCs w:val="28"/>
        </w:rPr>
        <w:t xml:space="preserve">                        </w:t>
      </w:r>
      <w:r w:rsidR="00FF730C" w:rsidRPr="00FF730C">
        <w:rPr>
          <w:b/>
          <w:sz w:val="40"/>
          <w:szCs w:val="40"/>
        </w:rPr>
        <w:t>Job Description</w:t>
      </w:r>
    </w:p>
    <w:p w14:paraId="1F6FFC01" w14:textId="6A22185E" w:rsidR="00997897" w:rsidRDefault="00D35D29" w:rsidP="00E6397A">
      <w:pPr>
        <w:jc w:val="center"/>
        <w:rPr>
          <w:b/>
          <w:sz w:val="34"/>
          <w:szCs w:val="34"/>
        </w:rPr>
      </w:pPr>
      <w:r>
        <w:rPr>
          <w:b/>
          <w:sz w:val="34"/>
          <w:szCs w:val="34"/>
        </w:rPr>
        <w:t>Part Time</w:t>
      </w:r>
      <w:r w:rsidR="00997897">
        <w:rPr>
          <w:b/>
          <w:sz w:val="34"/>
          <w:szCs w:val="34"/>
        </w:rPr>
        <w:t xml:space="preserve"> – </w:t>
      </w:r>
      <w:r>
        <w:rPr>
          <w:b/>
          <w:sz w:val="34"/>
          <w:szCs w:val="34"/>
        </w:rPr>
        <w:t>15</w:t>
      </w:r>
      <w:r w:rsidR="00997897">
        <w:rPr>
          <w:b/>
          <w:sz w:val="34"/>
          <w:szCs w:val="34"/>
        </w:rPr>
        <w:t xml:space="preserve"> hours per week</w:t>
      </w:r>
    </w:p>
    <w:p w14:paraId="26237833" w14:textId="77777777" w:rsidR="00C8215F" w:rsidRDefault="005000EE" w:rsidP="00E6397A">
      <w:pPr>
        <w:jc w:val="center"/>
        <w:rPr>
          <w:b/>
          <w:sz w:val="34"/>
          <w:szCs w:val="34"/>
        </w:rPr>
      </w:pPr>
      <w:r w:rsidRPr="005000EE">
        <w:rPr>
          <w:b/>
          <w:sz w:val="34"/>
          <w:szCs w:val="34"/>
        </w:rPr>
        <w:t xml:space="preserve"> </w:t>
      </w:r>
      <w:r w:rsidR="00BA1674">
        <w:rPr>
          <w:b/>
          <w:sz w:val="34"/>
          <w:szCs w:val="34"/>
        </w:rPr>
        <w:t xml:space="preserve">(39 weeks) </w:t>
      </w:r>
    </w:p>
    <w:p w14:paraId="39C6FB18" w14:textId="57C9900D" w:rsidR="00E6397A" w:rsidRPr="00E6397A" w:rsidRDefault="00C8215F" w:rsidP="00E6397A">
      <w:pPr>
        <w:jc w:val="center"/>
        <w:rPr>
          <w:b/>
          <w:sz w:val="34"/>
          <w:szCs w:val="34"/>
        </w:rPr>
      </w:pPr>
      <w:r>
        <w:rPr>
          <w:b/>
          <w:sz w:val="34"/>
          <w:szCs w:val="34"/>
        </w:rPr>
        <w:t>Permanent Attendance</w:t>
      </w:r>
      <w:r w:rsidR="00D35D29">
        <w:rPr>
          <w:b/>
          <w:sz w:val="34"/>
          <w:szCs w:val="34"/>
        </w:rPr>
        <w:t xml:space="preserve"> Lead</w:t>
      </w:r>
      <w:r>
        <w:rPr>
          <w:b/>
          <w:sz w:val="34"/>
          <w:szCs w:val="34"/>
        </w:rPr>
        <w:t xml:space="preserve"> </w:t>
      </w:r>
      <w:r w:rsidR="00E6397A">
        <w:rPr>
          <w:b/>
          <w:sz w:val="34"/>
          <w:szCs w:val="34"/>
        </w:rPr>
        <w:t xml:space="preserve">and </w:t>
      </w:r>
      <w:r w:rsidR="00D35D29">
        <w:rPr>
          <w:b/>
          <w:sz w:val="34"/>
          <w:szCs w:val="34"/>
        </w:rPr>
        <w:t>Family Support Worker</w:t>
      </w:r>
    </w:p>
    <w:p w14:paraId="219B94E6" w14:textId="4E87B00B" w:rsidR="005000EE" w:rsidRPr="005000EE" w:rsidRDefault="005000EE" w:rsidP="005000EE">
      <w:pPr>
        <w:jc w:val="center"/>
        <w:rPr>
          <w:b/>
          <w:sz w:val="28"/>
          <w:szCs w:val="28"/>
        </w:rPr>
      </w:pPr>
      <w:r>
        <w:rPr>
          <w:b/>
          <w:sz w:val="34"/>
          <w:szCs w:val="34"/>
        </w:rPr>
        <w:t xml:space="preserve"> </w:t>
      </w:r>
      <w:r>
        <w:rPr>
          <w:b/>
          <w:sz w:val="28"/>
          <w:szCs w:val="28"/>
        </w:rPr>
        <w:t xml:space="preserve">(Required from </w:t>
      </w:r>
      <w:r w:rsidR="00C8215F">
        <w:rPr>
          <w:b/>
          <w:sz w:val="28"/>
          <w:szCs w:val="28"/>
        </w:rPr>
        <w:t>November 202</w:t>
      </w:r>
      <w:r w:rsidR="00D35D29">
        <w:rPr>
          <w:b/>
          <w:sz w:val="28"/>
          <w:szCs w:val="28"/>
        </w:rPr>
        <w:t>5</w:t>
      </w:r>
      <w:r>
        <w:rPr>
          <w:b/>
          <w:sz w:val="28"/>
          <w:szCs w:val="28"/>
        </w:rPr>
        <w:t>)</w:t>
      </w:r>
    </w:p>
    <w:p w14:paraId="68ABF27A" w14:textId="77777777" w:rsidR="0098696A" w:rsidRDefault="0098696A" w:rsidP="00FF730C">
      <w:pPr>
        <w:ind w:left="2160" w:firstLine="720"/>
      </w:pPr>
      <w:r w:rsidRPr="009C7FD6">
        <w:rPr>
          <w:b/>
        </w:rPr>
        <w:t>Responsible to:</w:t>
      </w:r>
      <w:r>
        <w:t xml:space="preserve"> </w:t>
      </w:r>
      <w:r w:rsidR="00915451">
        <w:tab/>
      </w:r>
      <w:r w:rsidR="00E6397A">
        <w:t>Headteacher</w:t>
      </w:r>
    </w:p>
    <w:p w14:paraId="278211A2" w14:textId="77777777" w:rsidR="00D5232B" w:rsidRPr="00FF730C" w:rsidRDefault="00FF730C" w:rsidP="00FF730C">
      <w:pPr>
        <w:ind w:left="2160" w:firstLine="720"/>
      </w:pPr>
      <w:r>
        <w:rPr>
          <w:b/>
        </w:rPr>
        <w:t xml:space="preserve">                                            </w:t>
      </w:r>
      <w:r w:rsidR="00D5232B" w:rsidRPr="00FF730C">
        <w:t>Senior Leadership team</w:t>
      </w:r>
    </w:p>
    <w:p w14:paraId="43EB2920" w14:textId="373D3DDB" w:rsidR="00C23FEF" w:rsidRDefault="00C23FEF" w:rsidP="00FF730C">
      <w:pPr>
        <w:ind w:left="2160" w:firstLine="720"/>
        <w:rPr>
          <w:b/>
        </w:rPr>
      </w:pPr>
      <w:r w:rsidRPr="009C7FD6">
        <w:rPr>
          <w:b/>
        </w:rPr>
        <w:t xml:space="preserve">Salary: </w:t>
      </w:r>
      <w:r w:rsidR="00915451">
        <w:rPr>
          <w:b/>
        </w:rPr>
        <w:tab/>
      </w:r>
      <w:r w:rsidR="00915451">
        <w:rPr>
          <w:b/>
        </w:rPr>
        <w:tab/>
      </w:r>
      <w:r w:rsidR="00915451">
        <w:rPr>
          <w:b/>
        </w:rPr>
        <w:tab/>
      </w:r>
      <w:r w:rsidR="001B6C36">
        <w:rPr>
          <w:b/>
        </w:rPr>
        <w:t xml:space="preserve">Band F </w:t>
      </w:r>
      <w:r w:rsidR="00D35D29">
        <w:rPr>
          <w:b/>
        </w:rPr>
        <w:t>(£27,711 – £30,060) Pro rata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0"/>
        <w:gridCol w:w="6237"/>
        <w:gridCol w:w="2073"/>
      </w:tblGrid>
      <w:tr w:rsidR="00E6397A" w14:paraId="43B66722" w14:textId="77777777" w:rsidTr="00E6397A">
        <w:trPr>
          <w:trHeight w:hRule="exact" w:val="720"/>
          <w:jc w:val="center"/>
        </w:trPr>
        <w:tc>
          <w:tcPr>
            <w:tcW w:w="1410" w:type="dxa"/>
            <w:tcBorders>
              <w:right w:val="nil"/>
            </w:tcBorders>
          </w:tcPr>
          <w:p w14:paraId="2F959016" w14:textId="77777777" w:rsidR="00E6397A" w:rsidRDefault="00E6397A" w:rsidP="00734D5D">
            <w:pPr>
              <w:pStyle w:val="PT"/>
            </w:pPr>
            <w:r>
              <w:t>School</w:t>
            </w:r>
          </w:p>
        </w:tc>
        <w:tc>
          <w:tcPr>
            <w:tcW w:w="6237" w:type="dxa"/>
            <w:tcBorders>
              <w:right w:val="nil"/>
            </w:tcBorders>
          </w:tcPr>
          <w:p w14:paraId="17C55F35" w14:textId="77777777" w:rsidR="00E6397A" w:rsidRPr="00E6397A" w:rsidRDefault="00E6397A" w:rsidP="00734D5D">
            <w:pPr>
              <w:pStyle w:val="PT"/>
              <w:rPr>
                <w:sz w:val="24"/>
                <w:szCs w:val="24"/>
              </w:rPr>
            </w:pPr>
            <w:r>
              <w:rPr>
                <w:sz w:val="24"/>
                <w:szCs w:val="24"/>
              </w:rPr>
              <w:t>St Joseph’s Catholic Primary School, Upton</w:t>
            </w:r>
          </w:p>
        </w:tc>
        <w:tc>
          <w:tcPr>
            <w:tcW w:w="2073" w:type="dxa"/>
            <w:tcBorders>
              <w:left w:val="nil"/>
              <w:right w:val="single" w:sz="6" w:space="0" w:color="auto"/>
            </w:tcBorders>
          </w:tcPr>
          <w:p w14:paraId="09E2251C" w14:textId="77777777" w:rsidR="00E6397A" w:rsidRDefault="00E6397A" w:rsidP="00734D5D">
            <w:pPr>
              <w:pStyle w:val="PL"/>
            </w:pPr>
          </w:p>
        </w:tc>
      </w:tr>
      <w:tr w:rsidR="00E6397A" w14:paraId="2F06EB67" w14:textId="77777777" w:rsidTr="006E3DAD">
        <w:trPr>
          <w:trHeight w:hRule="exact" w:val="867"/>
          <w:jc w:val="center"/>
        </w:trPr>
        <w:tc>
          <w:tcPr>
            <w:tcW w:w="1410" w:type="dxa"/>
          </w:tcPr>
          <w:p w14:paraId="479F5386" w14:textId="77777777" w:rsidR="00E6397A" w:rsidRDefault="00E6397A" w:rsidP="00734D5D">
            <w:pPr>
              <w:pStyle w:val="PT"/>
            </w:pPr>
            <w:r>
              <w:t>Designation</w:t>
            </w:r>
            <w:r>
              <w:br/>
              <w:t>of Post</w:t>
            </w:r>
          </w:p>
        </w:tc>
        <w:tc>
          <w:tcPr>
            <w:tcW w:w="6237" w:type="dxa"/>
          </w:tcPr>
          <w:p w14:paraId="46542328" w14:textId="54C5F24C" w:rsidR="00E6397A" w:rsidRDefault="00090D52" w:rsidP="00090D52">
            <w:pPr>
              <w:pStyle w:val="PL"/>
            </w:pPr>
            <w:r>
              <w:t xml:space="preserve">Attendance </w:t>
            </w:r>
            <w:r w:rsidR="00377D37">
              <w:t xml:space="preserve">Lead </w:t>
            </w:r>
            <w:r>
              <w:t xml:space="preserve">and </w:t>
            </w:r>
            <w:r w:rsidR="00377D37">
              <w:t>Family Support Worker</w:t>
            </w:r>
            <w:r w:rsidR="00E6397A">
              <w:t xml:space="preserve"> </w:t>
            </w:r>
          </w:p>
        </w:tc>
        <w:tc>
          <w:tcPr>
            <w:tcW w:w="2073" w:type="dxa"/>
            <w:tcBorders>
              <w:bottom w:val="single" w:sz="6" w:space="0" w:color="auto"/>
              <w:right w:val="single" w:sz="6" w:space="0" w:color="auto"/>
            </w:tcBorders>
          </w:tcPr>
          <w:p w14:paraId="24D58974" w14:textId="77777777" w:rsidR="00E6397A" w:rsidRDefault="00E6397A" w:rsidP="00734D5D">
            <w:pPr>
              <w:pStyle w:val="PT"/>
            </w:pPr>
            <w:r>
              <w:t>Post No</w:t>
            </w:r>
          </w:p>
        </w:tc>
      </w:tr>
      <w:tr w:rsidR="00E6397A" w14:paraId="171B1E1C" w14:textId="77777777" w:rsidTr="00E6397A">
        <w:trPr>
          <w:cantSplit/>
          <w:trHeight w:hRule="exact" w:val="720"/>
          <w:jc w:val="center"/>
        </w:trPr>
        <w:tc>
          <w:tcPr>
            <w:tcW w:w="1410" w:type="dxa"/>
          </w:tcPr>
          <w:p w14:paraId="3781941A" w14:textId="77777777" w:rsidR="00E6397A" w:rsidRDefault="00E6397A" w:rsidP="00734D5D">
            <w:pPr>
              <w:pStyle w:val="PT"/>
            </w:pPr>
            <w:r>
              <w:t>Responsible to</w:t>
            </w:r>
          </w:p>
        </w:tc>
        <w:tc>
          <w:tcPr>
            <w:tcW w:w="8310" w:type="dxa"/>
            <w:gridSpan w:val="2"/>
            <w:tcBorders>
              <w:right w:val="single" w:sz="6" w:space="0" w:color="auto"/>
            </w:tcBorders>
          </w:tcPr>
          <w:p w14:paraId="011B8071" w14:textId="77777777" w:rsidR="00E6397A" w:rsidRDefault="00E6397A" w:rsidP="00734D5D">
            <w:pPr>
              <w:pStyle w:val="PL"/>
            </w:pPr>
            <w:r>
              <w:t>Headteacher / SLT</w:t>
            </w:r>
          </w:p>
        </w:tc>
      </w:tr>
      <w:tr w:rsidR="00E6397A" w14:paraId="0516206D" w14:textId="77777777" w:rsidTr="00E6397A">
        <w:trPr>
          <w:cantSplit/>
          <w:jc w:val="center"/>
        </w:trPr>
        <w:tc>
          <w:tcPr>
            <w:tcW w:w="1410" w:type="dxa"/>
            <w:tcBorders>
              <w:bottom w:val="single" w:sz="6" w:space="0" w:color="auto"/>
            </w:tcBorders>
          </w:tcPr>
          <w:p w14:paraId="065ECE5A" w14:textId="77777777" w:rsidR="00E6397A" w:rsidRDefault="00E6397A" w:rsidP="00734D5D">
            <w:pPr>
              <w:pStyle w:val="PT"/>
              <w:spacing w:after="120"/>
            </w:pPr>
            <w:r>
              <w:t>Immediate Subordinates</w:t>
            </w:r>
          </w:p>
        </w:tc>
        <w:tc>
          <w:tcPr>
            <w:tcW w:w="8310" w:type="dxa"/>
            <w:gridSpan w:val="2"/>
            <w:tcBorders>
              <w:bottom w:val="single" w:sz="6" w:space="0" w:color="auto"/>
              <w:right w:val="single" w:sz="6" w:space="0" w:color="auto"/>
            </w:tcBorders>
          </w:tcPr>
          <w:p w14:paraId="7E1EF7D2" w14:textId="77777777" w:rsidR="00E6397A" w:rsidRDefault="00E6397A" w:rsidP="00734D5D">
            <w:pPr>
              <w:pStyle w:val="PL"/>
            </w:pPr>
            <w:r>
              <w:t>None</w:t>
            </w:r>
          </w:p>
        </w:tc>
      </w:tr>
      <w:tr w:rsidR="00E6397A" w14:paraId="292480FE" w14:textId="77777777" w:rsidTr="00734D5D">
        <w:trPr>
          <w:jc w:val="center"/>
        </w:trPr>
        <w:tc>
          <w:tcPr>
            <w:tcW w:w="9720" w:type="dxa"/>
            <w:gridSpan w:val="3"/>
            <w:tcBorders>
              <w:bottom w:val="nil"/>
            </w:tcBorders>
          </w:tcPr>
          <w:p w14:paraId="3CE6AB79" w14:textId="77777777" w:rsidR="00E6397A" w:rsidRPr="008E5782" w:rsidRDefault="00E6397A" w:rsidP="00734D5D">
            <w:pPr>
              <w:pStyle w:val="PL"/>
              <w:rPr>
                <w:b/>
              </w:rPr>
            </w:pPr>
            <w:r w:rsidRPr="008E5782">
              <w:rPr>
                <w:b/>
              </w:rPr>
              <w:t>Key Role/Functions</w:t>
            </w:r>
          </w:p>
          <w:p w14:paraId="784D0B6F" w14:textId="77777777" w:rsidR="00E6397A" w:rsidRDefault="00E6397A" w:rsidP="00734D5D">
            <w:pPr>
              <w:pStyle w:val="PL"/>
            </w:pPr>
            <w:r w:rsidRPr="008E5782">
              <w:t xml:space="preserve">To </w:t>
            </w:r>
            <w:r w:rsidR="005A587E">
              <w:t>develop and provide positive links between home and sch</w:t>
            </w:r>
            <w:r w:rsidR="00090D52">
              <w:t xml:space="preserve">ool to promote good attendance </w:t>
            </w:r>
            <w:r w:rsidR="005A587E">
              <w:t xml:space="preserve">and </w:t>
            </w:r>
            <w:r w:rsidR="00090D52">
              <w:t>to develop the home school partnership.</w:t>
            </w:r>
          </w:p>
          <w:p w14:paraId="3EBC904B" w14:textId="77777777" w:rsidR="00090D52" w:rsidRPr="008E5782" w:rsidRDefault="00CA36C8" w:rsidP="00734D5D">
            <w:pPr>
              <w:pStyle w:val="PL"/>
            </w:pPr>
            <w:r>
              <w:t>To provide a complimentary service to teachers and support staff in school, addressing the needs of pupils who need help to overcome barriers to learning both inside and outside of school, in order to raise their aspirations and achieve their full potential.</w:t>
            </w:r>
          </w:p>
          <w:p w14:paraId="62F86788" w14:textId="77777777" w:rsidR="00E6397A" w:rsidRPr="008E5782" w:rsidRDefault="00E6397A" w:rsidP="00734D5D">
            <w:pPr>
              <w:pStyle w:val="PL"/>
            </w:pPr>
          </w:p>
          <w:p w14:paraId="6EA8C7E3" w14:textId="77777777" w:rsidR="00E6397A" w:rsidRPr="008E5782" w:rsidRDefault="00E6397A" w:rsidP="00734D5D">
            <w:pPr>
              <w:pStyle w:val="PL"/>
              <w:rPr>
                <w:b/>
              </w:rPr>
            </w:pPr>
            <w:r w:rsidRPr="008E5782">
              <w:rPr>
                <w:b/>
              </w:rPr>
              <w:t>Specific Duties and Responsibilities</w:t>
            </w:r>
          </w:p>
          <w:p w14:paraId="5C09367D" w14:textId="77777777" w:rsidR="00E6397A" w:rsidRPr="008E5782" w:rsidRDefault="00E6397A" w:rsidP="00E6397A">
            <w:pPr>
              <w:pStyle w:val="PL"/>
              <w:numPr>
                <w:ilvl w:val="0"/>
                <w:numId w:val="12"/>
              </w:numPr>
            </w:pPr>
            <w:r w:rsidRPr="008E5782">
              <w:t>Monitor, review and evaluate students</w:t>
            </w:r>
            <w:r w:rsidR="00CA36C8">
              <w:t>’</w:t>
            </w:r>
            <w:r w:rsidRPr="008E5782">
              <w:t xml:space="preserve"> progress in attainment, behaviour and attendance in all learning environments and assist in setting half termly targets</w:t>
            </w:r>
          </w:p>
          <w:p w14:paraId="687C5052" w14:textId="77777777" w:rsidR="00E6397A" w:rsidRDefault="00E6397A" w:rsidP="00E6397A">
            <w:pPr>
              <w:pStyle w:val="PL"/>
              <w:numPr>
                <w:ilvl w:val="0"/>
                <w:numId w:val="12"/>
              </w:numPr>
            </w:pPr>
            <w:r w:rsidRPr="008E5782">
              <w:lastRenderedPageBreak/>
              <w:t xml:space="preserve">To track student attendance on a daily basis and collate information in preparation for input onto Sims </w:t>
            </w:r>
          </w:p>
          <w:p w14:paraId="04223DBF" w14:textId="77777777" w:rsidR="00D2179E" w:rsidRPr="008E5782" w:rsidRDefault="00D2179E" w:rsidP="00E6397A">
            <w:pPr>
              <w:pStyle w:val="PL"/>
              <w:numPr>
                <w:ilvl w:val="0"/>
                <w:numId w:val="12"/>
              </w:numPr>
            </w:pPr>
            <w:r>
              <w:t>To monitor attendance and punctuality and follow up issues promptly</w:t>
            </w:r>
          </w:p>
          <w:p w14:paraId="30A787B4" w14:textId="77777777" w:rsidR="00E6397A" w:rsidRPr="008E5782" w:rsidRDefault="00E6397A" w:rsidP="00E6397A">
            <w:pPr>
              <w:pStyle w:val="PL"/>
              <w:numPr>
                <w:ilvl w:val="0"/>
                <w:numId w:val="12"/>
              </w:numPr>
            </w:pPr>
            <w:r w:rsidRPr="008E5782">
              <w:t>To work with others in developing and implementing strategies to improve student attendance and behaviour</w:t>
            </w:r>
          </w:p>
          <w:p w14:paraId="260DCA87" w14:textId="2D5B34DA" w:rsidR="00E6397A" w:rsidRDefault="00E6397A" w:rsidP="00E6397A">
            <w:pPr>
              <w:pStyle w:val="PL"/>
              <w:numPr>
                <w:ilvl w:val="0"/>
                <w:numId w:val="12"/>
              </w:numPr>
            </w:pPr>
            <w:r>
              <w:t xml:space="preserve">Work with </w:t>
            </w:r>
            <w:r w:rsidR="00CA36C8">
              <w:t xml:space="preserve">a variety of outside agencies to ensure children’s </w:t>
            </w:r>
            <w:r w:rsidR="00377D37">
              <w:t xml:space="preserve">punctuality, high levels of attendance, </w:t>
            </w:r>
            <w:r w:rsidR="00CA36C8">
              <w:t>safety and well-being</w:t>
            </w:r>
            <w:r>
              <w:t>.</w:t>
            </w:r>
          </w:p>
          <w:p w14:paraId="7A1F511D" w14:textId="6DF8FBB6" w:rsidR="009C70FB" w:rsidRPr="008E5782" w:rsidRDefault="00377D37" w:rsidP="00E6397A">
            <w:pPr>
              <w:pStyle w:val="PL"/>
              <w:numPr>
                <w:ilvl w:val="0"/>
                <w:numId w:val="12"/>
              </w:numPr>
            </w:pPr>
            <w:r>
              <w:t>Attend safeguarding meetings</w:t>
            </w:r>
          </w:p>
          <w:p w14:paraId="1E77CEF5" w14:textId="77777777" w:rsidR="00E6397A" w:rsidRPr="008E5782" w:rsidRDefault="00E6397A" w:rsidP="00E6397A">
            <w:pPr>
              <w:pStyle w:val="PL"/>
              <w:numPr>
                <w:ilvl w:val="0"/>
                <w:numId w:val="12"/>
              </w:numPr>
            </w:pPr>
            <w:r w:rsidRPr="008E5782">
              <w:t>Deliver feedback data regarding individual cases to a variety of audiences</w:t>
            </w:r>
            <w:r>
              <w:t>.</w:t>
            </w:r>
          </w:p>
          <w:p w14:paraId="754B4592" w14:textId="77777777" w:rsidR="00E6397A" w:rsidRPr="008E5782" w:rsidRDefault="00E6397A" w:rsidP="00E6397A">
            <w:pPr>
              <w:pStyle w:val="PL"/>
              <w:numPr>
                <w:ilvl w:val="0"/>
                <w:numId w:val="12"/>
              </w:numPr>
            </w:pPr>
            <w:r w:rsidRPr="008E5782">
              <w:t>To produce reports for Headteacher and SLT</w:t>
            </w:r>
            <w:r>
              <w:t>.</w:t>
            </w:r>
          </w:p>
          <w:p w14:paraId="63B8F78F" w14:textId="77777777" w:rsidR="00E6397A" w:rsidRPr="008E5782" w:rsidRDefault="00E6397A" w:rsidP="00E6397A">
            <w:pPr>
              <w:pStyle w:val="PL"/>
              <w:numPr>
                <w:ilvl w:val="0"/>
                <w:numId w:val="12"/>
              </w:numPr>
            </w:pPr>
            <w:r w:rsidRPr="008E5782">
              <w:t>Liaising with teachers</w:t>
            </w:r>
            <w:r w:rsidR="00CA36C8">
              <w:t xml:space="preserve"> to develop strategies that will best support children.</w:t>
            </w:r>
          </w:p>
          <w:p w14:paraId="49FE1D2A" w14:textId="77777777" w:rsidR="00E6397A" w:rsidRPr="008E5782" w:rsidRDefault="00E6397A" w:rsidP="00E6397A">
            <w:pPr>
              <w:pStyle w:val="PL"/>
              <w:numPr>
                <w:ilvl w:val="0"/>
                <w:numId w:val="12"/>
              </w:numPr>
            </w:pPr>
            <w:r w:rsidRPr="008E5782">
              <w:t xml:space="preserve">Deliver group work in a range of topics in relation to </w:t>
            </w:r>
            <w:r w:rsidR="00D2179E">
              <w:t xml:space="preserve">both the curriculum and </w:t>
            </w:r>
            <w:r w:rsidRPr="008E5782">
              <w:t>personal and social development</w:t>
            </w:r>
          </w:p>
          <w:p w14:paraId="34B1A388" w14:textId="77777777" w:rsidR="00E6397A" w:rsidRPr="008E5782" w:rsidRDefault="00E6397A" w:rsidP="00E6397A">
            <w:pPr>
              <w:pStyle w:val="PL"/>
              <w:numPr>
                <w:ilvl w:val="0"/>
                <w:numId w:val="12"/>
              </w:numPr>
            </w:pPr>
            <w:r w:rsidRPr="008E5782">
              <w:t>To use ICT effectively in producing high quality reports, presenting and sharing data and maintaining records</w:t>
            </w:r>
          </w:p>
          <w:p w14:paraId="1DDB78FE" w14:textId="03DD7087" w:rsidR="00E6397A" w:rsidRPr="008E5782" w:rsidRDefault="00E6397A" w:rsidP="00E6397A">
            <w:pPr>
              <w:pStyle w:val="PL"/>
              <w:numPr>
                <w:ilvl w:val="0"/>
                <w:numId w:val="12"/>
              </w:numPr>
            </w:pPr>
            <w:r w:rsidRPr="008E5782">
              <w:t>Complete break duties as required by SLT</w:t>
            </w:r>
          </w:p>
          <w:p w14:paraId="07BD60EC" w14:textId="77777777" w:rsidR="00E6397A" w:rsidRDefault="00E6397A" w:rsidP="00E6397A">
            <w:pPr>
              <w:pStyle w:val="PL"/>
              <w:numPr>
                <w:ilvl w:val="0"/>
                <w:numId w:val="12"/>
              </w:numPr>
            </w:pPr>
            <w:r w:rsidRPr="008E5782">
              <w:t xml:space="preserve">Enable </w:t>
            </w:r>
            <w:r w:rsidR="00A8719B">
              <w:t>children</w:t>
            </w:r>
            <w:r w:rsidRPr="008E5782">
              <w:t xml:space="preserve"> to understand </w:t>
            </w:r>
            <w:r>
              <w:t xml:space="preserve">their difficulties </w:t>
            </w:r>
            <w:r w:rsidRPr="008E5782">
              <w:t xml:space="preserve">and </w:t>
            </w:r>
            <w:r>
              <w:t xml:space="preserve">assist them in addressing </w:t>
            </w:r>
            <w:r w:rsidRPr="008E5782">
              <w:t xml:space="preserve">their difficulties  </w:t>
            </w:r>
          </w:p>
          <w:p w14:paraId="073BFD81" w14:textId="1F0764FE" w:rsidR="009C70FB" w:rsidRDefault="009C70FB" w:rsidP="00E6397A">
            <w:pPr>
              <w:pStyle w:val="PL"/>
              <w:numPr>
                <w:ilvl w:val="0"/>
                <w:numId w:val="12"/>
              </w:numPr>
            </w:pPr>
            <w:r>
              <w:t>To maintain regular contact with families and carers of children receiving support and encourage positive family involvement in the child’s learning and development.</w:t>
            </w:r>
          </w:p>
          <w:p w14:paraId="79BA16EC" w14:textId="7EE52C65" w:rsidR="00377D37" w:rsidRDefault="00377D37" w:rsidP="00E6397A">
            <w:pPr>
              <w:pStyle w:val="PL"/>
              <w:numPr>
                <w:ilvl w:val="0"/>
                <w:numId w:val="12"/>
              </w:numPr>
            </w:pPr>
            <w:r>
              <w:t>Work with families to develop good relationships between home and school ensuring that families receive the support they need.</w:t>
            </w:r>
          </w:p>
          <w:p w14:paraId="2378E115" w14:textId="77777777" w:rsidR="00E6397A" w:rsidRPr="008E5782" w:rsidRDefault="00E6397A" w:rsidP="00E6397A">
            <w:pPr>
              <w:pStyle w:val="PL"/>
              <w:numPr>
                <w:ilvl w:val="0"/>
                <w:numId w:val="12"/>
              </w:numPr>
            </w:pPr>
            <w:r w:rsidRPr="008E5782">
              <w:t>Implement referral procedures to social care as guided by the Headteacher</w:t>
            </w:r>
          </w:p>
          <w:p w14:paraId="6F5FA457" w14:textId="77777777" w:rsidR="00E6397A" w:rsidRPr="008E5782" w:rsidRDefault="00E6397A" w:rsidP="00E6397A">
            <w:pPr>
              <w:pStyle w:val="PL"/>
              <w:numPr>
                <w:ilvl w:val="0"/>
                <w:numId w:val="12"/>
              </w:numPr>
            </w:pPr>
            <w:r w:rsidRPr="008E5782">
              <w:t>Promote and maximise educational opportunities</w:t>
            </w:r>
          </w:p>
          <w:p w14:paraId="433082E9" w14:textId="77777777" w:rsidR="00E6397A" w:rsidRPr="008E5782" w:rsidRDefault="00E6397A" w:rsidP="00E6397A">
            <w:pPr>
              <w:pStyle w:val="PL"/>
              <w:numPr>
                <w:ilvl w:val="0"/>
                <w:numId w:val="12"/>
              </w:numPr>
            </w:pPr>
            <w:r w:rsidRPr="008E5782">
              <w:t>Be responsible for maintaining good levels of professional  knowledge</w:t>
            </w:r>
          </w:p>
          <w:p w14:paraId="371AEE4D" w14:textId="77777777" w:rsidR="00E6397A" w:rsidRPr="008E5782" w:rsidRDefault="00E6397A" w:rsidP="00E6397A">
            <w:pPr>
              <w:pStyle w:val="PL"/>
              <w:numPr>
                <w:ilvl w:val="0"/>
                <w:numId w:val="12"/>
              </w:numPr>
            </w:pPr>
            <w:r w:rsidRPr="008E5782">
              <w:t>Be responsible for personal Health and Safety</w:t>
            </w:r>
          </w:p>
          <w:p w14:paraId="1F34C8A8" w14:textId="77777777" w:rsidR="00E6397A" w:rsidRPr="008E5782" w:rsidRDefault="00E6397A" w:rsidP="00E6397A">
            <w:pPr>
              <w:pStyle w:val="PL"/>
              <w:numPr>
                <w:ilvl w:val="0"/>
                <w:numId w:val="12"/>
              </w:numPr>
            </w:pPr>
            <w:r w:rsidRPr="008E5782">
              <w:t>Attend weekly staff meetings and Inset training</w:t>
            </w:r>
            <w:r w:rsidR="00CA36C8">
              <w:t xml:space="preserve"> where deemed appropriate by SLT</w:t>
            </w:r>
            <w:r w:rsidRPr="008E5782">
              <w:t xml:space="preserve"> </w:t>
            </w:r>
          </w:p>
          <w:p w14:paraId="47028FDA" w14:textId="77777777" w:rsidR="00E6397A" w:rsidRPr="008E5782" w:rsidRDefault="00E6397A" w:rsidP="00E6397A">
            <w:pPr>
              <w:pStyle w:val="PL"/>
              <w:numPr>
                <w:ilvl w:val="0"/>
                <w:numId w:val="12"/>
              </w:numPr>
            </w:pPr>
            <w:r w:rsidRPr="008E5782">
              <w:t>To ensure that all policies and procedures relating to data handling are followed when gathering, recording or sharing information.</w:t>
            </w:r>
          </w:p>
          <w:p w14:paraId="48556839" w14:textId="77777777" w:rsidR="00E6397A" w:rsidRPr="008E5782" w:rsidRDefault="00E6397A" w:rsidP="00E6397A">
            <w:pPr>
              <w:pStyle w:val="PL"/>
              <w:numPr>
                <w:ilvl w:val="0"/>
                <w:numId w:val="12"/>
              </w:numPr>
            </w:pPr>
            <w:r w:rsidRPr="008E5782">
              <w:t xml:space="preserve">To contribute to the overall ethos/work/aims of </w:t>
            </w:r>
            <w:r w:rsidR="00CA36C8">
              <w:t>St Joseph’s</w:t>
            </w:r>
            <w:r w:rsidRPr="008E5782">
              <w:t xml:space="preserve"> as detailed in </w:t>
            </w:r>
            <w:r w:rsidR="00CA36C8">
              <w:t>St Joseph’s</w:t>
            </w:r>
            <w:r w:rsidRPr="008E5782">
              <w:t xml:space="preserve"> mission statement and policy documents</w:t>
            </w:r>
          </w:p>
          <w:p w14:paraId="0F8C3E3B" w14:textId="77777777" w:rsidR="00E6397A" w:rsidRPr="008E5782" w:rsidRDefault="00CA36C8" w:rsidP="00E6397A">
            <w:pPr>
              <w:pStyle w:val="PL"/>
              <w:numPr>
                <w:ilvl w:val="0"/>
                <w:numId w:val="12"/>
              </w:numPr>
              <w:jc w:val="both"/>
            </w:pPr>
            <w:r>
              <w:t>You</w:t>
            </w:r>
            <w:r w:rsidR="00E6397A" w:rsidRPr="008E5782">
              <w:t xml:space="preserve"> may be called upon to perform other duties that the Headteacher considers reasonable, that are commensurate with the grading and designation of the post.</w:t>
            </w:r>
          </w:p>
          <w:p w14:paraId="123C2A03" w14:textId="77777777" w:rsidR="00E6397A" w:rsidRPr="008E5782" w:rsidRDefault="00E6397A" w:rsidP="00734D5D">
            <w:pPr>
              <w:pStyle w:val="PL"/>
            </w:pPr>
          </w:p>
        </w:tc>
      </w:tr>
      <w:tr w:rsidR="00E6397A" w14:paraId="4B778C14" w14:textId="77777777" w:rsidTr="00734D5D">
        <w:trPr>
          <w:cantSplit/>
          <w:jc w:val="center"/>
        </w:trPr>
        <w:tc>
          <w:tcPr>
            <w:tcW w:w="9720" w:type="dxa"/>
            <w:gridSpan w:val="3"/>
            <w:tcBorders>
              <w:top w:val="nil"/>
            </w:tcBorders>
          </w:tcPr>
          <w:p w14:paraId="78756A2F" w14:textId="77777777" w:rsidR="00E6397A" w:rsidRPr="008E5782" w:rsidRDefault="00E6397A" w:rsidP="00734D5D">
            <w:pPr>
              <w:pStyle w:val="PL"/>
            </w:pPr>
            <w:r w:rsidRPr="008E5782">
              <w:rPr>
                <w:sz w:val="20"/>
              </w:rPr>
              <w:lastRenderedPageBreak/>
              <w:tab/>
            </w:r>
          </w:p>
        </w:tc>
      </w:tr>
    </w:tbl>
    <w:p w14:paraId="4445B09C" w14:textId="77777777" w:rsidR="008704D3" w:rsidRDefault="008704D3" w:rsidP="00E6397A"/>
    <w:p w14:paraId="4095263E" w14:textId="77777777" w:rsidR="008704D3" w:rsidRDefault="008704D3" w:rsidP="008704D3">
      <w:pPr>
        <w:pStyle w:val="ListParagraph"/>
      </w:pPr>
    </w:p>
    <w:sectPr w:rsidR="008704D3" w:rsidSect="0098696A">
      <w:headerReference w:type="default" r:id="rId11"/>
      <w:footerReference w:type="default" r:id="rId12"/>
      <w:pgSz w:w="11906" w:h="16838"/>
      <w:pgMar w:top="567" w:right="567"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2578B" w14:textId="77777777" w:rsidR="00044A26" w:rsidRDefault="00044A26" w:rsidP="009C7FD6">
      <w:pPr>
        <w:spacing w:after="0" w:line="240" w:lineRule="auto"/>
      </w:pPr>
      <w:r>
        <w:separator/>
      </w:r>
    </w:p>
  </w:endnote>
  <w:endnote w:type="continuationSeparator" w:id="0">
    <w:p w14:paraId="284A2634" w14:textId="77777777" w:rsidR="00044A26" w:rsidRDefault="00044A26" w:rsidP="009C7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apfCalligr BT">
    <w:altName w:val="Calibri"/>
    <w:charset w:val="00"/>
    <w:family w:val="roman"/>
    <w:pitch w:val="variable"/>
    <w:sig w:usb0="00000007" w:usb1="00000000" w:usb2="00000000" w:usb3="00000000" w:csb0="00000011" w:csb1="00000000"/>
  </w:font>
  <w:font w:name="Antigoni Light">
    <w:altName w:val="Calibri"/>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593"/>
      <w:gridCol w:w="1066"/>
    </w:tblGrid>
    <w:tr w:rsidR="009C7FD6" w14:paraId="29AF8FC4" w14:textId="77777777" w:rsidTr="00FF730C">
      <w:tc>
        <w:tcPr>
          <w:tcW w:w="4500" w:type="pct"/>
          <w:tcBorders>
            <w:top w:val="single" w:sz="4" w:space="0" w:color="000000" w:themeColor="text1"/>
          </w:tcBorders>
        </w:tcPr>
        <w:p w14:paraId="301D2D83" w14:textId="77777777" w:rsidR="009C7FD6" w:rsidRPr="009C7FD6" w:rsidRDefault="009C7FD6" w:rsidP="009C7FD6">
          <w:pPr>
            <w:pStyle w:val="Footer"/>
            <w:rPr>
              <w:i/>
              <w:sz w:val="20"/>
              <w:szCs w:val="20"/>
            </w:rPr>
          </w:pPr>
        </w:p>
      </w:tc>
      <w:tc>
        <w:tcPr>
          <w:tcW w:w="500" w:type="pct"/>
          <w:tcBorders>
            <w:top w:val="single" w:sz="4" w:space="0" w:color="C0504D" w:themeColor="accent2"/>
          </w:tcBorders>
          <w:shd w:val="clear" w:color="auto" w:fill="002060"/>
        </w:tcPr>
        <w:p w14:paraId="6A67C2F8" w14:textId="77777777" w:rsidR="009C7FD6" w:rsidRDefault="009C7FD6">
          <w:pPr>
            <w:pStyle w:val="Header"/>
            <w:rPr>
              <w:color w:val="FFFFFF" w:themeColor="background1"/>
            </w:rPr>
          </w:pPr>
          <w:r>
            <w:fldChar w:fldCharType="begin"/>
          </w:r>
          <w:r>
            <w:instrText xml:space="preserve"> PAGE   \* MERGEFORMAT </w:instrText>
          </w:r>
          <w:r>
            <w:fldChar w:fldCharType="separate"/>
          </w:r>
          <w:r w:rsidR="00997897" w:rsidRPr="00997897">
            <w:rPr>
              <w:noProof/>
              <w:color w:val="FFFFFF" w:themeColor="background1"/>
            </w:rPr>
            <w:t>1</w:t>
          </w:r>
          <w:r>
            <w:rPr>
              <w:noProof/>
              <w:color w:val="FFFFFF" w:themeColor="background1"/>
            </w:rPr>
            <w:fldChar w:fldCharType="end"/>
          </w:r>
        </w:p>
      </w:tc>
    </w:tr>
  </w:tbl>
  <w:p w14:paraId="4F2B2CB7" w14:textId="77777777" w:rsidR="009C7FD6" w:rsidRDefault="009C7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19E9E" w14:textId="77777777" w:rsidR="00044A26" w:rsidRDefault="00044A26" w:rsidP="009C7FD6">
      <w:pPr>
        <w:spacing w:after="0" w:line="240" w:lineRule="auto"/>
      </w:pPr>
      <w:r>
        <w:separator/>
      </w:r>
    </w:p>
  </w:footnote>
  <w:footnote w:type="continuationSeparator" w:id="0">
    <w:p w14:paraId="344D9689" w14:textId="77777777" w:rsidR="00044A26" w:rsidRDefault="00044A26" w:rsidP="009C7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31705" w14:textId="77777777" w:rsidR="009C7FD6" w:rsidRDefault="009C7FD6" w:rsidP="00FF730C">
    <w:pPr>
      <w:pStyle w:val="Header"/>
      <w:tabs>
        <w:tab w:val="clear" w:pos="4513"/>
        <w:tab w:val="lef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1650F"/>
    <w:multiLevelType w:val="hybridMultilevel"/>
    <w:tmpl w:val="56A8FA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F0661"/>
    <w:multiLevelType w:val="hybridMultilevel"/>
    <w:tmpl w:val="B69E4D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E2324"/>
    <w:multiLevelType w:val="hybridMultilevel"/>
    <w:tmpl w:val="C9984A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1A51EE"/>
    <w:multiLevelType w:val="hybridMultilevel"/>
    <w:tmpl w:val="9F4A86D6"/>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75E68"/>
    <w:multiLevelType w:val="hybridMultilevel"/>
    <w:tmpl w:val="8EE20C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AC7D69"/>
    <w:multiLevelType w:val="hybridMultilevel"/>
    <w:tmpl w:val="45C02B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1034D2"/>
    <w:multiLevelType w:val="hybridMultilevel"/>
    <w:tmpl w:val="9F4A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616F8"/>
    <w:multiLevelType w:val="hybridMultilevel"/>
    <w:tmpl w:val="D7BE4C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30166C"/>
    <w:multiLevelType w:val="hybridMultilevel"/>
    <w:tmpl w:val="C4B276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306320"/>
    <w:multiLevelType w:val="hybridMultilevel"/>
    <w:tmpl w:val="044427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33F1E"/>
    <w:multiLevelType w:val="hybridMultilevel"/>
    <w:tmpl w:val="6BBEC166"/>
    <w:lvl w:ilvl="0" w:tplc="08090005">
      <w:start w:val="1"/>
      <w:numFmt w:val="bullet"/>
      <w:lvlText w:val=""/>
      <w:lvlJc w:val="left"/>
      <w:pPr>
        <w:ind w:left="771" w:hanging="360"/>
      </w:pPr>
      <w:rPr>
        <w:rFonts w:ascii="Wingdings" w:hAnsi="Wingdings"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1" w15:restartNumberingAfterBreak="0">
    <w:nsid w:val="6F513E11"/>
    <w:multiLevelType w:val="hybridMultilevel"/>
    <w:tmpl w:val="96DAAB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606508">
    <w:abstractNumId w:val="0"/>
  </w:num>
  <w:num w:numId="2" w16cid:durableId="2091123854">
    <w:abstractNumId w:val="7"/>
  </w:num>
  <w:num w:numId="3" w16cid:durableId="1366633010">
    <w:abstractNumId w:val="9"/>
  </w:num>
  <w:num w:numId="4" w16cid:durableId="1413966541">
    <w:abstractNumId w:val="1"/>
  </w:num>
  <w:num w:numId="5" w16cid:durableId="2001156795">
    <w:abstractNumId w:val="10"/>
  </w:num>
  <w:num w:numId="6" w16cid:durableId="2052411130">
    <w:abstractNumId w:val="2"/>
  </w:num>
  <w:num w:numId="7" w16cid:durableId="248390809">
    <w:abstractNumId w:val="11"/>
  </w:num>
  <w:num w:numId="8" w16cid:durableId="687415030">
    <w:abstractNumId w:val="8"/>
  </w:num>
  <w:num w:numId="9" w16cid:durableId="2067337790">
    <w:abstractNumId w:val="6"/>
  </w:num>
  <w:num w:numId="10" w16cid:durableId="703864794">
    <w:abstractNumId w:val="3"/>
  </w:num>
  <w:num w:numId="11" w16cid:durableId="21245542">
    <w:abstractNumId w:val="4"/>
  </w:num>
  <w:num w:numId="12" w16cid:durableId="203641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6A"/>
    <w:rsid w:val="00000C13"/>
    <w:rsid w:val="00044A26"/>
    <w:rsid w:val="000471A4"/>
    <w:rsid w:val="000805FE"/>
    <w:rsid w:val="000827C2"/>
    <w:rsid w:val="00090D52"/>
    <w:rsid w:val="000A36C6"/>
    <w:rsid w:val="00121FF7"/>
    <w:rsid w:val="00160099"/>
    <w:rsid w:val="001758C3"/>
    <w:rsid w:val="001B228B"/>
    <w:rsid w:val="001B4907"/>
    <w:rsid w:val="001B6C36"/>
    <w:rsid w:val="001C2151"/>
    <w:rsid w:val="001C258F"/>
    <w:rsid w:val="001F6CEB"/>
    <w:rsid w:val="00213946"/>
    <w:rsid w:val="00284F22"/>
    <w:rsid w:val="002B57CC"/>
    <w:rsid w:val="002E3FB5"/>
    <w:rsid w:val="002F7B35"/>
    <w:rsid w:val="00347DC7"/>
    <w:rsid w:val="00377D37"/>
    <w:rsid w:val="00390513"/>
    <w:rsid w:val="0043769C"/>
    <w:rsid w:val="004C34F7"/>
    <w:rsid w:val="004F239D"/>
    <w:rsid w:val="005000EE"/>
    <w:rsid w:val="00501789"/>
    <w:rsid w:val="005223CE"/>
    <w:rsid w:val="00550514"/>
    <w:rsid w:val="0055587A"/>
    <w:rsid w:val="00564914"/>
    <w:rsid w:val="005A334F"/>
    <w:rsid w:val="005A587E"/>
    <w:rsid w:val="005C14E3"/>
    <w:rsid w:val="006D0BE2"/>
    <w:rsid w:val="007645A5"/>
    <w:rsid w:val="0077046A"/>
    <w:rsid w:val="0078381B"/>
    <w:rsid w:val="007A6622"/>
    <w:rsid w:val="007E645D"/>
    <w:rsid w:val="008372AC"/>
    <w:rsid w:val="0085774D"/>
    <w:rsid w:val="008704D3"/>
    <w:rsid w:val="008A46B1"/>
    <w:rsid w:val="008A7866"/>
    <w:rsid w:val="008B03EB"/>
    <w:rsid w:val="00915451"/>
    <w:rsid w:val="00951BA8"/>
    <w:rsid w:val="0095648E"/>
    <w:rsid w:val="0098589F"/>
    <w:rsid w:val="0098696A"/>
    <w:rsid w:val="009951E7"/>
    <w:rsid w:val="00997897"/>
    <w:rsid w:val="009A6A92"/>
    <w:rsid w:val="009C31E5"/>
    <w:rsid w:val="009C70FB"/>
    <w:rsid w:val="009C7FD6"/>
    <w:rsid w:val="00A05D5A"/>
    <w:rsid w:val="00A62CAA"/>
    <w:rsid w:val="00A86BCD"/>
    <w:rsid w:val="00A8719B"/>
    <w:rsid w:val="00A95E3E"/>
    <w:rsid w:val="00AE71B6"/>
    <w:rsid w:val="00B81D29"/>
    <w:rsid w:val="00B943CD"/>
    <w:rsid w:val="00BA1674"/>
    <w:rsid w:val="00BC228B"/>
    <w:rsid w:val="00C102D5"/>
    <w:rsid w:val="00C23FEF"/>
    <w:rsid w:val="00C36FF7"/>
    <w:rsid w:val="00C8215F"/>
    <w:rsid w:val="00C9121A"/>
    <w:rsid w:val="00C92932"/>
    <w:rsid w:val="00C94030"/>
    <w:rsid w:val="00CA36C8"/>
    <w:rsid w:val="00CC5C63"/>
    <w:rsid w:val="00CF7EFE"/>
    <w:rsid w:val="00D2179E"/>
    <w:rsid w:val="00D35D29"/>
    <w:rsid w:val="00D44259"/>
    <w:rsid w:val="00D5232B"/>
    <w:rsid w:val="00D544A8"/>
    <w:rsid w:val="00D5796E"/>
    <w:rsid w:val="00D857F5"/>
    <w:rsid w:val="00DC76FE"/>
    <w:rsid w:val="00E52F4B"/>
    <w:rsid w:val="00E6397A"/>
    <w:rsid w:val="00E742D5"/>
    <w:rsid w:val="00EE0B4A"/>
    <w:rsid w:val="00EE31E0"/>
    <w:rsid w:val="00EF2E37"/>
    <w:rsid w:val="00F00E9C"/>
    <w:rsid w:val="00F53ED1"/>
    <w:rsid w:val="00F62E4E"/>
    <w:rsid w:val="00FA7950"/>
    <w:rsid w:val="00FB5A96"/>
    <w:rsid w:val="00FF308E"/>
    <w:rsid w:val="00FF669F"/>
    <w:rsid w:val="00FF6A9B"/>
    <w:rsid w:val="00FF7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14:docId w14:val="6BD342FF"/>
  <w15:docId w15:val="{4099622D-FD0A-439A-A99D-14AB386D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FEF"/>
    <w:pPr>
      <w:ind w:left="720"/>
      <w:contextualSpacing/>
    </w:pPr>
  </w:style>
  <w:style w:type="paragraph" w:styleId="Header">
    <w:name w:val="header"/>
    <w:basedOn w:val="Normal"/>
    <w:link w:val="HeaderChar"/>
    <w:unhideWhenUsed/>
    <w:rsid w:val="009C7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FD6"/>
  </w:style>
  <w:style w:type="paragraph" w:styleId="Footer">
    <w:name w:val="footer"/>
    <w:basedOn w:val="Normal"/>
    <w:link w:val="FooterChar"/>
    <w:uiPriority w:val="99"/>
    <w:unhideWhenUsed/>
    <w:rsid w:val="009C7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FD6"/>
  </w:style>
  <w:style w:type="paragraph" w:styleId="BalloonText">
    <w:name w:val="Balloon Text"/>
    <w:basedOn w:val="Normal"/>
    <w:link w:val="BalloonTextChar"/>
    <w:uiPriority w:val="99"/>
    <w:semiHidden/>
    <w:unhideWhenUsed/>
    <w:rsid w:val="009C7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FD6"/>
    <w:rPr>
      <w:rFonts w:ascii="Tahoma" w:hAnsi="Tahoma" w:cs="Tahoma"/>
      <w:sz w:val="16"/>
      <w:szCs w:val="16"/>
    </w:rPr>
  </w:style>
  <w:style w:type="paragraph" w:customStyle="1" w:styleId="Default">
    <w:name w:val="Default"/>
    <w:rsid w:val="00C92932"/>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E52F4B"/>
    <w:rPr>
      <w:color w:val="0000FF"/>
      <w:u w:val="single"/>
    </w:rPr>
  </w:style>
  <w:style w:type="paragraph" w:customStyle="1" w:styleId="PS">
    <w:name w:val="PS"/>
    <w:basedOn w:val="Normal"/>
    <w:rsid w:val="00E6397A"/>
    <w:pPr>
      <w:spacing w:after="0" w:line="240" w:lineRule="auto"/>
      <w:ind w:left="720" w:hanging="504"/>
    </w:pPr>
    <w:rPr>
      <w:rFonts w:ascii="Arial" w:eastAsia="Times New Roman" w:hAnsi="Arial" w:cs="Times New Roman"/>
      <w:sz w:val="24"/>
      <w:szCs w:val="20"/>
    </w:rPr>
  </w:style>
  <w:style w:type="paragraph" w:customStyle="1" w:styleId="PL">
    <w:name w:val="PL"/>
    <w:basedOn w:val="Normal"/>
    <w:rsid w:val="00E6397A"/>
    <w:pPr>
      <w:spacing w:before="120" w:after="0" w:line="240" w:lineRule="auto"/>
    </w:pPr>
    <w:rPr>
      <w:rFonts w:ascii="Arial" w:eastAsia="Times New Roman" w:hAnsi="Arial" w:cs="Times New Roman"/>
      <w:sz w:val="24"/>
      <w:szCs w:val="20"/>
    </w:rPr>
  </w:style>
  <w:style w:type="paragraph" w:customStyle="1" w:styleId="PT">
    <w:name w:val="PT"/>
    <w:basedOn w:val="PL"/>
    <w:rsid w:val="00E6397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office@stjosephs-upton.wirral.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tjosephs-upton.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16053-F55D-4BB3-AC3F-1C39803D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Blessed Sacrament Catholic Primary</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Doyle, Amy D.</cp:lastModifiedBy>
  <cp:revision>2</cp:revision>
  <cp:lastPrinted>2014-04-22T19:11:00Z</cp:lastPrinted>
  <dcterms:created xsi:type="dcterms:W3CDTF">2025-09-24T10:07:00Z</dcterms:created>
  <dcterms:modified xsi:type="dcterms:W3CDTF">2025-09-24T10:07:00Z</dcterms:modified>
</cp:coreProperties>
</file>