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65CE" w14:textId="77777777" w:rsidR="001B1394" w:rsidRPr="001B1394" w:rsidRDefault="001B1394">
      <w:pPr>
        <w:jc w:val="center"/>
        <w:rPr>
          <w:rFonts w:ascii="Avenir" w:hAnsi="Avenir"/>
          <w:b/>
          <w:sz w:val="36"/>
          <w:szCs w:val="36"/>
        </w:rPr>
      </w:pPr>
    </w:p>
    <w:p w14:paraId="683165CF" w14:textId="77777777" w:rsidR="00341E5D" w:rsidRPr="001B1394" w:rsidRDefault="001B1394">
      <w:pPr>
        <w:jc w:val="center"/>
        <w:rPr>
          <w:rFonts w:ascii="Avenir" w:hAnsi="Avenir"/>
          <w:b/>
          <w:sz w:val="40"/>
          <w:szCs w:val="40"/>
        </w:rPr>
      </w:pPr>
      <w:r w:rsidRPr="001B1394">
        <w:rPr>
          <w:rFonts w:ascii="Avenir" w:hAnsi="Avenir"/>
          <w:b/>
          <w:sz w:val="36"/>
          <w:szCs w:val="36"/>
        </w:rPr>
        <w:t xml:space="preserve">      </w:t>
      </w:r>
      <w:r w:rsidRPr="001B1394">
        <w:rPr>
          <w:rFonts w:ascii="Avenir" w:hAnsi="Avenir"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6831660E" wp14:editId="6831660F">
            <wp:simplePos x="0" y="0"/>
            <wp:positionH relativeFrom="column">
              <wp:posOffset>4638675</wp:posOffset>
            </wp:positionH>
            <wp:positionV relativeFrom="paragraph">
              <wp:posOffset>0</wp:posOffset>
            </wp:positionV>
            <wp:extent cx="1428115" cy="1194435"/>
            <wp:effectExtent l="0" t="0" r="635" b="5715"/>
            <wp:wrapSquare wrapText="bothSides"/>
            <wp:docPr id="2" name="Picture 2" descr="O:\CREATE LEARNING TRUST\LETTERHEADS &amp; LOGO\Create Learning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CREATE LEARNING TRUST\LETTERHEADS &amp; LOGO\Create Learning Trus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394">
        <w:rPr>
          <w:rFonts w:ascii="Avenir" w:hAnsi="Avenir"/>
          <w:b/>
          <w:sz w:val="36"/>
          <w:szCs w:val="36"/>
        </w:rPr>
        <w:t xml:space="preserve">   </w:t>
      </w:r>
      <w:r w:rsidR="00250928" w:rsidRPr="001B1394">
        <w:rPr>
          <w:rFonts w:ascii="Avenir" w:hAnsi="Avenir"/>
          <w:b/>
          <w:sz w:val="40"/>
          <w:szCs w:val="40"/>
        </w:rPr>
        <w:t>CREATE LEARNING TRUST</w:t>
      </w:r>
    </w:p>
    <w:p w14:paraId="683165D0" w14:textId="77777777" w:rsidR="00250928" w:rsidRPr="001B1394" w:rsidRDefault="00250928">
      <w:pPr>
        <w:jc w:val="center"/>
        <w:rPr>
          <w:rFonts w:ascii="Avenir" w:hAnsi="Avenir"/>
          <w:u w:val="single"/>
        </w:rPr>
      </w:pPr>
    </w:p>
    <w:p w14:paraId="683165D1" w14:textId="77777777" w:rsidR="00341E5D" w:rsidRPr="001B1394" w:rsidRDefault="001B1394">
      <w:pPr>
        <w:jc w:val="center"/>
        <w:rPr>
          <w:rFonts w:ascii="Avenir" w:hAnsi="Avenir"/>
          <w:b/>
          <w:sz w:val="32"/>
          <w:szCs w:val="32"/>
        </w:rPr>
      </w:pPr>
      <w:r w:rsidRPr="001B1394">
        <w:rPr>
          <w:rFonts w:ascii="Avenir" w:hAnsi="Avenir"/>
        </w:rPr>
        <w:t xml:space="preserve">       </w:t>
      </w:r>
      <w:r w:rsidR="00341E5D" w:rsidRPr="001B1394">
        <w:rPr>
          <w:rFonts w:ascii="Avenir" w:hAnsi="Avenir"/>
          <w:b/>
          <w:sz w:val="32"/>
          <w:szCs w:val="32"/>
        </w:rPr>
        <w:t>JOB DESCRIPTION</w:t>
      </w:r>
    </w:p>
    <w:p w14:paraId="683165D2" w14:textId="77777777" w:rsidR="001B1394" w:rsidRPr="001B1394" w:rsidRDefault="001B1394">
      <w:pPr>
        <w:jc w:val="center"/>
        <w:rPr>
          <w:rFonts w:ascii="Avenir" w:hAnsi="Avenir"/>
          <w:u w:val="single"/>
        </w:rPr>
      </w:pPr>
    </w:p>
    <w:p w14:paraId="683165D3" w14:textId="77777777" w:rsidR="001B1394" w:rsidRPr="001B1394" w:rsidRDefault="001B1394">
      <w:pPr>
        <w:jc w:val="center"/>
        <w:rPr>
          <w:rFonts w:ascii="Avenir" w:hAnsi="Avenir"/>
          <w:u w:val="single"/>
        </w:rPr>
      </w:pPr>
    </w:p>
    <w:p w14:paraId="683165D4" w14:textId="77777777" w:rsidR="001B1394" w:rsidRPr="001B1394" w:rsidRDefault="001B1394">
      <w:pPr>
        <w:jc w:val="center"/>
        <w:rPr>
          <w:rFonts w:ascii="Avenir" w:hAnsi="Avenir"/>
          <w:u w:val="single"/>
        </w:rPr>
      </w:pPr>
    </w:p>
    <w:p w14:paraId="683165D5" w14:textId="77777777" w:rsidR="00341E5D" w:rsidRPr="001B1394" w:rsidRDefault="00341E5D">
      <w:pPr>
        <w:jc w:val="center"/>
        <w:rPr>
          <w:rFonts w:ascii="Avenir" w:hAnsi="Avenir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F17AF2" w:rsidRPr="001B1394" w14:paraId="683165D9" w14:textId="77777777">
        <w:tc>
          <w:tcPr>
            <w:tcW w:w="4734" w:type="dxa"/>
          </w:tcPr>
          <w:p w14:paraId="683165D6" w14:textId="77777777" w:rsidR="00F17AF2" w:rsidRPr="001B1394" w:rsidRDefault="00F17AF2">
            <w:pPr>
              <w:rPr>
                <w:rFonts w:ascii="Avenir" w:hAnsi="Avenir"/>
                <w:u w:val="single"/>
              </w:rPr>
            </w:pPr>
            <w:r w:rsidRPr="001B1394">
              <w:rPr>
                <w:rFonts w:ascii="Avenir" w:hAnsi="Avenir"/>
                <w:u w:val="single"/>
              </w:rPr>
              <w:t>JOB TITLE:</w:t>
            </w:r>
          </w:p>
          <w:p w14:paraId="683165D7" w14:textId="77777777" w:rsidR="00F17AF2" w:rsidRPr="001B1394" w:rsidRDefault="00F17AF2">
            <w:pPr>
              <w:rPr>
                <w:rFonts w:ascii="Avenir" w:hAnsi="Avenir"/>
              </w:rPr>
            </w:pPr>
          </w:p>
        </w:tc>
        <w:tc>
          <w:tcPr>
            <w:tcW w:w="4734" w:type="dxa"/>
          </w:tcPr>
          <w:p w14:paraId="683165D8" w14:textId="71246AC0" w:rsidR="00F17AF2" w:rsidRPr="001B1394" w:rsidRDefault="00DC6E65" w:rsidP="00F17AF2">
            <w:pPr>
              <w:spacing w:before="60" w:after="60"/>
              <w:rPr>
                <w:rFonts w:ascii="Avenir" w:hAnsi="Avenir" w:cs="Arial"/>
                <w:szCs w:val="24"/>
              </w:rPr>
            </w:pPr>
            <w:r>
              <w:rPr>
                <w:rFonts w:ascii="Avenir" w:hAnsi="Avenir"/>
              </w:rPr>
              <w:t xml:space="preserve">After School Club </w:t>
            </w:r>
            <w:r w:rsidR="00A41FFE" w:rsidRPr="001B1394">
              <w:rPr>
                <w:rFonts w:ascii="Avenir" w:hAnsi="Avenir"/>
              </w:rPr>
              <w:t>Kitchen Assistant</w:t>
            </w:r>
            <w:r w:rsidR="00C71819">
              <w:rPr>
                <w:rFonts w:ascii="Avenir" w:hAnsi="Avenir"/>
              </w:rPr>
              <w:t xml:space="preserve"> </w:t>
            </w:r>
          </w:p>
        </w:tc>
      </w:tr>
      <w:tr w:rsidR="00F23933" w:rsidRPr="001B1394" w14:paraId="683165DD" w14:textId="77777777">
        <w:tc>
          <w:tcPr>
            <w:tcW w:w="4734" w:type="dxa"/>
          </w:tcPr>
          <w:p w14:paraId="683165DA" w14:textId="77777777" w:rsidR="00F23933" w:rsidRPr="001B1394" w:rsidRDefault="00F23933">
            <w:pPr>
              <w:rPr>
                <w:rFonts w:ascii="Avenir" w:hAnsi="Avenir"/>
                <w:u w:val="single"/>
              </w:rPr>
            </w:pPr>
            <w:r w:rsidRPr="001B1394">
              <w:rPr>
                <w:rFonts w:ascii="Avenir" w:hAnsi="Avenir"/>
                <w:u w:val="single"/>
              </w:rPr>
              <w:t>REFERENCE:</w:t>
            </w:r>
          </w:p>
          <w:p w14:paraId="683165DB" w14:textId="77777777" w:rsidR="00F23933" w:rsidRPr="001B1394" w:rsidRDefault="00F23933">
            <w:pPr>
              <w:rPr>
                <w:rFonts w:ascii="Avenir" w:hAnsi="Avenir"/>
                <w:u w:val="single"/>
              </w:rPr>
            </w:pPr>
          </w:p>
        </w:tc>
        <w:tc>
          <w:tcPr>
            <w:tcW w:w="4734" w:type="dxa"/>
          </w:tcPr>
          <w:p w14:paraId="683165DC" w14:textId="77777777" w:rsidR="00F23933" w:rsidRPr="001B1394" w:rsidRDefault="00C71819" w:rsidP="00D456D6">
            <w:pPr>
              <w:pStyle w:val="Heading1"/>
              <w:rPr>
                <w:rFonts w:ascii="Avenir" w:hAnsi="Avenir"/>
                <w:bCs/>
                <w:szCs w:val="24"/>
                <w:u w:val="none"/>
              </w:rPr>
            </w:pPr>
            <w:r>
              <w:rPr>
                <w:rFonts w:ascii="Avenir" w:hAnsi="Avenir"/>
              </w:rPr>
              <w:t>CLTKA002</w:t>
            </w:r>
          </w:p>
        </w:tc>
      </w:tr>
      <w:tr w:rsidR="00F23933" w:rsidRPr="001B1394" w14:paraId="683165E1" w14:textId="77777777">
        <w:tc>
          <w:tcPr>
            <w:tcW w:w="4734" w:type="dxa"/>
          </w:tcPr>
          <w:p w14:paraId="683165DE" w14:textId="77777777" w:rsidR="00F23933" w:rsidRPr="001B1394" w:rsidRDefault="00F23933">
            <w:pPr>
              <w:rPr>
                <w:rFonts w:ascii="Avenir" w:hAnsi="Avenir"/>
                <w:u w:val="single"/>
              </w:rPr>
            </w:pPr>
            <w:r w:rsidRPr="001B1394">
              <w:rPr>
                <w:rFonts w:ascii="Avenir" w:hAnsi="Avenir"/>
                <w:u w:val="single"/>
              </w:rPr>
              <w:t>GRADE:</w:t>
            </w:r>
          </w:p>
          <w:p w14:paraId="683165DF" w14:textId="77777777" w:rsidR="00F23933" w:rsidRPr="001B1394" w:rsidRDefault="00F23933">
            <w:pPr>
              <w:rPr>
                <w:rFonts w:ascii="Avenir" w:hAnsi="Avenir"/>
              </w:rPr>
            </w:pPr>
          </w:p>
        </w:tc>
        <w:tc>
          <w:tcPr>
            <w:tcW w:w="4734" w:type="dxa"/>
          </w:tcPr>
          <w:p w14:paraId="683165E0" w14:textId="77777777" w:rsidR="00F23933" w:rsidRPr="001B1394" w:rsidRDefault="00A41FFE">
            <w:pPr>
              <w:rPr>
                <w:rFonts w:ascii="Avenir" w:hAnsi="Avenir"/>
              </w:rPr>
            </w:pPr>
            <w:r w:rsidRPr="001B1394">
              <w:rPr>
                <w:rFonts w:ascii="Avenir" w:hAnsi="Avenir"/>
              </w:rPr>
              <w:t>Grade 2</w:t>
            </w:r>
          </w:p>
        </w:tc>
      </w:tr>
      <w:tr w:rsidR="00F23933" w:rsidRPr="001B1394" w14:paraId="683165E5" w14:textId="77777777">
        <w:tc>
          <w:tcPr>
            <w:tcW w:w="4734" w:type="dxa"/>
          </w:tcPr>
          <w:p w14:paraId="683165E2" w14:textId="77777777" w:rsidR="00F23933" w:rsidRPr="001B1394" w:rsidRDefault="00F23933">
            <w:pPr>
              <w:rPr>
                <w:rFonts w:ascii="Avenir" w:hAnsi="Avenir"/>
                <w:u w:val="single"/>
              </w:rPr>
            </w:pPr>
            <w:r w:rsidRPr="001B1394">
              <w:rPr>
                <w:rFonts w:ascii="Avenir" w:hAnsi="Avenir"/>
                <w:u w:val="single"/>
              </w:rPr>
              <w:t>RESPONSIBLE TO:</w:t>
            </w:r>
          </w:p>
          <w:p w14:paraId="683165E3" w14:textId="77777777" w:rsidR="00F23933" w:rsidRPr="001B1394" w:rsidRDefault="00F23933">
            <w:pPr>
              <w:rPr>
                <w:rFonts w:ascii="Avenir" w:hAnsi="Avenir"/>
              </w:rPr>
            </w:pPr>
          </w:p>
        </w:tc>
        <w:tc>
          <w:tcPr>
            <w:tcW w:w="4734" w:type="dxa"/>
          </w:tcPr>
          <w:p w14:paraId="683165E4" w14:textId="0BF5B481" w:rsidR="00F23933" w:rsidRPr="001B1394" w:rsidRDefault="00DC6E65" w:rsidP="00D456D6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>Club Leader</w:t>
            </w:r>
          </w:p>
        </w:tc>
      </w:tr>
    </w:tbl>
    <w:p w14:paraId="683165E6" w14:textId="77777777" w:rsidR="00341E5D" w:rsidRPr="001B1394" w:rsidRDefault="00341E5D">
      <w:pPr>
        <w:rPr>
          <w:rFonts w:ascii="Avenir" w:hAnsi="Avenir"/>
        </w:rPr>
      </w:pPr>
    </w:p>
    <w:p w14:paraId="683165E7" w14:textId="77777777" w:rsidR="002E6E65" w:rsidRPr="001B1394" w:rsidRDefault="00341E5D" w:rsidP="001B139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venir" w:hAnsi="Avenir"/>
        </w:rPr>
      </w:pPr>
      <w:r w:rsidRPr="001B1394">
        <w:rPr>
          <w:rFonts w:ascii="Avenir" w:hAnsi="Avenir"/>
          <w:u w:val="single"/>
        </w:rPr>
        <w:t>JOB PURPOSE</w:t>
      </w:r>
      <w:r w:rsidR="00FC58E9" w:rsidRPr="001B1394">
        <w:rPr>
          <w:rFonts w:ascii="Avenir" w:hAnsi="Avenir"/>
          <w:u w:val="single"/>
        </w:rPr>
        <w:t xml:space="preserve">    </w:t>
      </w:r>
    </w:p>
    <w:p w14:paraId="683165E8" w14:textId="77777777" w:rsidR="00D15396" w:rsidRPr="001B1394" w:rsidRDefault="00D15396" w:rsidP="00D1539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venir" w:hAnsi="Avenir"/>
          <w:u w:val="single"/>
        </w:rPr>
      </w:pPr>
    </w:p>
    <w:p w14:paraId="683165E9" w14:textId="02F5D709" w:rsidR="00A41FFE" w:rsidRPr="001B1394" w:rsidRDefault="00A41FFE" w:rsidP="00A41F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venir" w:hAnsi="Avenir"/>
        </w:rPr>
      </w:pPr>
      <w:r w:rsidRPr="001B1394">
        <w:rPr>
          <w:rFonts w:ascii="Avenir" w:hAnsi="Avenir"/>
        </w:rPr>
        <w:t>To undertake, the preparation, simple cooking, serving and clearing away of food and general cleaning</w:t>
      </w:r>
      <w:r w:rsidR="00501B60">
        <w:rPr>
          <w:rFonts w:ascii="Avenir" w:hAnsi="Avenir"/>
        </w:rPr>
        <w:t>.</w:t>
      </w:r>
    </w:p>
    <w:p w14:paraId="683165EA" w14:textId="77777777" w:rsidR="00CB2770" w:rsidRPr="001B1394" w:rsidRDefault="00CB2770" w:rsidP="00D1539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venir" w:hAnsi="Avenir"/>
          <w:u w:val="single"/>
        </w:rPr>
      </w:pPr>
    </w:p>
    <w:p w14:paraId="683165EB" w14:textId="77777777" w:rsidR="00CB2770" w:rsidRPr="001B1394" w:rsidRDefault="00CB2770" w:rsidP="00D1539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venir" w:hAnsi="Avenir"/>
          <w:u w:val="single"/>
        </w:rPr>
      </w:pPr>
    </w:p>
    <w:p w14:paraId="683165EC" w14:textId="77777777" w:rsidR="00341E5D" w:rsidRPr="001B1394" w:rsidRDefault="00341E5D">
      <w:pPr>
        <w:pStyle w:val="Heading1"/>
        <w:rPr>
          <w:rFonts w:ascii="Avenir" w:hAnsi="Avenir"/>
        </w:rPr>
      </w:pPr>
      <w:r w:rsidRPr="001B1394">
        <w:rPr>
          <w:rFonts w:ascii="Avenir" w:hAnsi="Avenir"/>
        </w:rPr>
        <w:t>PRINCIPAL RESPONSIBILITIES</w:t>
      </w:r>
    </w:p>
    <w:p w14:paraId="683165ED" w14:textId="77777777" w:rsidR="00341E5D" w:rsidRPr="001B1394" w:rsidRDefault="00341E5D">
      <w:pPr>
        <w:pStyle w:val="PlainText"/>
        <w:rPr>
          <w:rFonts w:ascii="Avenir" w:hAnsi="Avenir"/>
          <w:sz w:val="24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9090"/>
      </w:tblGrid>
      <w:tr w:rsidR="00A41FFE" w:rsidRPr="001B1394" w14:paraId="683165F2" w14:textId="77777777">
        <w:trPr>
          <w:cantSplit/>
          <w:trHeight w:val="496"/>
        </w:trPr>
        <w:tc>
          <w:tcPr>
            <w:tcW w:w="837" w:type="dxa"/>
          </w:tcPr>
          <w:p w14:paraId="683165EE" w14:textId="77777777" w:rsidR="00A41FFE" w:rsidRPr="001B1394" w:rsidRDefault="00A41FFE">
            <w:pPr>
              <w:pStyle w:val="PlainText"/>
              <w:rPr>
                <w:rFonts w:ascii="Avenir" w:hAnsi="Avenir" w:cs="Arial"/>
                <w:sz w:val="24"/>
                <w:szCs w:val="24"/>
              </w:rPr>
            </w:pPr>
            <w:r w:rsidRPr="001B1394">
              <w:rPr>
                <w:rFonts w:ascii="Avenir" w:hAnsi="Avenir" w:cs="Arial"/>
                <w:sz w:val="24"/>
                <w:szCs w:val="24"/>
              </w:rPr>
              <w:t>1</w:t>
            </w:r>
          </w:p>
          <w:p w14:paraId="683165EF" w14:textId="77777777" w:rsidR="00A41FFE" w:rsidRPr="001B1394" w:rsidRDefault="00A41FFE">
            <w:pPr>
              <w:pStyle w:val="PlainText"/>
              <w:rPr>
                <w:rFonts w:ascii="Avenir" w:hAnsi="Avenir" w:cs="Arial"/>
                <w:sz w:val="24"/>
                <w:szCs w:val="24"/>
              </w:rPr>
            </w:pPr>
          </w:p>
        </w:tc>
        <w:tc>
          <w:tcPr>
            <w:tcW w:w="9090" w:type="dxa"/>
          </w:tcPr>
          <w:p w14:paraId="683165F0" w14:textId="77777777" w:rsidR="00A41FFE" w:rsidRPr="001B1394" w:rsidRDefault="00C71819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venir" w:hAnsi="Avenir"/>
              </w:rPr>
            </w:pPr>
            <w:r>
              <w:rPr>
                <w:rFonts w:ascii="Avenir" w:hAnsi="Avenir"/>
              </w:rPr>
              <w:t>Assist with the b</w:t>
            </w:r>
            <w:r w:rsidR="00A41FFE" w:rsidRPr="001B1394">
              <w:rPr>
                <w:rFonts w:ascii="Avenir" w:hAnsi="Avenir"/>
              </w:rPr>
              <w:t>asic preparation of food and beverages including simple cooking.</w:t>
            </w:r>
          </w:p>
          <w:p w14:paraId="683165F1" w14:textId="77777777" w:rsidR="00A41FFE" w:rsidRPr="001B1394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venir" w:hAnsi="Avenir"/>
              </w:rPr>
            </w:pPr>
          </w:p>
        </w:tc>
      </w:tr>
      <w:tr w:rsidR="00A41FFE" w:rsidRPr="001B1394" w14:paraId="683165F7" w14:textId="77777777">
        <w:trPr>
          <w:cantSplit/>
          <w:trHeight w:val="362"/>
        </w:trPr>
        <w:tc>
          <w:tcPr>
            <w:tcW w:w="837" w:type="dxa"/>
          </w:tcPr>
          <w:p w14:paraId="683165F3" w14:textId="77777777" w:rsidR="00A41FFE" w:rsidRPr="001B1394" w:rsidRDefault="00A41FFE">
            <w:pPr>
              <w:pStyle w:val="Header"/>
              <w:rPr>
                <w:rFonts w:ascii="Avenir" w:hAnsi="Avenir"/>
              </w:rPr>
            </w:pPr>
            <w:r w:rsidRPr="001B1394">
              <w:rPr>
                <w:rFonts w:ascii="Avenir" w:hAnsi="Avenir"/>
              </w:rPr>
              <w:t>2</w:t>
            </w:r>
          </w:p>
          <w:p w14:paraId="683165F4" w14:textId="77777777" w:rsidR="00A41FFE" w:rsidRPr="001B1394" w:rsidRDefault="00A41FFE">
            <w:pPr>
              <w:pStyle w:val="Header"/>
              <w:rPr>
                <w:rFonts w:ascii="Avenir" w:hAnsi="Avenir"/>
              </w:rPr>
            </w:pPr>
          </w:p>
        </w:tc>
        <w:tc>
          <w:tcPr>
            <w:tcW w:w="9090" w:type="dxa"/>
          </w:tcPr>
          <w:p w14:paraId="683165F5" w14:textId="77777777" w:rsidR="00A41FFE" w:rsidRPr="001B1394" w:rsidRDefault="00C71819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venir" w:hAnsi="Avenir"/>
              </w:rPr>
            </w:pPr>
            <w:r>
              <w:rPr>
                <w:rFonts w:ascii="Avenir" w:hAnsi="Avenir"/>
              </w:rPr>
              <w:t>S</w:t>
            </w:r>
            <w:r w:rsidR="00501B60">
              <w:rPr>
                <w:rFonts w:ascii="Avenir" w:hAnsi="Avenir"/>
              </w:rPr>
              <w:t>erving of meals with</w:t>
            </w:r>
            <w:r>
              <w:rPr>
                <w:rFonts w:ascii="Avenir" w:hAnsi="Avenir"/>
              </w:rPr>
              <w:t xml:space="preserve"> portion control</w:t>
            </w:r>
            <w:r w:rsidR="00501B60">
              <w:rPr>
                <w:rFonts w:ascii="Avenir" w:hAnsi="Avenir"/>
              </w:rPr>
              <w:t xml:space="preserve"> in mind.</w:t>
            </w:r>
            <w:r>
              <w:rPr>
                <w:rFonts w:ascii="Avenir" w:hAnsi="Avenir"/>
              </w:rPr>
              <w:t xml:space="preserve">  Awareness of special diets, allergens and intolerances (where advised).</w:t>
            </w:r>
          </w:p>
          <w:p w14:paraId="683165F6" w14:textId="77777777" w:rsidR="00A41FFE" w:rsidRPr="001B1394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venir" w:hAnsi="Avenir"/>
              </w:rPr>
            </w:pPr>
          </w:p>
        </w:tc>
      </w:tr>
      <w:tr w:rsidR="00A41FFE" w:rsidRPr="001B1394" w14:paraId="683165FC" w14:textId="77777777">
        <w:trPr>
          <w:cantSplit/>
          <w:trHeight w:val="384"/>
        </w:trPr>
        <w:tc>
          <w:tcPr>
            <w:tcW w:w="837" w:type="dxa"/>
          </w:tcPr>
          <w:p w14:paraId="683165F8" w14:textId="77777777" w:rsidR="00A41FFE" w:rsidRPr="001B1394" w:rsidRDefault="00A41FFE">
            <w:pPr>
              <w:pStyle w:val="Header"/>
              <w:rPr>
                <w:rFonts w:ascii="Avenir" w:hAnsi="Avenir"/>
              </w:rPr>
            </w:pPr>
            <w:r w:rsidRPr="001B1394">
              <w:rPr>
                <w:rFonts w:ascii="Avenir" w:hAnsi="Avenir"/>
              </w:rPr>
              <w:t>3</w:t>
            </w:r>
          </w:p>
          <w:p w14:paraId="683165F9" w14:textId="77777777" w:rsidR="00A41FFE" w:rsidRPr="001B1394" w:rsidRDefault="00A41FFE">
            <w:pPr>
              <w:pStyle w:val="Header"/>
              <w:rPr>
                <w:rFonts w:ascii="Avenir" w:hAnsi="Avenir"/>
              </w:rPr>
            </w:pPr>
          </w:p>
        </w:tc>
        <w:tc>
          <w:tcPr>
            <w:tcW w:w="9090" w:type="dxa"/>
          </w:tcPr>
          <w:p w14:paraId="683165FA" w14:textId="77777777" w:rsidR="00C71819" w:rsidRPr="001B1394" w:rsidRDefault="00C71819" w:rsidP="00C718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venir" w:hAnsi="Avenir"/>
              </w:rPr>
            </w:pPr>
            <w:r w:rsidRPr="001B1394">
              <w:rPr>
                <w:rFonts w:ascii="Avenir" w:hAnsi="Avenir"/>
              </w:rPr>
              <w:t>General cleaning of k</w:t>
            </w:r>
            <w:r>
              <w:rPr>
                <w:rFonts w:ascii="Avenir" w:hAnsi="Avenir"/>
              </w:rPr>
              <w:t>itchen, surrounds and equipment and washing up.</w:t>
            </w:r>
          </w:p>
          <w:p w14:paraId="683165FB" w14:textId="77777777" w:rsidR="00A41FFE" w:rsidRPr="001B1394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venir" w:hAnsi="Avenir"/>
              </w:rPr>
            </w:pPr>
          </w:p>
        </w:tc>
      </w:tr>
      <w:tr w:rsidR="00A41FFE" w:rsidRPr="001B1394" w14:paraId="68316605" w14:textId="77777777">
        <w:trPr>
          <w:cantSplit/>
          <w:trHeight w:val="272"/>
        </w:trPr>
        <w:tc>
          <w:tcPr>
            <w:tcW w:w="837" w:type="dxa"/>
          </w:tcPr>
          <w:p w14:paraId="68316602" w14:textId="4295A780" w:rsidR="00A41FFE" w:rsidRPr="001B1394" w:rsidRDefault="00DC6E65">
            <w:pPr>
              <w:pStyle w:val="Header"/>
              <w:rPr>
                <w:rFonts w:ascii="Avenir" w:hAnsi="Avenir"/>
              </w:rPr>
            </w:pPr>
            <w:r>
              <w:rPr>
                <w:rFonts w:ascii="Avenir" w:hAnsi="Avenir"/>
              </w:rPr>
              <w:t>4</w:t>
            </w:r>
          </w:p>
          <w:p w14:paraId="68316603" w14:textId="77777777" w:rsidR="00A41FFE" w:rsidRPr="001B1394" w:rsidRDefault="00A41FFE">
            <w:pPr>
              <w:pStyle w:val="Header"/>
              <w:rPr>
                <w:rFonts w:ascii="Avenir" w:hAnsi="Avenir"/>
              </w:rPr>
            </w:pPr>
          </w:p>
        </w:tc>
        <w:tc>
          <w:tcPr>
            <w:tcW w:w="9090" w:type="dxa"/>
          </w:tcPr>
          <w:p w14:paraId="68316604" w14:textId="77777777" w:rsidR="00A41FFE" w:rsidRPr="001B1394" w:rsidRDefault="00C71819" w:rsidP="00C718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venir" w:hAnsi="Avenir"/>
              </w:rPr>
            </w:pPr>
            <w:r>
              <w:rPr>
                <w:rFonts w:ascii="Avenir" w:hAnsi="Avenir"/>
              </w:rPr>
              <w:t>Undertake relevant training and development activities when appropriate.</w:t>
            </w:r>
          </w:p>
        </w:tc>
      </w:tr>
      <w:tr w:rsidR="00C71819" w:rsidRPr="001B1394" w14:paraId="68316608" w14:textId="77777777">
        <w:trPr>
          <w:cantSplit/>
          <w:trHeight w:val="272"/>
        </w:trPr>
        <w:tc>
          <w:tcPr>
            <w:tcW w:w="837" w:type="dxa"/>
          </w:tcPr>
          <w:p w14:paraId="68316606" w14:textId="10E382DF" w:rsidR="00C71819" w:rsidRPr="001B1394" w:rsidRDefault="00DC6E65">
            <w:pPr>
              <w:pStyle w:val="Header"/>
              <w:rPr>
                <w:rFonts w:ascii="Avenir" w:hAnsi="Avenir"/>
              </w:rPr>
            </w:pPr>
            <w:r>
              <w:rPr>
                <w:rFonts w:ascii="Avenir" w:hAnsi="Avenir"/>
              </w:rPr>
              <w:t>5</w:t>
            </w:r>
          </w:p>
        </w:tc>
        <w:tc>
          <w:tcPr>
            <w:tcW w:w="9090" w:type="dxa"/>
          </w:tcPr>
          <w:p w14:paraId="68316607" w14:textId="77777777" w:rsidR="00C71819" w:rsidRDefault="00C71819" w:rsidP="00C718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venir" w:hAnsi="Avenir"/>
              </w:rPr>
            </w:pPr>
            <w:r>
              <w:rPr>
                <w:rFonts w:ascii="Avenir" w:hAnsi="Avenir"/>
              </w:rPr>
              <w:t>To follow safe systems of work and maintain a safe environment.  To maintain appropriate levels of hygiene and safeguarding in accordance with the Trust’s policies.</w:t>
            </w:r>
          </w:p>
        </w:tc>
      </w:tr>
    </w:tbl>
    <w:p w14:paraId="68316609" w14:textId="77777777" w:rsidR="00341E5D" w:rsidRPr="001B1394" w:rsidRDefault="00341E5D">
      <w:pPr>
        <w:pStyle w:val="PlainText"/>
        <w:rPr>
          <w:rFonts w:ascii="Avenir" w:hAnsi="Avenir"/>
          <w:sz w:val="24"/>
        </w:rPr>
      </w:pPr>
    </w:p>
    <w:p w14:paraId="6831660A" w14:textId="77777777" w:rsidR="00451ABA" w:rsidRPr="001B1394" w:rsidRDefault="00451ABA">
      <w:pPr>
        <w:pStyle w:val="PlainText"/>
        <w:rPr>
          <w:rFonts w:ascii="Avenir" w:hAnsi="Avenir"/>
          <w:sz w:val="24"/>
        </w:rPr>
      </w:pPr>
    </w:p>
    <w:p w14:paraId="6831660B" w14:textId="77777777" w:rsidR="00341E5D" w:rsidRPr="001B1394" w:rsidRDefault="00341E5D">
      <w:pPr>
        <w:pStyle w:val="PlainText"/>
        <w:rPr>
          <w:rFonts w:ascii="Avenir" w:hAnsi="Avenir"/>
          <w:sz w:val="24"/>
        </w:rPr>
      </w:pPr>
      <w:r w:rsidRPr="001B1394">
        <w:rPr>
          <w:rFonts w:ascii="Avenir" w:hAnsi="Avenir"/>
          <w:sz w:val="24"/>
        </w:rPr>
        <w:t>NOTE</w:t>
      </w:r>
    </w:p>
    <w:p w14:paraId="6831660C" w14:textId="77777777" w:rsidR="00341E5D" w:rsidRPr="001B1394" w:rsidRDefault="00341E5D">
      <w:pPr>
        <w:pStyle w:val="PlainText"/>
        <w:rPr>
          <w:rFonts w:ascii="Avenir" w:hAnsi="Avenir"/>
          <w:sz w:val="24"/>
        </w:rPr>
      </w:pPr>
      <w:r w:rsidRPr="001B1394">
        <w:rPr>
          <w:rFonts w:ascii="Avenir" w:hAnsi="Avenir"/>
          <w:sz w:val="24"/>
        </w:rPr>
        <w:t>Notwithstanding the detail in this job description, i</w:t>
      </w:r>
      <w:r w:rsidR="001B1394">
        <w:rPr>
          <w:rFonts w:ascii="Avenir" w:hAnsi="Avenir"/>
          <w:sz w:val="24"/>
        </w:rPr>
        <w:t xml:space="preserve">n accordance with Create Learning Trusts </w:t>
      </w:r>
      <w:r w:rsidRPr="001B1394">
        <w:rPr>
          <w:rFonts w:ascii="Avenir" w:hAnsi="Avenir"/>
          <w:sz w:val="24"/>
        </w:rPr>
        <w:t xml:space="preserve">Flexibility Policy the job holder will undertake such work as may be determined by the </w:t>
      </w:r>
      <w:r w:rsidR="001B1394">
        <w:rPr>
          <w:rFonts w:ascii="Avenir" w:hAnsi="Avenir"/>
          <w:sz w:val="24"/>
        </w:rPr>
        <w:t>CEO/Headteacher</w:t>
      </w:r>
      <w:r w:rsidRPr="001B1394">
        <w:rPr>
          <w:rFonts w:ascii="Avenir" w:hAnsi="Avenir"/>
          <w:sz w:val="24"/>
        </w:rPr>
        <w:t xml:space="preserve"> from time to time, up to or at a level consistent with the Principal Responsibilities of the job and in any location within the </w:t>
      </w:r>
      <w:r w:rsidR="001B1394">
        <w:rPr>
          <w:rFonts w:ascii="Avenir" w:hAnsi="Avenir"/>
          <w:sz w:val="24"/>
        </w:rPr>
        <w:t>Trust.</w:t>
      </w:r>
    </w:p>
    <w:p w14:paraId="6831660D" w14:textId="77777777" w:rsidR="00341E5D" w:rsidRPr="001B1394" w:rsidRDefault="00341E5D">
      <w:pPr>
        <w:pStyle w:val="PlainText"/>
        <w:rPr>
          <w:rFonts w:ascii="Avenir" w:hAnsi="Avenir"/>
          <w:sz w:val="24"/>
        </w:rPr>
      </w:pPr>
    </w:p>
    <w:sectPr w:rsidR="00341E5D" w:rsidRPr="001B1394" w:rsidSect="001B1394">
      <w:pgSz w:w="11909" w:h="16834" w:code="9"/>
      <w:pgMar w:top="284" w:right="1009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5B1"/>
    <w:multiLevelType w:val="hybridMultilevel"/>
    <w:tmpl w:val="9806A4E4"/>
    <w:lvl w:ilvl="0" w:tplc="DA94F5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DF336B"/>
    <w:multiLevelType w:val="singleLevel"/>
    <w:tmpl w:val="A7BE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04329907">
    <w:abstractNumId w:val="1"/>
  </w:num>
  <w:num w:numId="2" w16cid:durableId="15280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90"/>
    <w:rsid w:val="00023C11"/>
    <w:rsid w:val="000F2522"/>
    <w:rsid w:val="00103E52"/>
    <w:rsid w:val="0012121F"/>
    <w:rsid w:val="00131BDC"/>
    <w:rsid w:val="00157A3C"/>
    <w:rsid w:val="001717DD"/>
    <w:rsid w:val="001B1394"/>
    <w:rsid w:val="001C5326"/>
    <w:rsid w:val="001F175E"/>
    <w:rsid w:val="00214989"/>
    <w:rsid w:val="00223EB1"/>
    <w:rsid w:val="00250928"/>
    <w:rsid w:val="002E6E65"/>
    <w:rsid w:val="00320270"/>
    <w:rsid w:val="003400BF"/>
    <w:rsid w:val="00341E5D"/>
    <w:rsid w:val="00361C54"/>
    <w:rsid w:val="00386AE4"/>
    <w:rsid w:val="003A7A43"/>
    <w:rsid w:val="00451ABA"/>
    <w:rsid w:val="004B4C55"/>
    <w:rsid w:val="00501B60"/>
    <w:rsid w:val="0051689A"/>
    <w:rsid w:val="005348A2"/>
    <w:rsid w:val="005F422B"/>
    <w:rsid w:val="0060733C"/>
    <w:rsid w:val="00626EB1"/>
    <w:rsid w:val="006A468D"/>
    <w:rsid w:val="006A65FE"/>
    <w:rsid w:val="006D6763"/>
    <w:rsid w:val="00714EA4"/>
    <w:rsid w:val="00732208"/>
    <w:rsid w:val="00756B85"/>
    <w:rsid w:val="00770388"/>
    <w:rsid w:val="00776790"/>
    <w:rsid w:val="00785501"/>
    <w:rsid w:val="007A2B1F"/>
    <w:rsid w:val="007C0FDE"/>
    <w:rsid w:val="0084106E"/>
    <w:rsid w:val="008C3055"/>
    <w:rsid w:val="008C3890"/>
    <w:rsid w:val="00961ECB"/>
    <w:rsid w:val="009D0D6B"/>
    <w:rsid w:val="00A37E1B"/>
    <w:rsid w:val="00A41FFE"/>
    <w:rsid w:val="00A613E8"/>
    <w:rsid w:val="00AB7CD6"/>
    <w:rsid w:val="00AF32AB"/>
    <w:rsid w:val="00B36590"/>
    <w:rsid w:val="00B65D7E"/>
    <w:rsid w:val="00BA3378"/>
    <w:rsid w:val="00BB1931"/>
    <w:rsid w:val="00C13978"/>
    <w:rsid w:val="00C17976"/>
    <w:rsid w:val="00C71819"/>
    <w:rsid w:val="00C86E01"/>
    <w:rsid w:val="00CB2770"/>
    <w:rsid w:val="00CF50DA"/>
    <w:rsid w:val="00D15396"/>
    <w:rsid w:val="00D2271A"/>
    <w:rsid w:val="00D3570F"/>
    <w:rsid w:val="00D456D6"/>
    <w:rsid w:val="00DA2862"/>
    <w:rsid w:val="00DC6E65"/>
    <w:rsid w:val="00E1371A"/>
    <w:rsid w:val="00E15604"/>
    <w:rsid w:val="00EE60DD"/>
    <w:rsid w:val="00F010C2"/>
    <w:rsid w:val="00F0792D"/>
    <w:rsid w:val="00F17AF2"/>
    <w:rsid w:val="00F23933"/>
    <w:rsid w:val="00F87934"/>
    <w:rsid w:val="00FB33FC"/>
    <w:rsid w:val="00F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165CE"/>
  <w15:docId w15:val="{AF5D2902-3C50-4086-9832-A1CCBF31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17AF2"/>
    <w:pPr>
      <w:keepNext/>
      <w:outlineLvl w:val="2"/>
    </w:pPr>
    <w:rPr>
      <w:b/>
      <w:snapToGrid w:val="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lang w:val="en-US"/>
    </w:rPr>
  </w:style>
  <w:style w:type="paragraph" w:styleId="BodyText">
    <w:name w:val="Body Text"/>
    <w:basedOn w:val="Normal"/>
    <w:rPr>
      <w:u w:val="single"/>
    </w:rPr>
  </w:style>
  <w:style w:type="character" w:styleId="Strong">
    <w:name w:val="Strong"/>
    <w:basedOn w:val="DefaultParagraphFont"/>
    <w:qFormat/>
    <w:rsid w:val="001717DD"/>
    <w:rPr>
      <w:b/>
      <w:bCs/>
    </w:rPr>
  </w:style>
  <w:style w:type="paragraph" w:styleId="BodyText2">
    <w:name w:val="Body Text 2"/>
    <w:basedOn w:val="Normal"/>
    <w:rsid w:val="00F23933"/>
    <w:pPr>
      <w:tabs>
        <w:tab w:val="left" w:pos="6096"/>
      </w:tabs>
    </w:pPr>
  </w:style>
  <w:style w:type="paragraph" w:styleId="Header">
    <w:name w:val="header"/>
    <w:basedOn w:val="Normal"/>
    <w:rsid w:val="00FC58E9"/>
    <w:pPr>
      <w:tabs>
        <w:tab w:val="center" w:pos="4153"/>
        <w:tab w:val="right" w:pos="8306"/>
      </w:tabs>
    </w:pPr>
    <w:rPr>
      <w:rFonts w:cs="Arial"/>
      <w:szCs w:val="24"/>
    </w:rPr>
  </w:style>
  <w:style w:type="paragraph" w:styleId="Footer">
    <w:name w:val="footer"/>
    <w:basedOn w:val="Normal"/>
    <w:rsid w:val="00451AB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text1">
    <w:name w:val="text1"/>
    <w:basedOn w:val="DefaultParagraphFont"/>
    <w:rsid w:val="00C86E01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ERSONNEL%20STANDARD%20LETTERS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5929591C4AA4D93FAE51D9D9F6596" ma:contentTypeVersion="18" ma:contentTypeDescription="Create a new document." ma:contentTypeScope="" ma:versionID="3e2ed76b42c1d8f34266bf5d9e33f088">
  <xsd:schema xmlns:xsd="http://www.w3.org/2001/XMLSchema" xmlns:xs="http://www.w3.org/2001/XMLSchema" xmlns:p="http://schemas.microsoft.com/office/2006/metadata/properties" xmlns:ns3="87508eaf-4396-46ac-ab21-6abdf4f09160" xmlns:ns4="6c220166-116a-4a63-abdd-2013db786a67" targetNamespace="http://schemas.microsoft.com/office/2006/metadata/properties" ma:root="true" ma:fieldsID="d1532d38ca068a42e0e1f4f401f254ac" ns3:_="" ns4:_="">
    <xsd:import namespace="87508eaf-4396-46ac-ab21-6abdf4f09160"/>
    <xsd:import namespace="6c220166-116a-4a63-abdd-2013db786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08eaf-4396-46ac-ab21-6abdf4f09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0166-116a-4a63-abdd-2013db786a6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08eaf-4396-46ac-ab21-6abdf4f091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437B3-D3A2-4D35-92CE-70B7A9B57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08eaf-4396-46ac-ab21-6abdf4f09160"/>
    <ds:schemaRef ds:uri="6c220166-116a-4a63-abdd-2013db786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276C8-7D83-45E3-8EB4-963AA6B56800}">
  <ds:schemaRefs>
    <ds:schemaRef ds:uri="http://schemas.microsoft.com/office/2006/metadata/properties"/>
    <ds:schemaRef ds:uri="87508eaf-4396-46ac-ab21-6abdf4f09160"/>
    <ds:schemaRef ds:uri="http://purl.org/dc/terms/"/>
    <ds:schemaRef ds:uri="http://schemas.openxmlformats.org/package/2006/metadata/core-properties"/>
    <ds:schemaRef ds:uri="6c220166-116a-4a63-abdd-2013db786a6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1072BA-B206-493E-A396-296DAB215A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2</TotalTime>
  <Pages>1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CHESHIRE COUNTY COUNCIL</vt:lpstr>
    </vt:vector>
  </TitlesOfParts>
  <Company>CCC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CHESHIRE COUNTY COUNCIL</dc:title>
  <dc:creator>County IT</dc:creator>
  <cp:lastModifiedBy>Hartford Business Manager</cp:lastModifiedBy>
  <cp:revision>2</cp:revision>
  <cp:lastPrinted>2006-06-23T13:17:00Z</cp:lastPrinted>
  <dcterms:created xsi:type="dcterms:W3CDTF">2025-10-06T13:15:00Z</dcterms:created>
  <dcterms:modified xsi:type="dcterms:W3CDTF">2025-10-06T13:15:00Z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0x010100B405929591C4AA4D93FAE51D9D9F6596</vt:lpwstr>
  </property>
</Properties>
</file>