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E4B7" w14:textId="6505C913" w:rsidR="00A5748A" w:rsidRPr="009D1EEA" w:rsidRDefault="006D33D2">
      <w:pPr>
        <w:pStyle w:val="Heading1"/>
        <w:rPr>
          <w:rFonts w:cstheme="majorHAnsi"/>
          <w:color w:val="auto"/>
        </w:rPr>
      </w:pPr>
      <w:r w:rsidRPr="009D1EEA">
        <w:rPr>
          <w:rFonts w:cstheme="majorHAnsi"/>
          <w:color w:val="auto"/>
        </w:rPr>
        <w:t xml:space="preserve">Nurture Teacher (KS2) </w:t>
      </w:r>
      <w:proofErr w:type="gramStart"/>
      <w:r w:rsidRPr="009D1EEA">
        <w:rPr>
          <w:rFonts w:cstheme="majorHAnsi"/>
          <w:color w:val="auto"/>
        </w:rPr>
        <w:t xml:space="preserve">Recruitment </w:t>
      </w:r>
      <w:r w:rsidR="003A2EC2">
        <w:rPr>
          <w:rFonts w:cstheme="majorHAnsi"/>
          <w:color w:val="auto"/>
        </w:rPr>
        <w:t xml:space="preserve"> October</w:t>
      </w:r>
      <w:proofErr w:type="gramEnd"/>
      <w:r w:rsidR="003A2EC2">
        <w:rPr>
          <w:rFonts w:cstheme="majorHAnsi"/>
          <w:color w:val="auto"/>
        </w:rPr>
        <w:t xml:space="preserve"> 2025</w:t>
      </w:r>
    </w:p>
    <w:p w14:paraId="15DAB910" w14:textId="6DF7A6F6" w:rsidR="00A5748A" w:rsidRPr="006D33D2" w:rsidRDefault="006D33D2">
      <w:pPr>
        <w:pStyle w:val="Heading2"/>
        <w:rPr>
          <w:rFonts w:cstheme="majorHAnsi"/>
          <w:color w:val="auto"/>
          <w:sz w:val="24"/>
          <w:szCs w:val="24"/>
        </w:rPr>
      </w:pPr>
      <w:r w:rsidRPr="006D33D2">
        <w:rPr>
          <w:rFonts w:cstheme="majorHAnsi"/>
          <w:color w:val="auto"/>
          <w:sz w:val="24"/>
          <w:szCs w:val="24"/>
        </w:rPr>
        <w:t>Job Description — Nurture Teacher (KS2)</w:t>
      </w:r>
    </w:p>
    <w:p w14:paraId="02FA685E" w14:textId="5DE0FCC2" w:rsidR="00A5748A" w:rsidRPr="006D33D2" w:rsidRDefault="006D33D2">
      <w:pPr>
        <w:rPr>
          <w:rFonts w:asciiTheme="majorHAnsi" w:hAnsiTheme="majorHAnsi" w:cstheme="majorHAnsi"/>
          <w:sz w:val="24"/>
          <w:szCs w:val="24"/>
        </w:rPr>
      </w:pP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t>Purpose of the Role:</w:t>
      </w:r>
      <w:r w:rsidRPr="006D33D2">
        <w:rPr>
          <w:rFonts w:asciiTheme="majorHAnsi" w:hAnsiTheme="majorHAnsi" w:cstheme="majorHAnsi"/>
          <w:sz w:val="24"/>
          <w:szCs w:val="24"/>
        </w:rPr>
        <w:br/>
        <w:t>To lead and deliver a high-quality Nurture Provision for identified KS2 children, supporting their social, emotional, and academic development within a safe, structured, and nurturing environment. The Nurture Teacher will ensure that pupils are supported to reintegrate successfully into mainstream classrooms and develop the skills and confidence to achieve their full potential.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t>Key Responsibilities:</w:t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br/>
        <w:t>Teaching and Learning:</w:t>
      </w:r>
      <w:r w:rsidRPr="006D33D2">
        <w:rPr>
          <w:rFonts w:asciiTheme="majorHAnsi" w:hAnsiTheme="majorHAnsi" w:cstheme="majorHAnsi"/>
          <w:sz w:val="24"/>
          <w:szCs w:val="24"/>
        </w:rPr>
        <w:br/>
        <w:t>- Plan and deliver a differentiated, child-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centred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 xml:space="preserve"> curriculum for small nurture groups based on developmental and emotional needs.</w:t>
      </w:r>
      <w:r w:rsidRPr="006D33D2">
        <w:rPr>
          <w:rFonts w:asciiTheme="majorHAnsi" w:hAnsiTheme="majorHAnsi" w:cstheme="majorHAnsi"/>
          <w:sz w:val="24"/>
          <w:szCs w:val="24"/>
        </w:rPr>
        <w:br/>
        <w:t>- Create a nurturing and stimulating learning environment reflecting the Six Principles of Nurture.</w:t>
      </w:r>
      <w:r w:rsidRPr="006D33D2">
        <w:rPr>
          <w:rFonts w:asciiTheme="majorHAnsi" w:hAnsiTheme="majorHAnsi" w:cstheme="majorHAnsi"/>
          <w:sz w:val="24"/>
          <w:szCs w:val="24"/>
        </w:rPr>
        <w:br/>
        <w:t xml:space="preserve">- Deliver 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personalised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 xml:space="preserve"> teaching in core subjects (English, 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Maths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>, PSHE) as well as social and emotional learning activities.</w:t>
      </w:r>
      <w:r w:rsidRPr="006D33D2">
        <w:rPr>
          <w:rFonts w:asciiTheme="majorHAnsi" w:hAnsiTheme="majorHAnsi" w:cstheme="majorHAnsi"/>
          <w:sz w:val="24"/>
          <w:szCs w:val="24"/>
        </w:rPr>
        <w:br/>
        <w:t>- Assess and track progress using the Boxall Profile and other relevant measures.</w:t>
      </w:r>
      <w:r w:rsidRPr="006D33D2">
        <w:rPr>
          <w:rFonts w:asciiTheme="majorHAnsi" w:hAnsiTheme="majorHAnsi" w:cstheme="majorHAnsi"/>
          <w:sz w:val="24"/>
          <w:szCs w:val="24"/>
        </w:rPr>
        <w:br/>
        <w:t>- Support reintegration into mainstream classrooms through collaborative planning and phased transitions.</w:t>
      </w:r>
      <w:r w:rsidRPr="006D33D2">
        <w:rPr>
          <w:rFonts w:asciiTheme="majorHAnsi" w:hAnsiTheme="majorHAnsi" w:cstheme="majorHAnsi"/>
          <w:sz w:val="24"/>
          <w:szCs w:val="24"/>
        </w:rPr>
        <w:br/>
        <w:t xml:space="preserve">- Model high expectations of 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>, emotional regulation, and mutual respect.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t>Leadership and Coordination:</w:t>
      </w:r>
      <w:r w:rsidRPr="006D33D2">
        <w:rPr>
          <w:rFonts w:asciiTheme="majorHAnsi" w:hAnsiTheme="majorHAnsi" w:cstheme="majorHAnsi"/>
          <w:sz w:val="24"/>
          <w:szCs w:val="24"/>
        </w:rPr>
        <w:br/>
        <w:t>- Lead the day-to-day running of the Nurture Room and maintain a calm, safe, and welcoming atmosphere.</w:t>
      </w:r>
      <w:r w:rsidRPr="006D33D2">
        <w:rPr>
          <w:rFonts w:asciiTheme="majorHAnsi" w:hAnsiTheme="majorHAnsi" w:cstheme="majorHAnsi"/>
          <w:sz w:val="24"/>
          <w:szCs w:val="24"/>
        </w:rPr>
        <w:br/>
        <w:t>- Line-manage and support the Nurture Teaching Assistant.</w:t>
      </w:r>
      <w:r w:rsidRPr="006D33D2">
        <w:rPr>
          <w:rFonts w:asciiTheme="majorHAnsi" w:hAnsiTheme="majorHAnsi" w:cstheme="majorHAnsi"/>
          <w:sz w:val="24"/>
          <w:szCs w:val="24"/>
        </w:rPr>
        <w:br/>
        <w:t xml:space="preserve">- Work closely with the SENCO, Inclusion Lead, and class teachers to identify pupils and plan 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personalised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 xml:space="preserve"> support.</w:t>
      </w:r>
      <w:r w:rsidRPr="006D33D2">
        <w:rPr>
          <w:rFonts w:asciiTheme="majorHAnsi" w:hAnsiTheme="majorHAnsi" w:cstheme="majorHAnsi"/>
          <w:sz w:val="24"/>
          <w:szCs w:val="24"/>
        </w:rPr>
        <w:br/>
        <w:t>- Liaise with parents/carers to build positive relationships and engage them in their child’s progress.</w:t>
      </w:r>
      <w:r w:rsidRPr="006D33D2">
        <w:rPr>
          <w:rFonts w:asciiTheme="majorHAnsi" w:hAnsiTheme="majorHAnsi" w:cstheme="majorHAnsi"/>
          <w:sz w:val="24"/>
          <w:szCs w:val="24"/>
        </w:rPr>
        <w:br/>
        <w:t>- Contribute to the development and review of nurture policies, practice, and documentation.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t>Safeguarding and Pupil Welfare: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sz w:val="24"/>
          <w:szCs w:val="24"/>
        </w:rPr>
        <w:lastRenderedPageBreak/>
        <w:t>- Promote and safeguard the welfare of all pupils in line with school policy.</w:t>
      </w:r>
      <w:r w:rsidRPr="006D33D2">
        <w:rPr>
          <w:rFonts w:asciiTheme="majorHAnsi" w:hAnsiTheme="majorHAnsi" w:cstheme="majorHAnsi"/>
          <w:sz w:val="24"/>
          <w:szCs w:val="24"/>
        </w:rPr>
        <w:br/>
        <w:t xml:space="preserve">- 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Recognise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 xml:space="preserve"> and respond to signs of distress, trauma, or safeguarding concerns promptly.</w:t>
      </w:r>
      <w:r w:rsidRPr="006D33D2">
        <w:rPr>
          <w:rFonts w:asciiTheme="majorHAnsi" w:hAnsiTheme="majorHAnsi" w:cstheme="majorHAnsi"/>
          <w:sz w:val="24"/>
          <w:szCs w:val="24"/>
        </w:rPr>
        <w:br/>
        <w:t>- Implement strategies to support self-regulation, emotional literacy, and wellbeing.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t>Professional Development:</w:t>
      </w:r>
      <w:r w:rsidRPr="006D33D2">
        <w:rPr>
          <w:rFonts w:asciiTheme="majorHAnsi" w:hAnsiTheme="majorHAnsi" w:cstheme="majorHAnsi"/>
          <w:sz w:val="24"/>
          <w:szCs w:val="24"/>
        </w:rPr>
        <w:br/>
        <w:t xml:space="preserve">- Participate in relevant training and supervision </w:t>
      </w:r>
      <w:r w:rsidRPr="006D33D2">
        <w:rPr>
          <w:rFonts w:asciiTheme="majorHAnsi" w:hAnsiTheme="majorHAnsi" w:cstheme="majorHAnsi"/>
          <w:sz w:val="24"/>
          <w:szCs w:val="24"/>
        </w:rPr>
        <w:br/>
        <w:t>- Reflect on and develop professional practice through regular review and feedback.</w:t>
      </w:r>
      <w:r w:rsidRPr="006D33D2">
        <w:rPr>
          <w:rFonts w:asciiTheme="majorHAnsi" w:hAnsiTheme="majorHAnsi" w:cstheme="majorHAnsi"/>
          <w:sz w:val="24"/>
          <w:szCs w:val="24"/>
        </w:rPr>
        <w:br/>
        <w:t>- Share expertise and good practice to support the school’s whole-school nurturing ethos.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t>Key Working Relationships:</w:t>
      </w:r>
      <w:r w:rsidRPr="006D33D2">
        <w:rPr>
          <w:rFonts w:asciiTheme="majorHAnsi" w:hAnsiTheme="majorHAnsi" w:cstheme="majorHAnsi"/>
          <w:sz w:val="24"/>
          <w:szCs w:val="24"/>
        </w:rPr>
        <w:br/>
        <w:t>- SENCO / Inclusion Lead</w:t>
      </w:r>
      <w:r w:rsidRPr="006D33D2">
        <w:rPr>
          <w:rFonts w:asciiTheme="majorHAnsi" w:hAnsiTheme="majorHAnsi" w:cstheme="majorHAnsi"/>
          <w:sz w:val="24"/>
          <w:szCs w:val="24"/>
        </w:rPr>
        <w:br/>
        <w:t>- Nurture Teaching Assistant</w:t>
      </w:r>
      <w:r w:rsidRPr="006D33D2">
        <w:rPr>
          <w:rFonts w:asciiTheme="majorHAnsi" w:hAnsiTheme="majorHAnsi" w:cstheme="majorHAnsi"/>
          <w:sz w:val="24"/>
          <w:szCs w:val="24"/>
        </w:rPr>
        <w:br/>
        <w:t>- Class teachers and support staff</w:t>
      </w:r>
      <w:r w:rsidRPr="006D33D2">
        <w:rPr>
          <w:rFonts w:asciiTheme="majorHAnsi" w:hAnsiTheme="majorHAnsi" w:cstheme="majorHAnsi"/>
          <w:sz w:val="24"/>
          <w:szCs w:val="24"/>
        </w:rPr>
        <w:br/>
        <w:t>- Pupils and their families</w:t>
      </w:r>
      <w:r w:rsidRPr="006D33D2">
        <w:rPr>
          <w:rFonts w:asciiTheme="majorHAnsi" w:hAnsiTheme="majorHAnsi" w:cstheme="majorHAnsi"/>
          <w:sz w:val="24"/>
          <w:szCs w:val="24"/>
        </w:rPr>
        <w:br/>
        <w:t xml:space="preserve">- External professionals (Educational Psychologist, CAMHS, </w:t>
      </w:r>
      <w:proofErr w:type="spellStart"/>
      <w:r w:rsidRPr="006D33D2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6D33D2">
        <w:rPr>
          <w:rFonts w:asciiTheme="majorHAnsi" w:hAnsiTheme="majorHAnsi" w:cstheme="majorHAnsi"/>
          <w:sz w:val="24"/>
          <w:szCs w:val="24"/>
        </w:rPr>
        <w:t xml:space="preserve"> Support, etc.)</w:t>
      </w:r>
      <w:r w:rsidRPr="006D33D2">
        <w:rPr>
          <w:rFonts w:asciiTheme="majorHAnsi" w:hAnsiTheme="majorHAnsi" w:cstheme="majorHAnsi"/>
          <w:sz w:val="24"/>
          <w:szCs w:val="24"/>
        </w:rPr>
        <w:br/>
      </w:r>
      <w:r w:rsidRPr="006D33D2">
        <w:rPr>
          <w:rFonts w:asciiTheme="majorHAnsi" w:hAnsiTheme="majorHAnsi" w:cstheme="majorHAnsi"/>
          <w:b/>
          <w:bCs/>
          <w:sz w:val="24"/>
          <w:szCs w:val="24"/>
        </w:rPr>
        <w:br/>
        <w:t>Accountability:</w:t>
      </w:r>
      <w:r w:rsidRPr="006D33D2">
        <w:rPr>
          <w:rFonts w:asciiTheme="majorHAnsi" w:hAnsiTheme="majorHAnsi" w:cstheme="majorHAnsi"/>
          <w:sz w:val="24"/>
          <w:szCs w:val="24"/>
        </w:rPr>
        <w:br/>
        <w:t>The Nurture Teacher will be accountable to the SENCO and Headteacher for:</w:t>
      </w:r>
      <w:r w:rsidRPr="006D33D2">
        <w:rPr>
          <w:rFonts w:asciiTheme="majorHAnsi" w:hAnsiTheme="majorHAnsi" w:cstheme="majorHAnsi"/>
          <w:sz w:val="24"/>
          <w:szCs w:val="24"/>
        </w:rPr>
        <w:br/>
        <w:t>- The quality of provision and pupil outcomes within the nurture group</w:t>
      </w:r>
      <w:r w:rsidRPr="006D33D2">
        <w:rPr>
          <w:rFonts w:asciiTheme="majorHAnsi" w:hAnsiTheme="majorHAnsi" w:cstheme="majorHAnsi"/>
          <w:sz w:val="24"/>
          <w:szCs w:val="24"/>
        </w:rPr>
        <w:br/>
        <w:t>- The effective use of assessment and tracking (e.g. Boxall Profile)</w:t>
      </w:r>
      <w:r w:rsidRPr="006D33D2">
        <w:rPr>
          <w:rFonts w:asciiTheme="majorHAnsi" w:hAnsiTheme="majorHAnsi" w:cstheme="majorHAnsi"/>
          <w:sz w:val="24"/>
          <w:szCs w:val="24"/>
        </w:rPr>
        <w:br/>
        <w:t>- Positive relationships and communication with families and staff</w:t>
      </w:r>
      <w:r w:rsidRPr="006D33D2">
        <w:rPr>
          <w:rFonts w:asciiTheme="majorHAnsi" w:hAnsiTheme="majorHAnsi" w:cstheme="majorHAnsi"/>
          <w:sz w:val="24"/>
          <w:szCs w:val="24"/>
        </w:rPr>
        <w:br/>
        <w:t>- Contribution to the wider inclusion and wellbeing strategy of the school</w:t>
      </w:r>
      <w:r w:rsidRPr="006D33D2">
        <w:rPr>
          <w:rFonts w:asciiTheme="majorHAnsi" w:hAnsiTheme="majorHAnsi" w:cstheme="majorHAnsi"/>
          <w:sz w:val="24"/>
          <w:szCs w:val="24"/>
        </w:rPr>
        <w:br/>
      </w:r>
    </w:p>
    <w:p w14:paraId="5A762B5C" w14:textId="41087A25" w:rsidR="008354A7" w:rsidRPr="006D33D2" w:rsidRDefault="008354A7" w:rsidP="00A5539C">
      <w:pPr>
        <w:pStyle w:val="Heading2"/>
        <w:rPr>
          <w:rFonts w:cstheme="majorHAnsi"/>
          <w:sz w:val="24"/>
          <w:szCs w:val="24"/>
        </w:rPr>
      </w:pPr>
    </w:p>
    <w:sectPr w:rsidR="008354A7" w:rsidRPr="006D33D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164B" w14:textId="77777777" w:rsidR="00974504" w:rsidRDefault="00974504" w:rsidP="00974504">
      <w:pPr>
        <w:spacing w:after="0" w:line="240" w:lineRule="auto"/>
      </w:pPr>
      <w:r>
        <w:separator/>
      </w:r>
    </w:p>
  </w:endnote>
  <w:endnote w:type="continuationSeparator" w:id="0">
    <w:p w14:paraId="5216C35E" w14:textId="77777777" w:rsidR="00974504" w:rsidRDefault="00974504" w:rsidP="0097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5395" w14:textId="77777777" w:rsidR="00974504" w:rsidRDefault="00974504" w:rsidP="00974504">
      <w:pPr>
        <w:spacing w:after="0" w:line="240" w:lineRule="auto"/>
      </w:pPr>
      <w:r>
        <w:separator/>
      </w:r>
    </w:p>
  </w:footnote>
  <w:footnote w:type="continuationSeparator" w:id="0">
    <w:p w14:paraId="2B26771A" w14:textId="77777777" w:rsidR="00974504" w:rsidRDefault="00974504" w:rsidP="0097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A701" w14:textId="0C9D903B" w:rsidR="00974504" w:rsidRDefault="0097450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3B2EADF" wp14:editId="232A45A8">
          <wp:simplePos x="0" y="0"/>
          <wp:positionH relativeFrom="column">
            <wp:posOffset>-847725</wp:posOffset>
          </wp:positionH>
          <wp:positionV relativeFrom="paragraph">
            <wp:posOffset>-304165</wp:posOffset>
          </wp:positionV>
          <wp:extent cx="795655" cy="723900"/>
          <wp:effectExtent l="0" t="0" r="4445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A4D8D86" wp14:editId="0C3B4558">
          <wp:simplePos x="0" y="0"/>
          <wp:positionH relativeFrom="column">
            <wp:posOffset>5196205</wp:posOffset>
          </wp:positionH>
          <wp:positionV relativeFrom="paragraph">
            <wp:posOffset>-304800</wp:posOffset>
          </wp:positionV>
          <wp:extent cx="843915" cy="85915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59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D60321"/>
    <w:multiLevelType w:val="multilevel"/>
    <w:tmpl w:val="7C0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11709"/>
    <w:multiLevelType w:val="hybridMultilevel"/>
    <w:tmpl w:val="B8CA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A15B8"/>
    <w:multiLevelType w:val="hybridMultilevel"/>
    <w:tmpl w:val="75245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B4A"/>
    <w:multiLevelType w:val="hybridMultilevel"/>
    <w:tmpl w:val="31A28C02"/>
    <w:lvl w:ilvl="0" w:tplc="A2147A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E5129"/>
    <w:multiLevelType w:val="multilevel"/>
    <w:tmpl w:val="C5C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792761">
    <w:abstractNumId w:val="8"/>
  </w:num>
  <w:num w:numId="2" w16cid:durableId="1130439924">
    <w:abstractNumId w:val="6"/>
  </w:num>
  <w:num w:numId="3" w16cid:durableId="1059283582">
    <w:abstractNumId w:val="5"/>
  </w:num>
  <w:num w:numId="4" w16cid:durableId="1506438131">
    <w:abstractNumId w:val="4"/>
  </w:num>
  <w:num w:numId="5" w16cid:durableId="1714768904">
    <w:abstractNumId w:val="7"/>
  </w:num>
  <w:num w:numId="6" w16cid:durableId="2133162317">
    <w:abstractNumId w:val="3"/>
  </w:num>
  <w:num w:numId="7" w16cid:durableId="1064335279">
    <w:abstractNumId w:val="2"/>
  </w:num>
  <w:num w:numId="8" w16cid:durableId="208802302">
    <w:abstractNumId w:val="1"/>
  </w:num>
  <w:num w:numId="9" w16cid:durableId="2114665600">
    <w:abstractNumId w:val="0"/>
  </w:num>
  <w:num w:numId="10" w16cid:durableId="1709719434">
    <w:abstractNumId w:val="13"/>
  </w:num>
  <w:num w:numId="11" w16cid:durableId="27801910">
    <w:abstractNumId w:val="9"/>
  </w:num>
  <w:num w:numId="12" w16cid:durableId="809711659">
    <w:abstractNumId w:val="12"/>
  </w:num>
  <w:num w:numId="13" w16cid:durableId="790515134">
    <w:abstractNumId w:val="11"/>
  </w:num>
  <w:num w:numId="14" w16cid:durableId="1514682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4126"/>
    <w:rsid w:val="00326F90"/>
    <w:rsid w:val="003A2EC2"/>
    <w:rsid w:val="00435F56"/>
    <w:rsid w:val="00574090"/>
    <w:rsid w:val="00670F2B"/>
    <w:rsid w:val="006D33D2"/>
    <w:rsid w:val="008354A7"/>
    <w:rsid w:val="00974504"/>
    <w:rsid w:val="009D1EEA"/>
    <w:rsid w:val="00A5539C"/>
    <w:rsid w:val="00A5748A"/>
    <w:rsid w:val="00A84084"/>
    <w:rsid w:val="00AA1D8D"/>
    <w:rsid w:val="00B03A01"/>
    <w:rsid w:val="00B47730"/>
    <w:rsid w:val="00B835FB"/>
    <w:rsid w:val="00CB0664"/>
    <w:rsid w:val="00D4422A"/>
    <w:rsid w:val="00DD0E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7FC67"/>
  <w14:defaultImageDpi w14:val="300"/>
  <w15:docId w15:val="{4527853C-74FA-4424-9E02-29AF192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8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D0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ADEA6B-DAB6-4CC9-9CC9-0A973138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2419</Characters>
  <Application>Microsoft Office Word</Application>
  <DocSecurity>4</DocSecurity>
  <Lines>109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Doyle, Amy D.</cp:lastModifiedBy>
  <cp:revision>2</cp:revision>
  <dcterms:created xsi:type="dcterms:W3CDTF">2025-10-16T09:51:00Z</dcterms:created>
  <dcterms:modified xsi:type="dcterms:W3CDTF">2025-10-16T09:51:00Z</dcterms:modified>
</cp:coreProperties>
</file>