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CD" w:rsidRPr="00463DCD" w:rsidRDefault="007200D7" w:rsidP="00463DCD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A8A62B" wp14:editId="4DFBAD77">
            <wp:simplePos x="0" y="0"/>
            <wp:positionH relativeFrom="column">
              <wp:posOffset>4959350</wp:posOffset>
            </wp:positionH>
            <wp:positionV relativeFrom="paragraph">
              <wp:posOffset>-361950</wp:posOffset>
            </wp:positionV>
            <wp:extent cx="1066800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F_Logo_gradient_HIG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DCD" w:rsidRPr="00463DCD">
        <w:rPr>
          <w:b/>
          <w:bCs/>
        </w:rPr>
        <w:t xml:space="preserve">Job Description: </w:t>
      </w:r>
      <w:r w:rsidR="00F12E68">
        <w:rPr>
          <w:b/>
          <w:bCs/>
        </w:rPr>
        <w:t xml:space="preserve">Strategic </w:t>
      </w:r>
      <w:r w:rsidR="00463DCD" w:rsidRPr="00463DCD">
        <w:rPr>
          <w:b/>
          <w:bCs/>
        </w:rPr>
        <w:t>Outreach Programme Manager</w:t>
      </w:r>
    </w:p>
    <w:p w:rsidR="00463DCD" w:rsidRPr="00463DCD" w:rsidRDefault="00463DCD" w:rsidP="00463DCD">
      <w:r w:rsidRPr="00463DCD">
        <w:rPr>
          <w:b/>
          <w:bCs/>
        </w:rPr>
        <w:t>Reports to:</w:t>
      </w:r>
      <w:r w:rsidRPr="00463DCD">
        <w:t xml:space="preserve"> Chief Executive Officer</w:t>
      </w:r>
      <w:r w:rsidRPr="00463DCD">
        <w:br/>
      </w:r>
      <w:r w:rsidRPr="00463DCD">
        <w:rPr>
          <w:b/>
          <w:bCs/>
        </w:rPr>
        <w:t>Direct Reports:</w:t>
      </w:r>
      <w:r w:rsidRPr="00463DCD">
        <w:t xml:space="preserve"> Outreach Managers and Practitioners</w:t>
      </w:r>
      <w:r w:rsidRPr="00463DCD">
        <w:br/>
      </w:r>
      <w:r w:rsidRPr="00463DCD">
        <w:rPr>
          <w:b/>
          <w:bCs/>
        </w:rPr>
        <w:t>Location:</w:t>
      </w:r>
      <w:r w:rsidRPr="00463DCD">
        <w:t xml:space="preserve"> London (with hybrid/flexible working)</w:t>
      </w:r>
      <w:r w:rsidRPr="00463DCD">
        <w:br/>
      </w:r>
      <w:r w:rsidRPr="00463DCD">
        <w:rPr>
          <w:b/>
          <w:bCs/>
        </w:rPr>
        <w:t>Salary:</w:t>
      </w:r>
      <w:r>
        <w:t xml:space="preserve"> </w:t>
      </w:r>
      <w:r w:rsidRPr="00463DCD">
        <w:br/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Role Purpose</w:t>
      </w:r>
    </w:p>
    <w:p w:rsidR="00463DCD" w:rsidRPr="00463DCD" w:rsidRDefault="00463DCD" w:rsidP="00463DCD">
      <w:r w:rsidRPr="00463DCD">
        <w:t xml:space="preserve">The Outreach Programme Manager will provide strategic and operational leadership of St. Michael’s Fellowship’s Outreach services. This role carries a dual remit: ensuring the delivery of safe, high-quality, and evidence-informed practice with families, while also building the long-term </w:t>
      </w:r>
      <w:bookmarkStart w:id="0" w:name="_GoBack"/>
      <w:bookmarkEnd w:id="0"/>
      <w:r w:rsidRPr="00463DCD">
        <w:t>sustainabil</w:t>
      </w:r>
      <w:r w:rsidRPr="00463DCD">
        <w:lastRenderedPageBreak/>
        <w:t>ity of the programme. The post</w:t>
      </w:r>
      <w:r w:rsidR="007200D7">
        <w:t xml:space="preserve"> </w:t>
      </w:r>
      <w:r w:rsidRPr="00463DCD">
        <w:t>holder will engage with commissioners, funders, and sector partners to strengthen our positioning and profile, ensuring Outreach services are valued, accessible, and impactful.</w:t>
      </w:r>
    </w:p>
    <w:p w:rsidR="00463DCD" w:rsidRPr="00463DCD" w:rsidRDefault="00463DCD" w:rsidP="00463DCD"/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Key Responsibilities</w:t>
      </w:r>
      <w:r>
        <w:rPr>
          <w:b/>
          <w:bCs/>
        </w:rPr>
        <w:t>:</w:t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Strategic Leadership</w:t>
      </w:r>
    </w:p>
    <w:p w:rsidR="00463DCD" w:rsidRPr="00463DCD" w:rsidRDefault="00463DCD" w:rsidP="00463DCD">
      <w:pPr>
        <w:numPr>
          <w:ilvl w:val="0"/>
          <w:numId w:val="1"/>
        </w:numPr>
      </w:pPr>
      <w:r w:rsidRPr="00463DCD">
        <w:t>Shape and deliver the vision and strategy for Outreach services, aligned with organisational priorities and sector developments.</w:t>
      </w:r>
    </w:p>
    <w:p w:rsidR="00463DCD" w:rsidRPr="00463DCD" w:rsidRDefault="00463DCD" w:rsidP="00463DCD">
      <w:pPr>
        <w:numPr>
          <w:ilvl w:val="0"/>
          <w:numId w:val="1"/>
        </w:numPr>
      </w:pPr>
      <w:r w:rsidRPr="00463DCD">
        <w:t>Lead on sustainability planning, including new service models, funding diversification, and partnership opportunities.</w:t>
      </w:r>
    </w:p>
    <w:p w:rsidR="00463DCD" w:rsidRPr="00463DCD" w:rsidRDefault="00463DCD" w:rsidP="00463DCD">
      <w:pPr>
        <w:numPr>
          <w:ilvl w:val="0"/>
          <w:numId w:val="1"/>
        </w:numPr>
      </w:pPr>
      <w:r w:rsidRPr="00463DCD">
        <w:lastRenderedPageBreak/>
        <w:t>Position the Outreach programme externally, ensuring strong relationships with commissioners, funders, and community partners.</w:t>
      </w:r>
    </w:p>
    <w:p w:rsidR="00463DCD" w:rsidRPr="00463DCD" w:rsidRDefault="00463DCD" w:rsidP="00463DCD">
      <w:pPr>
        <w:numPr>
          <w:ilvl w:val="0"/>
          <w:numId w:val="1"/>
        </w:numPr>
      </w:pPr>
      <w:r w:rsidRPr="00463DCD">
        <w:t>Oversee impact measurement and reporting to evidence effectiveness and inform continuous improvement.</w:t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Operational Oversight</w:t>
      </w:r>
    </w:p>
    <w:p w:rsidR="00463DCD" w:rsidRPr="00463DCD" w:rsidRDefault="00463DCD" w:rsidP="00463DCD">
      <w:pPr>
        <w:numPr>
          <w:ilvl w:val="0"/>
          <w:numId w:val="2"/>
        </w:numPr>
      </w:pPr>
      <w:r w:rsidRPr="00463DCD">
        <w:t>Provide leadership and line management to Outreach staff, promoting a culture of accountability, professional development, and reflective practice.</w:t>
      </w:r>
    </w:p>
    <w:p w:rsidR="00463DCD" w:rsidRPr="00463DCD" w:rsidRDefault="00463DCD" w:rsidP="00463DCD">
      <w:pPr>
        <w:numPr>
          <w:ilvl w:val="0"/>
          <w:numId w:val="2"/>
        </w:numPr>
      </w:pPr>
      <w:r w:rsidRPr="00463DCD">
        <w:t>Ensure services are delivered to the highest standards of safeguarding, quality assurance, and compliance.</w:t>
      </w:r>
    </w:p>
    <w:p w:rsidR="00463DCD" w:rsidRPr="00463DCD" w:rsidRDefault="00463DCD" w:rsidP="00463DCD">
      <w:pPr>
        <w:numPr>
          <w:ilvl w:val="0"/>
          <w:numId w:val="2"/>
        </w:numPr>
      </w:pPr>
      <w:r w:rsidRPr="00463DCD">
        <w:lastRenderedPageBreak/>
        <w:t>Oversee service budgets, resource planning, and performance management, ensuring financial sustainability.</w:t>
      </w:r>
    </w:p>
    <w:p w:rsidR="00463DCD" w:rsidRPr="00463DCD" w:rsidRDefault="00463DCD" w:rsidP="00463DCD">
      <w:pPr>
        <w:numPr>
          <w:ilvl w:val="0"/>
          <w:numId w:val="2"/>
        </w:numPr>
      </w:pPr>
      <w:r w:rsidRPr="00463DCD">
        <w:t>Drive innovation in practice, supporting pilots and embedding learning from evidence-based models.</w:t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External Relations &amp; Representation</w:t>
      </w:r>
    </w:p>
    <w:p w:rsidR="00463DCD" w:rsidRPr="00463DCD" w:rsidRDefault="00463DCD" w:rsidP="00463DCD">
      <w:pPr>
        <w:numPr>
          <w:ilvl w:val="0"/>
          <w:numId w:val="3"/>
        </w:numPr>
      </w:pPr>
      <w:r w:rsidRPr="00463DCD">
        <w:t>Act as the lead representative for Outreach, building credibility and trust with commissioners, partners, and external stakeholders.</w:t>
      </w:r>
    </w:p>
    <w:p w:rsidR="00463DCD" w:rsidRPr="00463DCD" w:rsidRDefault="00463DCD" w:rsidP="00463DCD">
      <w:pPr>
        <w:numPr>
          <w:ilvl w:val="0"/>
          <w:numId w:val="3"/>
        </w:numPr>
      </w:pPr>
      <w:r w:rsidRPr="00463DCD">
        <w:t>Contribute to bids, tenders, and funding proposals alongside the fundraising and finance teams.</w:t>
      </w:r>
    </w:p>
    <w:p w:rsidR="00463DCD" w:rsidRPr="00463DCD" w:rsidRDefault="00463DCD" w:rsidP="00463DCD">
      <w:pPr>
        <w:numPr>
          <w:ilvl w:val="0"/>
          <w:numId w:val="3"/>
        </w:numPr>
      </w:pPr>
      <w:r w:rsidRPr="00463DCD">
        <w:t>Present the work of Outreach at events, forums, and networks, raising the visibility and reputation of the organisation.</w:t>
      </w:r>
    </w:p>
    <w:p w:rsidR="00463DCD" w:rsidRPr="00463DCD" w:rsidRDefault="00463DCD" w:rsidP="00463DCD">
      <w:pPr>
        <w:numPr>
          <w:ilvl w:val="0"/>
          <w:numId w:val="3"/>
        </w:numPr>
      </w:pPr>
      <w:r w:rsidRPr="00463DCD">
        <w:lastRenderedPageBreak/>
        <w:t>Ensure Outreach services reflect St. Michael’s values of fairness, equity, and anti-oppressive practice.</w:t>
      </w:r>
    </w:p>
    <w:p w:rsidR="00463DCD" w:rsidRPr="00463DCD" w:rsidRDefault="00463DCD" w:rsidP="00463DCD"/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Person Specification</w:t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Qualifications &amp; Experience</w:t>
      </w:r>
    </w:p>
    <w:p w:rsidR="00463DCD" w:rsidRPr="00463DCD" w:rsidRDefault="00463DCD" w:rsidP="00463DCD">
      <w:pPr>
        <w:numPr>
          <w:ilvl w:val="0"/>
          <w:numId w:val="4"/>
        </w:numPr>
      </w:pPr>
      <w:r w:rsidRPr="00463DCD">
        <w:t xml:space="preserve">Educated to degree level in social work, education, health, or a related field </w:t>
      </w:r>
      <w:r w:rsidRPr="00463DCD">
        <w:rPr>
          <w:b/>
          <w:bCs/>
        </w:rPr>
        <w:t>OR</w:t>
      </w:r>
      <w:r w:rsidRPr="00463DCD">
        <w:t xml:space="preserve"> equivalent senior-level experience in managing family or community-based services.</w:t>
      </w:r>
    </w:p>
    <w:p w:rsidR="00463DCD" w:rsidRPr="00463DCD" w:rsidRDefault="00463DCD" w:rsidP="00463DCD">
      <w:pPr>
        <w:numPr>
          <w:ilvl w:val="0"/>
          <w:numId w:val="4"/>
        </w:numPr>
      </w:pPr>
      <w:r w:rsidRPr="00463DCD">
        <w:t>Substantial leadership experience in children’s social care, family support, or related services.</w:t>
      </w:r>
    </w:p>
    <w:p w:rsidR="00463DCD" w:rsidRPr="00463DCD" w:rsidRDefault="00463DCD" w:rsidP="00463DCD">
      <w:pPr>
        <w:numPr>
          <w:ilvl w:val="0"/>
          <w:numId w:val="4"/>
        </w:numPr>
      </w:pPr>
      <w:r w:rsidRPr="00463DCD">
        <w:lastRenderedPageBreak/>
        <w:t>Proven success in service planning, operational management, and budget control.</w:t>
      </w:r>
    </w:p>
    <w:p w:rsidR="00463DCD" w:rsidRPr="00463DCD" w:rsidRDefault="00463DCD" w:rsidP="00463DCD">
      <w:pPr>
        <w:numPr>
          <w:ilvl w:val="0"/>
          <w:numId w:val="4"/>
        </w:numPr>
      </w:pPr>
      <w:r w:rsidRPr="00463DCD">
        <w:t>Demonstrable experience of engaging and influencing commissioners, funders, and sector stakeholders.</w:t>
      </w:r>
    </w:p>
    <w:p w:rsidR="00463DCD" w:rsidRPr="00463DCD" w:rsidRDefault="00463DCD" w:rsidP="00463DCD">
      <w:pPr>
        <w:numPr>
          <w:ilvl w:val="0"/>
          <w:numId w:val="4"/>
        </w:numPr>
      </w:pPr>
      <w:r w:rsidRPr="00463DCD">
        <w:t>Experience of managing multi-disciplinary teams and delivering evidence-informed practice.</w:t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Knowledge &amp; Skills</w:t>
      </w:r>
    </w:p>
    <w:p w:rsidR="00463DCD" w:rsidRPr="00463DCD" w:rsidRDefault="00463DCD" w:rsidP="00463DCD">
      <w:pPr>
        <w:numPr>
          <w:ilvl w:val="0"/>
          <w:numId w:val="5"/>
        </w:numPr>
      </w:pPr>
      <w:r w:rsidRPr="00463DCD">
        <w:t>Strong understanding of child safeguarding, family intervention models, and systemic inequalities.</w:t>
      </w:r>
    </w:p>
    <w:p w:rsidR="00463DCD" w:rsidRPr="00463DCD" w:rsidRDefault="00463DCD" w:rsidP="00463DCD">
      <w:pPr>
        <w:numPr>
          <w:ilvl w:val="0"/>
          <w:numId w:val="5"/>
        </w:numPr>
      </w:pPr>
      <w:r w:rsidRPr="00463DCD">
        <w:t>Excellent strategic and analytical thinking, with the ability to balance vision with operational detail.</w:t>
      </w:r>
    </w:p>
    <w:p w:rsidR="00463DCD" w:rsidRPr="00463DCD" w:rsidRDefault="00463DCD" w:rsidP="00463DCD">
      <w:pPr>
        <w:numPr>
          <w:ilvl w:val="0"/>
          <w:numId w:val="5"/>
        </w:numPr>
      </w:pPr>
      <w:r w:rsidRPr="00463DCD">
        <w:lastRenderedPageBreak/>
        <w:t>Strong interpersonal, influencing, and communication skills, both written and verbal.</w:t>
      </w:r>
    </w:p>
    <w:p w:rsidR="00463DCD" w:rsidRPr="00463DCD" w:rsidRDefault="00463DCD" w:rsidP="00463DCD">
      <w:pPr>
        <w:numPr>
          <w:ilvl w:val="0"/>
          <w:numId w:val="5"/>
        </w:numPr>
      </w:pPr>
      <w:r w:rsidRPr="00463DCD">
        <w:t>Ability to work collaboratively across teams and with external partners.</w:t>
      </w:r>
    </w:p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Values &amp; Commitment</w:t>
      </w:r>
    </w:p>
    <w:p w:rsidR="00463DCD" w:rsidRPr="00463DCD" w:rsidRDefault="00463DCD" w:rsidP="00463DCD">
      <w:pPr>
        <w:numPr>
          <w:ilvl w:val="0"/>
          <w:numId w:val="6"/>
        </w:numPr>
      </w:pPr>
      <w:r w:rsidRPr="00463DCD">
        <w:t>A commitment to anti-racist, anti-oppressive practice and to improving outcomes for children and families.</w:t>
      </w:r>
    </w:p>
    <w:p w:rsidR="00463DCD" w:rsidRPr="00463DCD" w:rsidRDefault="00463DCD" w:rsidP="00463DCD">
      <w:pPr>
        <w:numPr>
          <w:ilvl w:val="0"/>
          <w:numId w:val="6"/>
        </w:numPr>
      </w:pPr>
      <w:r w:rsidRPr="00463DCD">
        <w:t>Resilience, adaptability, and confidence in navigating complex systems.</w:t>
      </w:r>
    </w:p>
    <w:p w:rsidR="00463DCD" w:rsidRPr="00463DCD" w:rsidRDefault="00463DCD" w:rsidP="00463DCD">
      <w:pPr>
        <w:numPr>
          <w:ilvl w:val="0"/>
          <w:numId w:val="6"/>
        </w:numPr>
      </w:pPr>
      <w:r w:rsidRPr="00463DCD">
        <w:t>Passion for innovation, equity, and making a tangible difference to the lives of children and families.</w:t>
      </w:r>
    </w:p>
    <w:p w:rsidR="00463DCD" w:rsidRPr="00463DCD" w:rsidRDefault="00463DCD" w:rsidP="00463DCD"/>
    <w:p w:rsidR="00463DCD" w:rsidRPr="00463DCD" w:rsidRDefault="00463DCD" w:rsidP="00463DCD">
      <w:pPr>
        <w:rPr>
          <w:b/>
          <w:bCs/>
        </w:rPr>
      </w:pPr>
      <w:r w:rsidRPr="00463DCD">
        <w:rPr>
          <w:b/>
          <w:bCs/>
        </w:rPr>
        <w:t>Additional Information</w:t>
      </w:r>
    </w:p>
    <w:p w:rsidR="00463DCD" w:rsidRPr="00463DCD" w:rsidRDefault="00463DCD" w:rsidP="00463DCD">
      <w:pPr>
        <w:numPr>
          <w:ilvl w:val="0"/>
          <w:numId w:val="7"/>
        </w:numPr>
      </w:pPr>
      <w:r>
        <w:lastRenderedPageBreak/>
        <w:t>The role may</w:t>
      </w:r>
      <w:r w:rsidRPr="00463DCD">
        <w:t xml:space="preserve"> require occasional evening or weekend work.</w:t>
      </w:r>
    </w:p>
    <w:p w:rsidR="00463DCD" w:rsidRPr="00463DCD" w:rsidRDefault="00463DCD" w:rsidP="00463DCD">
      <w:pPr>
        <w:numPr>
          <w:ilvl w:val="0"/>
          <w:numId w:val="7"/>
        </w:numPr>
      </w:pPr>
      <w:r w:rsidRPr="00463DCD">
        <w:t>Enhanced DBS clearance will be required.</w:t>
      </w:r>
    </w:p>
    <w:p w:rsidR="00CE3C24" w:rsidRDefault="00CE3C24"/>
    <w:sectPr w:rsidR="00CE3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FC6"/>
    <w:multiLevelType w:val="multilevel"/>
    <w:tmpl w:val="7A80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35DF1"/>
    <w:multiLevelType w:val="multilevel"/>
    <w:tmpl w:val="3C08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5211D"/>
    <w:multiLevelType w:val="multilevel"/>
    <w:tmpl w:val="F91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94344"/>
    <w:multiLevelType w:val="multilevel"/>
    <w:tmpl w:val="A76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21234"/>
    <w:multiLevelType w:val="multilevel"/>
    <w:tmpl w:val="F83A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6716E"/>
    <w:multiLevelType w:val="multilevel"/>
    <w:tmpl w:val="9A7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F5764"/>
    <w:multiLevelType w:val="multilevel"/>
    <w:tmpl w:val="B24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CD"/>
    <w:rsid w:val="00463DCD"/>
    <w:rsid w:val="0051504F"/>
    <w:rsid w:val="007200D7"/>
    <w:rsid w:val="007712E5"/>
    <w:rsid w:val="00CE3C24"/>
    <w:rsid w:val="00F1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0CF8"/>
  <w15:chartTrackingRefBased/>
  <w15:docId w15:val="{32FD7672-32A7-486F-8F27-E35F73F5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A8111796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Oretha Wofford</dc:creator>
  <cp:keywords/>
  <dc:description/>
  <cp:lastModifiedBy>Oretha Wofford</cp:lastModifiedBy>
  <cp:revision>2</cp:revision>
  <cp:lastPrinted>2025-09-05T13:05:00Z</cp:lastPrinted>
  <dcterms:created xsi:type="dcterms:W3CDTF">2025-10-31T08:33:00Z</dcterms:created>
  <dcterms:modified xsi:type="dcterms:W3CDTF">2025-10-31T08:33:00Z</dcterms:modified>
</cp:coreProperties>
</file>