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491C6" w14:textId="77777777" w:rsidR="00A318EE" w:rsidRPr="00FA3A17" w:rsidRDefault="00A318EE" w:rsidP="00A318EE">
      <w:pPr>
        <w:rPr>
          <w:rFonts w:ascii="Century Gothic" w:hAnsi="Century Gothic"/>
        </w:rPr>
      </w:pPr>
    </w:p>
    <w:tbl>
      <w:tblPr>
        <w:tblpPr w:leftFromText="180" w:rightFromText="180" w:vertAnchor="text" w:horzAnchor="margin" w:tblpXSpec="center" w:tblpY="272"/>
        <w:tblW w:w="10206" w:type="dxa"/>
        <w:tblLayout w:type="fixed"/>
        <w:tblLook w:val="0000" w:firstRow="0" w:lastRow="0" w:firstColumn="0" w:lastColumn="0" w:noHBand="0" w:noVBand="0"/>
      </w:tblPr>
      <w:tblGrid>
        <w:gridCol w:w="10206"/>
      </w:tblGrid>
      <w:tr w:rsidR="00A318EE" w:rsidRPr="00FA3A17" w14:paraId="11B73051" w14:textId="77777777" w:rsidTr="00441D54">
        <w:trPr>
          <w:cantSplit/>
          <w:trHeight w:val="850"/>
        </w:trPr>
        <w:tc>
          <w:tcPr>
            <w:tcW w:w="10206" w:type="dxa"/>
            <w:tcBorders>
              <w:top w:val="single" w:sz="4" w:space="0" w:color="auto"/>
              <w:left w:val="single" w:sz="4" w:space="0" w:color="auto"/>
              <w:bottom w:val="single" w:sz="4" w:space="0" w:color="auto"/>
              <w:right w:val="single" w:sz="4" w:space="0" w:color="auto"/>
            </w:tcBorders>
            <w:noWrap/>
            <w:vAlign w:val="bottom"/>
          </w:tcPr>
          <w:p w14:paraId="2369177F" w14:textId="31B0466C" w:rsidR="00A318EE" w:rsidRPr="00323A60" w:rsidRDefault="00A318EE" w:rsidP="00441D54">
            <w:pPr>
              <w:pStyle w:val="Heading1"/>
              <w:numPr>
                <w:ilvl w:val="0"/>
                <w:numId w:val="0"/>
              </w:numPr>
              <w:spacing w:before="100" w:beforeAutospacing="1" w:after="0" w:line="276" w:lineRule="auto"/>
              <w:jc w:val="center"/>
              <w:rPr>
                <w:rFonts w:ascii="Century Gothic" w:hAnsi="Century Gothic"/>
                <w:sz w:val="44"/>
                <w:szCs w:val="44"/>
              </w:rPr>
            </w:pPr>
            <w:r w:rsidRPr="000F7EE5">
              <w:rPr>
                <w:rFonts w:ascii="Century Gothic" w:hAnsi="Century Gothic"/>
                <w:sz w:val="44"/>
                <w:szCs w:val="44"/>
              </w:rPr>
              <w:t>Job description:</w:t>
            </w:r>
            <w:r w:rsidR="00585A7A">
              <w:rPr>
                <w:rFonts w:ascii="Century Gothic" w:hAnsi="Century Gothic"/>
                <w:sz w:val="44"/>
                <w:szCs w:val="44"/>
              </w:rPr>
              <w:t xml:space="preserve"> </w:t>
            </w:r>
            <w:r w:rsidR="00F47D09">
              <w:rPr>
                <w:rFonts w:ascii="Century Gothic" w:hAnsi="Century Gothic"/>
                <w:sz w:val="44"/>
                <w:szCs w:val="44"/>
              </w:rPr>
              <w:t>Bursar</w:t>
            </w:r>
            <w:r w:rsidR="00585A7A">
              <w:rPr>
                <w:rFonts w:ascii="Century Gothic" w:hAnsi="Century Gothic"/>
                <w:sz w:val="44"/>
                <w:szCs w:val="44"/>
              </w:rPr>
              <w:t xml:space="preserve"> </w:t>
            </w:r>
          </w:p>
        </w:tc>
      </w:tr>
    </w:tbl>
    <w:p w14:paraId="1AC217A5" w14:textId="10DFE34F" w:rsidR="00A318EE" w:rsidRDefault="00A318EE" w:rsidP="00A318EE">
      <w:pPr>
        <w:jc w:val="both"/>
        <w:rPr>
          <w:rFonts w:ascii="Century Gothic" w:hAnsi="Century Gothic" w:cs="Arial"/>
          <w:b/>
          <w:color w:val="000000" w:themeColor="text1"/>
        </w:rPr>
      </w:pPr>
    </w:p>
    <w:p w14:paraId="781FFE66" w14:textId="654E4B27" w:rsidR="00A318EE" w:rsidRDefault="00A318EE" w:rsidP="00A318EE">
      <w:pPr>
        <w:jc w:val="both"/>
        <w:rPr>
          <w:rFonts w:ascii="Century Gothic" w:eastAsia="Times New Roman" w:hAnsi="Century Gothic" w:cs="Arial"/>
          <w:b/>
          <w:sz w:val="6"/>
          <w:szCs w:val="6"/>
          <w:lang w:val="en-US"/>
        </w:rPr>
      </w:pPr>
    </w:p>
    <w:p w14:paraId="7C877F70" w14:textId="7E6F91CD" w:rsidR="00A318EE" w:rsidRPr="00A318EE" w:rsidRDefault="00A318EE" w:rsidP="00A318EE">
      <w:pPr>
        <w:jc w:val="both"/>
        <w:rPr>
          <w:rFonts w:ascii="Century Gothic" w:eastAsia="Times New Roman" w:hAnsi="Century Gothic" w:cs="Arial"/>
          <w:b/>
          <w:sz w:val="28"/>
          <w:szCs w:val="28"/>
          <w:u w:val="single"/>
          <w:lang w:val="en-US"/>
        </w:rPr>
      </w:pPr>
      <w:bookmarkStart w:id="0" w:name="_Hlk50029632"/>
      <w:r w:rsidRPr="007C3263">
        <w:rPr>
          <w:rFonts w:ascii="Century Gothic" w:eastAsia="Times New Roman" w:hAnsi="Century Gothic" w:cs="Arial"/>
          <w:b/>
          <w:sz w:val="28"/>
          <w:szCs w:val="28"/>
          <w:u w:val="single"/>
          <w:lang w:val="en-US"/>
        </w:rPr>
        <w:t>Employment details</w:t>
      </w:r>
      <w:bookmarkEnd w:id="0"/>
    </w:p>
    <w:tbl>
      <w:tblPr>
        <w:tblStyle w:val="TableGrid"/>
        <w:tblW w:w="10206" w:type="dxa"/>
        <w:jc w:val="center"/>
        <w:tblLook w:val="04A0" w:firstRow="1" w:lastRow="0" w:firstColumn="1" w:lastColumn="0" w:noHBand="0" w:noVBand="1"/>
      </w:tblPr>
      <w:tblGrid>
        <w:gridCol w:w="3544"/>
        <w:gridCol w:w="6662"/>
      </w:tblGrid>
      <w:tr w:rsidR="00A318EE" w:rsidRPr="00FA3A17" w14:paraId="53730BDB" w14:textId="77777777" w:rsidTr="197D4AD5">
        <w:trPr>
          <w:trHeight w:val="510"/>
          <w:jc w:val="center"/>
        </w:trPr>
        <w:tc>
          <w:tcPr>
            <w:tcW w:w="3544" w:type="dxa"/>
            <w:vAlign w:val="center"/>
          </w:tcPr>
          <w:p w14:paraId="7530D542" w14:textId="77777777" w:rsidR="00A318EE" w:rsidRPr="00F45D62" w:rsidRDefault="00A318EE" w:rsidP="00441D54">
            <w:pPr>
              <w:spacing w:line="276" w:lineRule="auto"/>
              <w:jc w:val="both"/>
              <w:rPr>
                <w:rFonts w:ascii="Century Gothic" w:hAnsi="Century Gothic" w:cs="Arial"/>
                <w:sz w:val="24"/>
              </w:rPr>
            </w:pPr>
            <w:r w:rsidRPr="00F45D62">
              <w:rPr>
                <w:rFonts w:ascii="Century Gothic" w:hAnsi="Century Gothic" w:cs="Arial"/>
                <w:sz w:val="24"/>
              </w:rPr>
              <w:t>Job title:</w:t>
            </w:r>
          </w:p>
        </w:tc>
        <w:tc>
          <w:tcPr>
            <w:tcW w:w="6662" w:type="dxa"/>
            <w:vAlign w:val="center"/>
          </w:tcPr>
          <w:p w14:paraId="6D7242A1" w14:textId="710EEF9B" w:rsidR="00A318EE" w:rsidRPr="00585A7A" w:rsidRDefault="00A665E8" w:rsidP="00441D54">
            <w:pPr>
              <w:spacing w:line="276" w:lineRule="auto"/>
              <w:jc w:val="both"/>
              <w:rPr>
                <w:rFonts w:ascii="Century Gothic" w:hAnsi="Century Gothic" w:cs="Arial"/>
                <w:b/>
                <w:sz w:val="24"/>
                <w:szCs w:val="24"/>
              </w:rPr>
            </w:pPr>
            <w:r>
              <w:rPr>
                <w:rFonts w:ascii="Century Gothic" w:hAnsi="Century Gothic"/>
                <w:b/>
                <w:sz w:val="24"/>
              </w:rPr>
              <w:t>Bursar</w:t>
            </w:r>
            <w:r w:rsidR="003D75D9" w:rsidRPr="00585A7A">
              <w:rPr>
                <w:rFonts w:ascii="Century Gothic" w:hAnsi="Century Gothic"/>
                <w:b/>
                <w:sz w:val="24"/>
              </w:rPr>
              <w:t xml:space="preserve"> </w:t>
            </w:r>
          </w:p>
        </w:tc>
      </w:tr>
      <w:tr w:rsidR="00A318EE" w:rsidRPr="00FA3A17" w14:paraId="116A6ACE" w14:textId="77777777" w:rsidTr="197D4AD5">
        <w:trPr>
          <w:trHeight w:val="510"/>
          <w:jc w:val="center"/>
        </w:trPr>
        <w:tc>
          <w:tcPr>
            <w:tcW w:w="3544" w:type="dxa"/>
            <w:vAlign w:val="center"/>
          </w:tcPr>
          <w:p w14:paraId="7F9AA3A7" w14:textId="77777777" w:rsidR="00A318EE" w:rsidRPr="00F45D62" w:rsidRDefault="00A318EE" w:rsidP="00441D54">
            <w:pPr>
              <w:spacing w:line="276" w:lineRule="auto"/>
              <w:jc w:val="both"/>
              <w:rPr>
                <w:rFonts w:ascii="Century Gothic" w:hAnsi="Century Gothic" w:cs="Arial"/>
                <w:sz w:val="24"/>
              </w:rPr>
            </w:pPr>
            <w:r w:rsidRPr="00F45D62">
              <w:rPr>
                <w:rFonts w:ascii="Century Gothic" w:hAnsi="Century Gothic" w:cs="Arial"/>
                <w:sz w:val="24"/>
              </w:rPr>
              <w:t>Reports to (job title):</w:t>
            </w:r>
          </w:p>
        </w:tc>
        <w:tc>
          <w:tcPr>
            <w:tcW w:w="6662" w:type="dxa"/>
            <w:vAlign w:val="center"/>
          </w:tcPr>
          <w:p w14:paraId="6A85285D" w14:textId="45B50E93" w:rsidR="00A318EE" w:rsidRPr="00585A7A" w:rsidRDefault="00F47D09" w:rsidP="00441D54">
            <w:pPr>
              <w:spacing w:line="276" w:lineRule="auto"/>
              <w:jc w:val="both"/>
              <w:rPr>
                <w:rFonts w:ascii="Century Gothic" w:hAnsi="Century Gothic" w:cs="Arial"/>
                <w:b/>
                <w:sz w:val="24"/>
                <w:szCs w:val="24"/>
              </w:rPr>
            </w:pPr>
            <w:r>
              <w:rPr>
                <w:rFonts w:ascii="Century Gothic" w:hAnsi="Century Gothic" w:cs="Arial"/>
                <w:b/>
                <w:sz w:val="24"/>
                <w:szCs w:val="24"/>
              </w:rPr>
              <w:t>Principal</w:t>
            </w:r>
          </w:p>
        </w:tc>
      </w:tr>
      <w:tr w:rsidR="00237EEB" w:rsidRPr="00FA3A17" w14:paraId="185C2161" w14:textId="77777777" w:rsidTr="197D4AD5">
        <w:trPr>
          <w:trHeight w:val="510"/>
          <w:jc w:val="center"/>
        </w:trPr>
        <w:tc>
          <w:tcPr>
            <w:tcW w:w="3544" w:type="dxa"/>
            <w:vAlign w:val="center"/>
          </w:tcPr>
          <w:p w14:paraId="62A4A4F0" w14:textId="16B294B3"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Type of position:</w:t>
            </w:r>
          </w:p>
        </w:tc>
        <w:tc>
          <w:tcPr>
            <w:tcW w:w="6662" w:type="dxa"/>
            <w:vAlign w:val="center"/>
          </w:tcPr>
          <w:p w14:paraId="61586D0B" w14:textId="2B0A66A2" w:rsidR="00237EEB" w:rsidRPr="00585A7A" w:rsidRDefault="001F250E" w:rsidP="197D4AD5">
            <w:pPr>
              <w:jc w:val="both"/>
              <w:rPr>
                <w:rFonts w:ascii="Century Gothic" w:hAnsi="Century Gothic" w:cs="Arial"/>
                <w:b/>
                <w:bCs/>
                <w:color w:val="FFCC00"/>
                <w:sz w:val="24"/>
                <w:szCs w:val="24"/>
              </w:rPr>
            </w:pPr>
            <w:r>
              <w:rPr>
                <w:rFonts w:ascii="Century Gothic" w:hAnsi="Century Gothic" w:cs="Arial"/>
                <w:b/>
                <w:bCs/>
                <w:color w:val="FFCC00"/>
                <w:sz w:val="24"/>
                <w:szCs w:val="24"/>
              </w:rPr>
              <w:t xml:space="preserve">Permanent </w:t>
            </w:r>
          </w:p>
        </w:tc>
      </w:tr>
      <w:tr w:rsidR="00237EEB" w:rsidRPr="00FA3A17" w14:paraId="7C5B0F49" w14:textId="77777777" w:rsidTr="197D4AD5">
        <w:trPr>
          <w:trHeight w:val="510"/>
          <w:jc w:val="center"/>
        </w:trPr>
        <w:tc>
          <w:tcPr>
            <w:tcW w:w="3544" w:type="dxa"/>
            <w:vAlign w:val="center"/>
          </w:tcPr>
          <w:p w14:paraId="5582BF9A" w14:textId="5BFF65A0"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Hours of work:</w:t>
            </w:r>
          </w:p>
        </w:tc>
        <w:tc>
          <w:tcPr>
            <w:tcW w:w="6662" w:type="dxa"/>
            <w:vAlign w:val="center"/>
          </w:tcPr>
          <w:p w14:paraId="5E95D91B" w14:textId="77777777" w:rsidR="00864F3C" w:rsidRDefault="00864F3C" w:rsidP="00864F3C">
            <w:pPr>
              <w:jc w:val="both"/>
              <w:rPr>
                <w:rFonts w:ascii="Century Gothic" w:hAnsi="Century Gothic"/>
                <w:b/>
                <w:sz w:val="24"/>
              </w:rPr>
            </w:pPr>
            <w:bookmarkStart w:id="1" w:name="_Hlk208835881"/>
          </w:p>
          <w:p w14:paraId="1690A606" w14:textId="7CF859B1" w:rsidR="00864F3C" w:rsidRDefault="00864F3C" w:rsidP="00864F3C">
            <w:pPr>
              <w:jc w:val="both"/>
              <w:rPr>
                <w:rFonts w:ascii="Century Gothic" w:hAnsi="Century Gothic"/>
                <w:b/>
                <w:sz w:val="24"/>
              </w:rPr>
            </w:pPr>
            <w:r>
              <w:rPr>
                <w:rFonts w:ascii="Century Gothic" w:hAnsi="Century Gothic"/>
                <w:b/>
                <w:sz w:val="24"/>
              </w:rPr>
              <w:t>37 hours per week.</w:t>
            </w:r>
          </w:p>
          <w:bookmarkEnd w:id="1"/>
          <w:p w14:paraId="13FD6D69" w14:textId="77D9E378" w:rsidR="00237EEB" w:rsidRPr="00585A7A" w:rsidRDefault="00237EEB" w:rsidP="00864F3C">
            <w:pPr>
              <w:jc w:val="both"/>
              <w:rPr>
                <w:rFonts w:ascii="Century Gothic" w:hAnsi="Century Gothic" w:cs="Arial"/>
                <w:b/>
                <w:sz w:val="24"/>
                <w:szCs w:val="24"/>
              </w:rPr>
            </w:pPr>
          </w:p>
        </w:tc>
      </w:tr>
      <w:tr w:rsidR="00237EEB" w:rsidRPr="00FA3A17" w14:paraId="41E34714" w14:textId="77777777" w:rsidTr="197D4AD5">
        <w:trPr>
          <w:trHeight w:val="510"/>
          <w:jc w:val="center"/>
        </w:trPr>
        <w:tc>
          <w:tcPr>
            <w:tcW w:w="3544" w:type="dxa"/>
            <w:vAlign w:val="center"/>
          </w:tcPr>
          <w:p w14:paraId="174860A0" w14:textId="6FEA99B7" w:rsidR="00237EEB" w:rsidRPr="00237EEB" w:rsidRDefault="00237EEB" w:rsidP="00237EEB">
            <w:pPr>
              <w:jc w:val="both"/>
              <w:rPr>
                <w:rFonts w:ascii="Century Gothic" w:hAnsi="Century Gothic" w:cs="Arial"/>
                <w:sz w:val="24"/>
                <w:szCs w:val="24"/>
              </w:rPr>
            </w:pPr>
            <w:r w:rsidRPr="00237EEB">
              <w:rPr>
                <w:rFonts w:ascii="Century Gothic" w:hAnsi="Century Gothic"/>
                <w:bCs/>
                <w:sz w:val="24"/>
                <w:szCs w:val="24"/>
              </w:rPr>
              <w:t>Level and scale point:</w:t>
            </w:r>
          </w:p>
        </w:tc>
        <w:tc>
          <w:tcPr>
            <w:tcW w:w="6662" w:type="dxa"/>
            <w:vAlign w:val="center"/>
          </w:tcPr>
          <w:p w14:paraId="0E5EE1FE" w14:textId="3E00C587" w:rsidR="00864F3C" w:rsidRPr="00B562FD" w:rsidRDefault="00864F3C" w:rsidP="00864F3C">
            <w:pPr>
              <w:jc w:val="both"/>
              <w:rPr>
                <w:rFonts w:ascii="Century Gothic" w:hAnsi="Century Gothic" w:cs="Arial"/>
                <w:b/>
              </w:rPr>
            </w:pPr>
            <w:r>
              <w:rPr>
                <w:rFonts w:ascii="Century Gothic" w:hAnsi="Century Gothic"/>
                <w:b/>
                <w:sz w:val="24"/>
              </w:rPr>
              <w:t xml:space="preserve">Grade 7 - </w:t>
            </w:r>
            <w:r w:rsidRPr="00B562FD">
              <w:rPr>
                <w:rFonts w:ascii="Century Gothic" w:eastAsia="Calibri" w:hAnsi="Century Gothic" w:cs="Arial"/>
                <w:b/>
              </w:rPr>
              <w:t>£</w:t>
            </w:r>
            <w:r>
              <w:rPr>
                <w:rFonts w:ascii="Century Gothic" w:eastAsia="Calibri" w:hAnsi="Century Gothic" w:cs="Arial"/>
                <w:b/>
              </w:rPr>
              <w:t>31,022 -</w:t>
            </w:r>
            <w:bookmarkStart w:id="2" w:name="_GoBack"/>
            <w:bookmarkEnd w:id="2"/>
            <w:r>
              <w:rPr>
                <w:rFonts w:ascii="Century Gothic" w:eastAsia="Calibri" w:hAnsi="Century Gothic" w:cs="Arial"/>
                <w:b/>
              </w:rPr>
              <w:t xml:space="preserve"> £34,434</w:t>
            </w:r>
            <w:r w:rsidRPr="00B562FD">
              <w:rPr>
                <w:rFonts w:ascii="Century Gothic" w:eastAsia="Calibri" w:hAnsi="Century Gothic" w:cs="Arial"/>
                <w:b/>
              </w:rPr>
              <w:t xml:space="preserve"> pro-rata. (Actual £</w:t>
            </w:r>
            <w:r>
              <w:rPr>
                <w:rFonts w:ascii="Century Gothic" w:eastAsia="Calibri" w:hAnsi="Century Gothic" w:cs="Arial"/>
                <w:b/>
              </w:rPr>
              <w:t>26,365</w:t>
            </w:r>
            <w:r w:rsidRPr="00B562FD">
              <w:rPr>
                <w:rFonts w:ascii="Century Gothic" w:eastAsia="Calibri" w:hAnsi="Century Gothic" w:cs="Arial"/>
                <w:b/>
              </w:rPr>
              <w:t>- £</w:t>
            </w:r>
            <w:r>
              <w:rPr>
                <w:rFonts w:ascii="Century Gothic" w:eastAsia="Calibri" w:hAnsi="Century Gothic" w:cs="Arial"/>
                <w:b/>
              </w:rPr>
              <w:t>29,264</w:t>
            </w:r>
            <w:r w:rsidRPr="00B562FD">
              <w:rPr>
                <w:rFonts w:ascii="Century Gothic" w:eastAsia="Calibri" w:hAnsi="Century Gothic" w:cs="Arial"/>
                <w:b/>
              </w:rPr>
              <w:t>)</w:t>
            </w:r>
          </w:p>
          <w:p w14:paraId="4EAF9B3D" w14:textId="26F48A00" w:rsidR="00237EEB" w:rsidRPr="00585A7A" w:rsidRDefault="00237EEB" w:rsidP="00237EEB">
            <w:pPr>
              <w:jc w:val="both"/>
              <w:rPr>
                <w:rFonts w:ascii="Century Gothic" w:hAnsi="Century Gothic" w:cs="Arial"/>
                <w:b/>
                <w:sz w:val="24"/>
                <w:szCs w:val="24"/>
              </w:rPr>
            </w:pPr>
          </w:p>
        </w:tc>
      </w:tr>
    </w:tbl>
    <w:p w14:paraId="435CBEC3" w14:textId="6FE70EBA" w:rsidR="00A318EE" w:rsidRPr="005E19BB" w:rsidRDefault="00A318EE" w:rsidP="004A7711">
      <w:pPr>
        <w:spacing w:before="240" w:after="120"/>
        <w:jc w:val="both"/>
        <w:rPr>
          <w:rFonts w:ascii="Century Gothic" w:hAnsi="Century Gothic" w:cs="Arial"/>
          <w:b/>
          <w:sz w:val="28"/>
          <w:szCs w:val="28"/>
          <w:u w:val="single"/>
        </w:rPr>
      </w:pPr>
      <w:bookmarkStart w:id="3" w:name="_Hlk50029643"/>
      <w:r w:rsidRPr="005E19BB">
        <w:rPr>
          <w:rFonts w:ascii="Century Gothic" w:hAnsi="Century Gothic" w:cs="Arial"/>
          <w:b/>
          <w:sz w:val="28"/>
          <w:szCs w:val="28"/>
          <w:u w:val="single"/>
        </w:rPr>
        <w:t>Job Purpose</w:t>
      </w:r>
    </w:p>
    <w:p w14:paraId="528A6397" w14:textId="77777777" w:rsidR="00F47D09" w:rsidRPr="00F47D09" w:rsidRDefault="00F47D09" w:rsidP="00F47D0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entury Gothic" w:hAnsi="Century Gothic"/>
          <w:sz w:val="24"/>
        </w:rPr>
      </w:pPr>
      <w:bookmarkStart w:id="4" w:name="_Hlk50029676"/>
      <w:bookmarkEnd w:id="3"/>
      <w:r w:rsidRPr="00F47D09">
        <w:rPr>
          <w:rFonts w:ascii="Century Gothic" w:hAnsi="Century Gothic"/>
          <w:sz w:val="24"/>
        </w:rPr>
        <w:t xml:space="preserve">To support and advise the Head teacher and governors in the interpretation, planning, decision making and monitoring of Local Management of the school. </w:t>
      </w:r>
    </w:p>
    <w:p w14:paraId="05AEC813" w14:textId="6D118BCD" w:rsidR="00EC1E3D" w:rsidRPr="00C50DD6" w:rsidRDefault="00A318EE" w:rsidP="004A7711">
      <w:pPr>
        <w:spacing w:before="240" w:after="120"/>
        <w:rPr>
          <w:rFonts w:ascii="Century Gothic" w:hAnsi="Century Gothic" w:cstheme="minorHAnsi"/>
          <w:b/>
          <w:bCs/>
          <w:sz w:val="28"/>
          <w:szCs w:val="28"/>
          <w:u w:val="single"/>
        </w:rPr>
      </w:pPr>
      <w:r w:rsidRPr="00C50DD6">
        <w:rPr>
          <w:rFonts w:ascii="Century Gothic" w:hAnsi="Century Gothic" w:cstheme="minorHAnsi"/>
          <w:b/>
          <w:bCs/>
          <w:sz w:val="28"/>
          <w:szCs w:val="28"/>
          <w:u w:val="single"/>
        </w:rPr>
        <w:t>Areas of responsibility:</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5"/>
      </w:tblGrid>
      <w:tr w:rsidR="003677FD" w:rsidRPr="00594726" w14:paraId="0C07AAE8" w14:textId="77777777" w:rsidTr="003677FD">
        <w:trPr>
          <w:trHeight w:val="290"/>
        </w:trPr>
        <w:tc>
          <w:tcPr>
            <w:tcW w:w="10345" w:type="dxa"/>
            <w:shd w:val="clear" w:color="auto" w:fill="95B3D7" w:themeFill="accent1" w:themeFillTint="99"/>
          </w:tcPr>
          <w:p w14:paraId="62F5D560" w14:textId="77777777" w:rsidR="003677FD" w:rsidRPr="00594726" w:rsidRDefault="003677FD" w:rsidP="00CF698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Century Gothic" w:hAnsi="Century Gothic"/>
                <w:b/>
              </w:rPr>
            </w:pPr>
            <w:r w:rsidRPr="00594726">
              <w:rPr>
                <w:rFonts w:ascii="Century Gothic" w:hAnsi="Century Gothic"/>
                <w:b/>
              </w:rPr>
              <w:t>MAIN RESPONSIBILITIES</w:t>
            </w:r>
          </w:p>
        </w:tc>
      </w:tr>
      <w:tr w:rsidR="003677FD" w:rsidRPr="00594726" w14:paraId="76314950" w14:textId="77777777" w:rsidTr="003677FD">
        <w:trPr>
          <w:trHeight w:val="290"/>
        </w:trPr>
        <w:tc>
          <w:tcPr>
            <w:tcW w:w="10345" w:type="dxa"/>
          </w:tcPr>
          <w:p w14:paraId="1D343065" w14:textId="4D261702"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t xml:space="preserve">Prepare and formulate the school budget, (including financial alternatives), in conjunction with the </w:t>
            </w:r>
            <w:r>
              <w:rPr>
                <w:rFonts w:ascii="Century Gothic" w:hAnsi="Century Gothic"/>
              </w:rPr>
              <w:t>Principal</w:t>
            </w:r>
            <w:r w:rsidRPr="00594726">
              <w:rPr>
                <w:rFonts w:ascii="Century Gothic" w:hAnsi="Century Gothic"/>
              </w:rPr>
              <w:t xml:space="preserve"> to enable the Governing Body to make accurate management decisions.</w:t>
            </w:r>
          </w:p>
        </w:tc>
      </w:tr>
      <w:tr w:rsidR="003677FD" w:rsidRPr="00594726" w14:paraId="4BF4C30B" w14:textId="77777777" w:rsidTr="003677FD">
        <w:trPr>
          <w:trHeight w:val="290"/>
        </w:trPr>
        <w:tc>
          <w:tcPr>
            <w:tcW w:w="10345" w:type="dxa"/>
          </w:tcPr>
          <w:p w14:paraId="5BD66BDC" w14:textId="77777777"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t>Monitor and control the implementation and virement of funds to ensure that the budget is administered according to the agreed School Development Plan.</w:t>
            </w:r>
          </w:p>
        </w:tc>
      </w:tr>
      <w:tr w:rsidR="003677FD" w:rsidRPr="00594726" w14:paraId="6B0D3A4C" w14:textId="77777777" w:rsidTr="003677FD">
        <w:trPr>
          <w:trHeight w:val="290"/>
        </w:trPr>
        <w:tc>
          <w:tcPr>
            <w:tcW w:w="10345" w:type="dxa"/>
          </w:tcPr>
          <w:p w14:paraId="07EB5AF6" w14:textId="3BBE5CE0"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t xml:space="preserve">Monitor and review the school budget and advise the </w:t>
            </w:r>
            <w:r>
              <w:rPr>
                <w:rFonts w:ascii="Century Gothic" w:hAnsi="Century Gothic"/>
              </w:rPr>
              <w:t>Principal</w:t>
            </w:r>
            <w:r w:rsidRPr="00594726">
              <w:rPr>
                <w:rFonts w:ascii="Century Gothic" w:hAnsi="Century Gothic"/>
              </w:rPr>
              <w:t xml:space="preserve"> and Governing Body on the strategic budgetary position to ensure over and under spending areas are identified, and proposals made, to enable corrective action to be taken.</w:t>
            </w:r>
          </w:p>
        </w:tc>
      </w:tr>
      <w:tr w:rsidR="003677FD" w:rsidRPr="00594726" w14:paraId="296458EF" w14:textId="77777777" w:rsidTr="003677FD">
        <w:trPr>
          <w:trHeight w:val="290"/>
        </w:trPr>
        <w:tc>
          <w:tcPr>
            <w:tcW w:w="10345" w:type="dxa"/>
          </w:tcPr>
          <w:p w14:paraId="758278E1" w14:textId="77777777"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t>Prepare reports, including recommended action, on financial matters for the Governing Body and attend meetings to give advice to facilitate the decision</w:t>
            </w:r>
            <w:r>
              <w:rPr>
                <w:rFonts w:ascii="Century Gothic" w:hAnsi="Century Gothic"/>
              </w:rPr>
              <w:t>-</w:t>
            </w:r>
            <w:r w:rsidRPr="00594726">
              <w:rPr>
                <w:rFonts w:ascii="Century Gothic" w:hAnsi="Century Gothic"/>
              </w:rPr>
              <w:t xml:space="preserve"> making process.</w:t>
            </w:r>
          </w:p>
        </w:tc>
      </w:tr>
      <w:tr w:rsidR="003677FD" w:rsidRPr="00594726" w14:paraId="6F6FC0D8" w14:textId="77777777" w:rsidTr="003677FD">
        <w:trPr>
          <w:trHeight w:val="290"/>
        </w:trPr>
        <w:tc>
          <w:tcPr>
            <w:tcW w:w="10345" w:type="dxa"/>
          </w:tcPr>
          <w:p w14:paraId="09B492C8" w14:textId="77777777"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t>Service Governors and other meetings, including the taking and dispatch of minutes and the provision of procedural and constitutional advice.</w:t>
            </w:r>
          </w:p>
        </w:tc>
      </w:tr>
      <w:tr w:rsidR="003677FD" w:rsidRPr="00594726" w14:paraId="74B4CE02" w14:textId="77777777" w:rsidTr="003677FD">
        <w:trPr>
          <w:trHeight w:val="290"/>
        </w:trPr>
        <w:tc>
          <w:tcPr>
            <w:tcW w:w="10345" w:type="dxa"/>
          </w:tcPr>
          <w:p w14:paraId="2D461588" w14:textId="77777777"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t>Administer the personnel support service within the school, including the issue of Statements of Written Particulars, and maintenance of personnel records, to ensure that staff are correctly contracted, paid and advised of personnel matters.</w:t>
            </w:r>
          </w:p>
        </w:tc>
      </w:tr>
      <w:tr w:rsidR="003677FD" w:rsidRPr="00594726" w14:paraId="342E661D" w14:textId="77777777" w:rsidTr="003677FD">
        <w:trPr>
          <w:trHeight w:val="290"/>
        </w:trPr>
        <w:tc>
          <w:tcPr>
            <w:tcW w:w="10345" w:type="dxa"/>
          </w:tcPr>
          <w:p w14:paraId="57500721" w14:textId="77777777"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t xml:space="preserve">Lead, motivate, develop and train clerical staff and / or other </w:t>
            </w:r>
            <w:proofErr w:type="spellStart"/>
            <w:r w:rsidRPr="00594726">
              <w:rPr>
                <w:rFonts w:ascii="Century Gothic" w:hAnsi="Century Gothic"/>
              </w:rPr>
              <w:t>non teaching</w:t>
            </w:r>
            <w:proofErr w:type="spellEnd"/>
            <w:r w:rsidRPr="00594726">
              <w:rPr>
                <w:rFonts w:ascii="Century Gothic" w:hAnsi="Century Gothic"/>
              </w:rPr>
              <w:t xml:space="preserve"> staff to ensure their effective deployment for the benefit of the school.</w:t>
            </w:r>
          </w:p>
        </w:tc>
      </w:tr>
      <w:tr w:rsidR="003677FD" w:rsidRPr="00594726" w14:paraId="50999F06" w14:textId="77777777" w:rsidTr="003677FD">
        <w:trPr>
          <w:trHeight w:val="290"/>
        </w:trPr>
        <w:tc>
          <w:tcPr>
            <w:tcW w:w="10345" w:type="dxa"/>
          </w:tcPr>
          <w:p w14:paraId="73103A4D" w14:textId="77777777"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lastRenderedPageBreak/>
              <w:t>Develop, implement, coordinate, review and manage the school’s office, administrative and financial systems to maximise the effective coordination of all school support activities.</w:t>
            </w:r>
          </w:p>
        </w:tc>
      </w:tr>
      <w:tr w:rsidR="003677FD" w:rsidRPr="00594726" w14:paraId="4BC6FCEC" w14:textId="77777777" w:rsidTr="003677FD">
        <w:trPr>
          <w:trHeight w:val="290"/>
        </w:trPr>
        <w:tc>
          <w:tcPr>
            <w:tcW w:w="10345" w:type="dxa"/>
          </w:tcPr>
          <w:p w14:paraId="3076772E" w14:textId="77777777"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t>Liaise with contractors/suppliers concerning the ordering of goods and supply of services to the school. Monitor the service provided to ensure the optimum use of resources and best value.</w:t>
            </w:r>
          </w:p>
        </w:tc>
      </w:tr>
      <w:tr w:rsidR="003677FD" w:rsidRPr="00594726" w14:paraId="0EDF32AA" w14:textId="77777777" w:rsidTr="003677FD">
        <w:trPr>
          <w:trHeight w:val="290"/>
        </w:trPr>
        <w:tc>
          <w:tcPr>
            <w:tcW w:w="10345" w:type="dxa"/>
          </w:tcPr>
          <w:p w14:paraId="2BE1C214" w14:textId="7669BCD0"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t xml:space="preserve">Oversee the maintenance of pupil records, including registration, admission and transfer procedures and associated statistical analysis for </w:t>
            </w:r>
            <w:r>
              <w:rPr>
                <w:rFonts w:ascii="Century Gothic" w:hAnsi="Century Gothic"/>
              </w:rPr>
              <w:t>Principal</w:t>
            </w:r>
            <w:r w:rsidRPr="00594726">
              <w:rPr>
                <w:rFonts w:ascii="Century Gothic" w:hAnsi="Century Gothic"/>
              </w:rPr>
              <w:t>, LEA and DFEE returns to meet management and statutory requirements.</w:t>
            </w:r>
          </w:p>
        </w:tc>
      </w:tr>
      <w:tr w:rsidR="003677FD" w:rsidRPr="00594726" w14:paraId="6693A16A" w14:textId="77777777" w:rsidTr="003677FD">
        <w:trPr>
          <w:trHeight w:val="290"/>
        </w:trPr>
        <w:tc>
          <w:tcPr>
            <w:tcW w:w="10345" w:type="dxa"/>
          </w:tcPr>
          <w:p w14:paraId="23A75C7B" w14:textId="67E3D7EA"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t>Monitor, coordinate and implement arrangements for the care, maintenance and improvement of buildings, equipment and grounds in consultation with School’s Health and Safety Representative to ensure the Health and Safety of school community is safeguarded.</w:t>
            </w:r>
          </w:p>
        </w:tc>
      </w:tr>
      <w:tr w:rsidR="003677FD" w:rsidRPr="00594726" w14:paraId="61EABDF7" w14:textId="77777777" w:rsidTr="003677FD">
        <w:trPr>
          <w:trHeight w:val="290"/>
        </w:trPr>
        <w:tc>
          <w:tcPr>
            <w:tcW w:w="10345" w:type="dxa"/>
          </w:tcPr>
          <w:p w14:paraId="48A44B54" w14:textId="77777777" w:rsidR="003677FD" w:rsidRPr="00594726" w:rsidRDefault="003677FD" w:rsidP="007F492A">
            <w:pPr>
              <w:numPr>
                <w:ilvl w:val="0"/>
                <w:numId w:val="3"/>
              </w:num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rPr>
                <w:rFonts w:ascii="Century Gothic" w:hAnsi="Century Gothic"/>
              </w:rPr>
            </w:pPr>
            <w:r w:rsidRPr="00594726">
              <w:rPr>
                <w:rFonts w:ascii="Century Gothic" w:hAnsi="Century Gothic"/>
              </w:rPr>
              <w:t>Administer arrangements for supply cover, including receipt of telephone notices of absence at home.</w:t>
            </w:r>
          </w:p>
        </w:tc>
      </w:tr>
    </w:tbl>
    <w:p w14:paraId="11E9DD6B" w14:textId="77777777" w:rsidR="00C50DD6" w:rsidRPr="00C50DD6" w:rsidRDefault="00C50DD6" w:rsidP="003D75D9">
      <w:pPr>
        <w:autoSpaceDE w:val="0"/>
        <w:autoSpaceDN w:val="0"/>
        <w:adjustRightInd w:val="0"/>
        <w:rPr>
          <w:rFonts w:ascii="Century Gothic" w:hAnsi="Century Gothic" w:cs="Arial"/>
        </w:rPr>
      </w:pPr>
    </w:p>
    <w:p w14:paraId="515EBF04" w14:textId="537A3256" w:rsidR="003D75D9" w:rsidRPr="00C50DD6" w:rsidRDefault="003D75D9" w:rsidP="003D75D9">
      <w:pPr>
        <w:autoSpaceDE w:val="0"/>
        <w:autoSpaceDN w:val="0"/>
        <w:adjustRightInd w:val="0"/>
        <w:rPr>
          <w:rFonts w:ascii="Century Gothic" w:hAnsi="Century Gothic" w:cs="Arial"/>
        </w:rPr>
      </w:pPr>
      <w:r w:rsidRPr="00C50DD6">
        <w:rPr>
          <w:rFonts w:ascii="Century Gothic" w:hAnsi="Century Gothic" w:cs="Arial"/>
        </w:rPr>
        <w:t xml:space="preserve">Notwithstanding the detail in this job description, the job holder will undertake such work as may be determined by the </w:t>
      </w:r>
      <w:r w:rsidR="00C647FF" w:rsidRPr="00C50DD6">
        <w:rPr>
          <w:rFonts w:ascii="Century Gothic" w:hAnsi="Century Gothic" w:cs="Arial"/>
        </w:rPr>
        <w:t>principal</w:t>
      </w:r>
      <w:r w:rsidRPr="00C50DD6">
        <w:rPr>
          <w:rFonts w:ascii="Century Gothic" w:hAnsi="Century Gothic" w:cs="Arial"/>
        </w:rPr>
        <w:t xml:space="preserve">/Governing Body from time to time, up to or at a level consistent with the Main Responsibilities of the job. </w:t>
      </w:r>
    </w:p>
    <w:sectPr w:rsidR="003D75D9" w:rsidRPr="00C50DD6" w:rsidSect="00F51772">
      <w:headerReference w:type="default" r:id="rId8"/>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CF943" w14:textId="77777777" w:rsidR="00854085" w:rsidRDefault="00854085" w:rsidP="000C488F">
      <w:pPr>
        <w:spacing w:after="0" w:line="240" w:lineRule="auto"/>
      </w:pPr>
      <w:r>
        <w:separator/>
      </w:r>
    </w:p>
  </w:endnote>
  <w:endnote w:type="continuationSeparator" w:id="0">
    <w:p w14:paraId="54B654E5" w14:textId="77777777" w:rsidR="00854085" w:rsidRDefault="00854085" w:rsidP="000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8AF35" w14:textId="77777777" w:rsidR="00854085" w:rsidRDefault="00854085" w:rsidP="000C488F">
      <w:pPr>
        <w:spacing w:after="0" w:line="240" w:lineRule="auto"/>
      </w:pPr>
      <w:r>
        <w:separator/>
      </w:r>
    </w:p>
  </w:footnote>
  <w:footnote w:type="continuationSeparator" w:id="0">
    <w:p w14:paraId="5D26C41F" w14:textId="77777777" w:rsidR="00854085" w:rsidRDefault="00854085" w:rsidP="000C4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62296" w14:textId="5DEDC71F" w:rsidR="000C488F" w:rsidRDefault="000C488F" w:rsidP="000C488F">
    <w:pPr>
      <w:pStyle w:val="Header"/>
      <w:ind w:lef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72DD3" w14:textId="26008D5E" w:rsidR="000C488F" w:rsidRDefault="00AF279C" w:rsidP="00AF279C">
    <w:pPr>
      <w:pStyle w:val="Header"/>
      <w:ind w:left="-720"/>
    </w:pPr>
    <w:r w:rsidRPr="00FA3A17">
      <w:rPr>
        <w:rFonts w:ascii="Century Gothic" w:hAnsi="Century Gothic"/>
        <w:noProof/>
        <w:lang w:eastAsia="en-GB"/>
      </w:rPr>
      <w:drawing>
        <wp:anchor distT="0" distB="0" distL="114300" distR="114300" simplePos="0" relativeHeight="251665408" behindDoc="0" locked="0" layoutInCell="1" allowOverlap="1" wp14:anchorId="0706D09E" wp14:editId="5E2FE8CD">
          <wp:simplePos x="0" y="0"/>
          <wp:positionH relativeFrom="margin">
            <wp:align>right</wp:align>
          </wp:positionH>
          <wp:positionV relativeFrom="paragraph">
            <wp:posOffset>-345657</wp:posOffset>
          </wp:positionV>
          <wp:extent cx="1933575" cy="1345565"/>
          <wp:effectExtent l="0" t="0" r="9525" b="6985"/>
          <wp:wrapSquare wrapText="bothSides"/>
          <wp:docPr id="4" name="Picture 4" descr="C:\Users\abroadhurst\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broadhurst\Desktop\Captu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345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3A17">
      <w:rPr>
        <w:rFonts w:ascii="Century Gothic" w:hAnsi="Century Gothic"/>
        <w:noProof/>
        <w:sz w:val="28"/>
        <w:lang w:eastAsia="en-GB"/>
      </w:rPr>
      <w:drawing>
        <wp:anchor distT="0" distB="0" distL="114300" distR="114300" simplePos="0" relativeHeight="251663360" behindDoc="0" locked="0" layoutInCell="1" allowOverlap="1" wp14:anchorId="2FE20010" wp14:editId="399B7A78">
          <wp:simplePos x="0" y="0"/>
          <wp:positionH relativeFrom="margin">
            <wp:align>left</wp:align>
          </wp:positionH>
          <wp:positionV relativeFrom="paragraph">
            <wp:posOffset>-197485</wp:posOffset>
          </wp:positionV>
          <wp:extent cx="1849120" cy="691237"/>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49120" cy="69123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DF3F731" wp14:editId="2005469F">
          <wp:extent cx="7562850" cy="2952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8244980" cy="3218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6BE0"/>
    <w:multiLevelType w:val="multilevel"/>
    <w:tmpl w:val="90B02A5E"/>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37CE27FE"/>
    <w:multiLevelType w:val="hybridMultilevel"/>
    <w:tmpl w:val="CCE0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7A63EB"/>
    <w:multiLevelType w:val="hybridMultilevel"/>
    <w:tmpl w:val="EDE88EAE"/>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9F"/>
    <w:rsid w:val="00024F59"/>
    <w:rsid w:val="000319E1"/>
    <w:rsid w:val="00044CF8"/>
    <w:rsid w:val="000453AA"/>
    <w:rsid w:val="000509A4"/>
    <w:rsid w:val="00063B19"/>
    <w:rsid w:val="000877CF"/>
    <w:rsid w:val="000931AE"/>
    <w:rsid w:val="000A0669"/>
    <w:rsid w:val="000A3B32"/>
    <w:rsid w:val="000C0141"/>
    <w:rsid w:val="000C488F"/>
    <w:rsid w:val="000D7053"/>
    <w:rsid w:val="000F1EFC"/>
    <w:rsid w:val="00102164"/>
    <w:rsid w:val="00106E4E"/>
    <w:rsid w:val="001209FF"/>
    <w:rsid w:val="00126AAE"/>
    <w:rsid w:val="00143036"/>
    <w:rsid w:val="00162F26"/>
    <w:rsid w:val="00181B84"/>
    <w:rsid w:val="00190EE5"/>
    <w:rsid w:val="001A543E"/>
    <w:rsid w:val="001B0AD4"/>
    <w:rsid w:val="001B2074"/>
    <w:rsid w:val="001D146D"/>
    <w:rsid w:val="001F203D"/>
    <w:rsid w:val="001F250E"/>
    <w:rsid w:val="00237EEB"/>
    <w:rsid w:val="00241991"/>
    <w:rsid w:val="00250223"/>
    <w:rsid w:val="002531AB"/>
    <w:rsid w:val="00280A20"/>
    <w:rsid w:val="00283868"/>
    <w:rsid w:val="00297264"/>
    <w:rsid w:val="002B4FBF"/>
    <w:rsid w:val="002B594A"/>
    <w:rsid w:val="00301B9F"/>
    <w:rsid w:val="00337BAA"/>
    <w:rsid w:val="003423E1"/>
    <w:rsid w:val="00355C9A"/>
    <w:rsid w:val="003677FD"/>
    <w:rsid w:val="00380CFC"/>
    <w:rsid w:val="003B14B2"/>
    <w:rsid w:val="003B3F6A"/>
    <w:rsid w:val="003C5704"/>
    <w:rsid w:val="003D481C"/>
    <w:rsid w:val="003D75D9"/>
    <w:rsid w:val="003E35F9"/>
    <w:rsid w:val="00463347"/>
    <w:rsid w:val="00482597"/>
    <w:rsid w:val="004A7711"/>
    <w:rsid w:val="004E5605"/>
    <w:rsid w:val="004F554A"/>
    <w:rsid w:val="004F7E98"/>
    <w:rsid w:val="005368B3"/>
    <w:rsid w:val="00543FA3"/>
    <w:rsid w:val="00585A7A"/>
    <w:rsid w:val="005D2AC7"/>
    <w:rsid w:val="005E19BB"/>
    <w:rsid w:val="00630F97"/>
    <w:rsid w:val="00664946"/>
    <w:rsid w:val="006755F7"/>
    <w:rsid w:val="006A2661"/>
    <w:rsid w:val="006C264A"/>
    <w:rsid w:val="006F5F90"/>
    <w:rsid w:val="007362AD"/>
    <w:rsid w:val="00762CB8"/>
    <w:rsid w:val="00775253"/>
    <w:rsid w:val="007965DE"/>
    <w:rsid w:val="007A6522"/>
    <w:rsid w:val="007A7C9F"/>
    <w:rsid w:val="007B1289"/>
    <w:rsid w:val="007D1B14"/>
    <w:rsid w:val="007E724C"/>
    <w:rsid w:val="007F492A"/>
    <w:rsid w:val="007F534F"/>
    <w:rsid w:val="00806545"/>
    <w:rsid w:val="008156B7"/>
    <w:rsid w:val="008268E6"/>
    <w:rsid w:val="00837AE7"/>
    <w:rsid w:val="00850B77"/>
    <w:rsid w:val="00854085"/>
    <w:rsid w:val="00864F3C"/>
    <w:rsid w:val="008726A2"/>
    <w:rsid w:val="00874191"/>
    <w:rsid w:val="00895F8A"/>
    <w:rsid w:val="008A1E28"/>
    <w:rsid w:val="008A54A9"/>
    <w:rsid w:val="008B51D9"/>
    <w:rsid w:val="008C701F"/>
    <w:rsid w:val="008D25DA"/>
    <w:rsid w:val="008E56D9"/>
    <w:rsid w:val="008F71DA"/>
    <w:rsid w:val="0090790F"/>
    <w:rsid w:val="00920D8F"/>
    <w:rsid w:val="009404A6"/>
    <w:rsid w:val="00993230"/>
    <w:rsid w:val="009938D0"/>
    <w:rsid w:val="009A453A"/>
    <w:rsid w:val="009D54B5"/>
    <w:rsid w:val="009E73B8"/>
    <w:rsid w:val="009F1269"/>
    <w:rsid w:val="009F2345"/>
    <w:rsid w:val="009F731F"/>
    <w:rsid w:val="009F7874"/>
    <w:rsid w:val="009F7C82"/>
    <w:rsid w:val="00A26900"/>
    <w:rsid w:val="00A318EE"/>
    <w:rsid w:val="00A35E9F"/>
    <w:rsid w:val="00A62DF6"/>
    <w:rsid w:val="00A665E8"/>
    <w:rsid w:val="00A7000D"/>
    <w:rsid w:val="00A7558F"/>
    <w:rsid w:val="00A77ABD"/>
    <w:rsid w:val="00A87920"/>
    <w:rsid w:val="00AC67B8"/>
    <w:rsid w:val="00AF1C0D"/>
    <w:rsid w:val="00AF279C"/>
    <w:rsid w:val="00AF4225"/>
    <w:rsid w:val="00B07F95"/>
    <w:rsid w:val="00B33DA6"/>
    <w:rsid w:val="00B402A3"/>
    <w:rsid w:val="00B50E44"/>
    <w:rsid w:val="00B52891"/>
    <w:rsid w:val="00B55EEF"/>
    <w:rsid w:val="00B579F6"/>
    <w:rsid w:val="00B92D8C"/>
    <w:rsid w:val="00BC4DAD"/>
    <w:rsid w:val="00C50DD6"/>
    <w:rsid w:val="00C647FF"/>
    <w:rsid w:val="00C71E2E"/>
    <w:rsid w:val="00C77F37"/>
    <w:rsid w:val="00CA2EEE"/>
    <w:rsid w:val="00CC1C14"/>
    <w:rsid w:val="00CD2174"/>
    <w:rsid w:val="00CF1EC8"/>
    <w:rsid w:val="00D01AEF"/>
    <w:rsid w:val="00D148EA"/>
    <w:rsid w:val="00D20D78"/>
    <w:rsid w:val="00D23199"/>
    <w:rsid w:val="00D374C9"/>
    <w:rsid w:val="00D50D7B"/>
    <w:rsid w:val="00D87390"/>
    <w:rsid w:val="00D912FC"/>
    <w:rsid w:val="00DA457C"/>
    <w:rsid w:val="00DD7BB5"/>
    <w:rsid w:val="00E103D9"/>
    <w:rsid w:val="00E22B40"/>
    <w:rsid w:val="00E337B6"/>
    <w:rsid w:val="00E36800"/>
    <w:rsid w:val="00E40866"/>
    <w:rsid w:val="00E82141"/>
    <w:rsid w:val="00E82F82"/>
    <w:rsid w:val="00EC1E3D"/>
    <w:rsid w:val="00EF507C"/>
    <w:rsid w:val="00F12F93"/>
    <w:rsid w:val="00F4198C"/>
    <w:rsid w:val="00F47D09"/>
    <w:rsid w:val="00F51772"/>
    <w:rsid w:val="00F55E4D"/>
    <w:rsid w:val="00F754EC"/>
    <w:rsid w:val="00FA416D"/>
    <w:rsid w:val="00FD0C88"/>
    <w:rsid w:val="00FE49F4"/>
    <w:rsid w:val="00FF1991"/>
    <w:rsid w:val="197D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8FF69E"/>
  <w15:docId w15:val="{762D9E23-BBE2-424A-84BC-46E9E6019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0">
    <w:name w:val="heading 1"/>
    <w:basedOn w:val="Normal"/>
    <w:next w:val="Normal"/>
    <w:link w:val="Heading1Char"/>
    <w:uiPriority w:val="9"/>
    <w:qFormat/>
    <w:rsid w:val="00E368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806545"/>
    <w:pPr>
      <w:keepNext/>
      <w:spacing w:after="0" w:line="240" w:lineRule="auto"/>
      <w:jc w:val="both"/>
      <w:outlineLvl w:val="3"/>
    </w:pPr>
    <w:rPr>
      <w:rFonts w:ascii="Tahoma" w:eastAsia="Times New Roman" w:hAnsi="Tahoma" w:cs="Times New Roman"/>
      <w:b/>
      <w:bCs/>
      <w:szCs w:val="20"/>
      <w:lang w:eastAsia="en-GB"/>
    </w:rPr>
  </w:style>
  <w:style w:type="paragraph" w:styleId="Heading5">
    <w:name w:val="heading 5"/>
    <w:basedOn w:val="Normal"/>
    <w:next w:val="Normal"/>
    <w:link w:val="Heading5Char"/>
    <w:uiPriority w:val="9"/>
    <w:semiHidden/>
    <w:unhideWhenUsed/>
    <w:qFormat/>
    <w:rsid w:val="00E4086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93"/>
    <w:pPr>
      <w:ind w:left="720"/>
      <w:contextualSpacing/>
    </w:pPr>
  </w:style>
  <w:style w:type="paragraph" w:customStyle="1" w:styleId="Default">
    <w:name w:val="Default"/>
    <w:rsid w:val="009E73B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DD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next w:val="Normal"/>
    <w:qFormat/>
    <w:rsid w:val="00DD7BB5"/>
    <w:pPr>
      <w:numPr>
        <w:numId w:val="1"/>
      </w:numPr>
      <w:spacing w:before="120" w:after="120" w:line="320" w:lineRule="exact"/>
    </w:pPr>
    <w:rPr>
      <w:rFonts w:ascii="Arial" w:hAnsi="Arial" w:cs="Arial"/>
      <w:b/>
      <w:color w:val="000000" w:themeColor="text1"/>
      <w:szCs w:val="28"/>
    </w:rPr>
  </w:style>
  <w:style w:type="paragraph" w:styleId="Header">
    <w:name w:val="header"/>
    <w:basedOn w:val="Normal"/>
    <w:link w:val="HeaderChar"/>
    <w:uiPriority w:val="99"/>
    <w:unhideWhenUsed/>
    <w:rsid w:val="000C4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88F"/>
  </w:style>
  <w:style w:type="paragraph" w:styleId="Footer">
    <w:name w:val="footer"/>
    <w:basedOn w:val="Normal"/>
    <w:link w:val="FooterChar"/>
    <w:uiPriority w:val="99"/>
    <w:unhideWhenUsed/>
    <w:rsid w:val="000C4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88F"/>
  </w:style>
  <w:style w:type="character" w:customStyle="1" w:styleId="Heading4Char">
    <w:name w:val="Heading 4 Char"/>
    <w:basedOn w:val="DefaultParagraphFont"/>
    <w:link w:val="Heading4"/>
    <w:rsid w:val="00806545"/>
    <w:rPr>
      <w:rFonts w:ascii="Tahoma" w:eastAsia="Times New Roman" w:hAnsi="Tahoma" w:cs="Times New Roman"/>
      <w:b/>
      <w:bCs/>
      <w:szCs w:val="20"/>
      <w:lang w:eastAsia="en-GB"/>
    </w:rPr>
  </w:style>
  <w:style w:type="paragraph" w:styleId="BodyText2">
    <w:name w:val="Body Text 2"/>
    <w:basedOn w:val="Normal"/>
    <w:link w:val="BodyText2Char"/>
    <w:semiHidden/>
    <w:unhideWhenUsed/>
    <w:rsid w:val="00806545"/>
    <w:pPr>
      <w:spacing w:after="0" w:line="240" w:lineRule="auto"/>
    </w:pPr>
    <w:rPr>
      <w:rFonts w:ascii="Arial" w:eastAsia="Times New Roman" w:hAnsi="Arial" w:cs="Times New Roman"/>
      <w:szCs w:val="20"/>
      <w:lang w:eastAsia="en-GB"/>
    </w:rPr>
  </w:style>
  <w:style w:type="character" w:customStyle="1" w:styleId="BodyText2Char">
    <w:name w:val="Body Text 2 Char"/>
    <w:basedOn w:val="DefaultParagraphFont"/>
    <w:link w:val="BodyText2"/>
    <w:semiHidden/>
    <w:rsid w:val="00806545"/>
    <w:rPr>
      <w:rFonts w:ascii="Arial" w:eastAsia="Times New Roman" w:hAnsi="Arial" w:cs="Times New Roman"/>
      <w:szCs w:val="20"/>
      <w:lang w:eastAsia="en-GB"/>
    </w:rPr>
  </w:style>
  <w:style w:type="paragraph" w:styleId="PlainText">
    <w:name w:val="Plain Text"/>
    <w:basedOn w:val="Normal"/>
    <w:link w:val="PlainTextChar"/>
    <w:semiHidden/>
    <w:unhideWhenUsed/>
    <w:rsid w:val="00806545"/>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semiHidden/>
    <w:rsid w:val="00806545"/>
    <w:rPr>
      <w:rFonts w:ascii="Courier New" w:eastAsia="Times New Roman" w:hAnsi="Courier New" w:cs="Times New Roman"/>
      <w:sz w:val="20"/>
      <w:szCs w:val="20"/>
      <w:lang w:eastAsia="en-GB"/>
    </w:rPr>
  </w:style>
  <w:style w:type="character" w:customStyle="1" w:styleId="Heading1Char">
    <w:name w:val="Heading 1 Char"/>
    <w:basedOn w:val="DefaultParagraphFont"/>
    <w:link w:val="Heading10"/>
    <w:uiPriority w:val="9"/>
    <w:rsid w:val="00E36800"/>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E40866"/>
    <w:rPr>
      <w:rFonts w:asciiTheme="majorHAnsi" w:eastAsiaTheme="majorEastAsia" w:hAnsiTheme="majorHAnsi" w:cstheme="majorBidi"/>
      <w:color w:val="365F91" w:themeColor="accent1" w:themeShade="BF"/>
    </w:rPr>
  </w:style>
  <w:style w:type="paragraph" w:styleId="BodyText">
    <w:name w:val="Body Text"/>
    <w:basedOn w:val="Normal"/>
    <w:link w:val="BodyTextChar"/>
    <w:uiPriority w:val="99"/>
    <w:semiHidden/>
    <w:unhideWhenUsed/>
    <w:rsid w:val="00E40866"/>
    <w:pPr>
      <w:spacing w:after="120"/>
    </w:pPr>
  </w:style>
  <w:style w:type="character" w:customStyle="1" w:styleId="BodyTextChar">
    <w:name w:val="Body Text Char"/>
    <w:basedOn w:val="DefaultParagraphFont"/>
    <w:link w:val="BodyText"/>
    <w:uiPriority w:val="99"/>
    <w:semiHidden/>
    <w:rsid w:val="00E40866"/>
  </w:style>
  <w:style w:type="paragraph" w:styleId="NoSpacing">
    <w:name w:val="No Spacing"/>
    <w:uiPriority w:val="1"/>
    <w:qFormat/>
    <w:rsid w:val="009F2345"/>
    <w:pPr>
      <w:spacing w:after="0" w:line="240" w:lineRule="auto"/>
    </w:pPr>
    <w:rPr>
      <w:rFonts w:ascii="Arial" w:eastAsiaTheme="minorEastAsia" w:hAnsi="Arial"/>
      <w:szCs w:val="24"/>
    </w:rPr>
  </w:style>
  <w:style w:type="paragraph" w:customStyle="1" w:styleId="PolicyBullets">
    <w:name w:val="Policy Bullets"/>
    <w:basedOn w:val="ListParagraph"/>
    <w:link w:val="PolicyBulletsChar"/>
    <w:qFormat/>
    <w:rsid w:val="009F2345"/>
    <w:pPr>
      <w:numPr>
        <w:numId w:val="2"/>
      </w:numPr>
      <w:spacing w:after="120"/>
    </w:pPr>
  </w:style>
  <w:style w:type="character" w:customStyle="1" w:styleId="PolicyBulletsChar">
    <w:name w:val="Policy Bullets Char"/>
    <w:basedOn w:val="DefaultParagraphFont"/>
    <w:link w:val="PolicyBullets"/>
    <w:rsid w:val="009F2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867036">
      <w:bodyDiv w:val="1"/>
      <w:marLeft w:val="0"/>
      <w:marRight w:val="0"/>
      <w:marTop w:val="0"/>
      <w:marBottom w:val="0"/>
      <w:divBdr>
        <w:top w:val="none" w:sz="0" w:space="0" w:color="auto"/>
        <w:left w:val="none" w:sz="0" w:space="0" w:color="auto"/>
        <w:bottom w:val="none" w:sz="0" w:space="0" w:color="auto"/>
        <w:right w:val="none" w:sz="0" w:space="0" w:color="auto"/>
      </w:divBdr>
    </w:div>
    <w:div w:id="352921500">
      <w:bodyDiv w:val="1"/>
      <w:marLeft w:val="0"/>
      <w:marRight w:val="0"/>
      <w:marTop w:val="0"/>
      <w:marBottom w:val="0"/>
      <w:divBdr>
        <w:top w:val="none" w:sz="0" w:space="0" w:color="auto"/>
        <w:left w:val="none" w:sz="0" w:space="0" w:color="auto"/>
        <w:bottom w:val="none" w:sz="0" w:space="0" w:color="auto"/>
        <w:right w:val="none" w:sz="0" w:space="0" w:color="auto"/>
      </w:divBdr>
    </w:div>
    <w:div w:id="439296139">
      <w:bodyDiv w:val="1"/>
      <w:marLeft w:val="0"/>
      <w:marRight w:val="0"/>
      <w:marTop w:val="0"/>
      <w:marBottom w:val="0"/>
      <w:divBdr>
        <w:top w:val="none" w:sz="0" w:space="0" w:color="auto"/>
        <w:left w:val="none" w:sz="0" w:space="0" w:color="auto"/>
        <w:bottom w:val="none" w:sz="0" w:space="0" w:color="auto"/>
        <w:right w:val="none" w:sz="0" w:space="0" w:color="auto"/>
      </w:divBdr>
    </w:div>
    <w:div w:id="798301059">
      <w:bodyDiv w:val="1"/>
      <w:marLeft w:val="0"/>
      <w:marRight w:val="0"/>
      <w:marTop w:val="0"/>
      <w:marBottom w:val="0"/>
      <w:divBdr>
        <w:top w:val="none" w:sz="0" w:space="0" w:color="auto"/>
        <w:left w:val="none" w:sz="0" w:space="0" w:color="auto"/>
        <w:bottom w:val="none" w:sz="0" w:space="0" w:color="auto"/>
        <w:right w:val="none" w:sz="0" w:space="0" w:color="auto"/>
      </w:divBdr>
    </w:div>
    <w:div w:id="1115827386">
      <w:bodyDiv w:val="1"/>
      <w:marLeft w:val="0"/>
      <w:marRight w:val="0"/>
      <w:marTop w:val="0"/>
      <w:marBottom w:val="0"/>
      <w:divBdr>
        <w:top w:val="none" w:sz="0" w:space="0" w:color="auto"/>
        <w:left w:val="none" w:sz="0" w:space="0" w:color="auto"/>
        <w:bottom w:val="none" w:sz="0" w:space="0" w:color="auto"/>
        <w:right w:val="none" w:sz="0" w:space="0" w:color="auto"/>
      </w:divBdr>
    </w:div>
    <w:div w:id="1229877311">
      <w:bodyDiv w:val="1"/>
      <w:marLeft w:val="0"/>
      <w:marRight w:val="0"/>
      <w:marTop w:val="0"/>
      <w:marBottom w:val="0"/>
      <w:divBdr>
        <w:top w:val="none" w:sz="0" w:space="0" w:color="auto"/>
        <w:left w:val="none" w:sz="0" w:space="0" w:color="auto"/>
        <w:bottom w:val="none" w:sz="0" w:space="0" w:color="auto"/>
        <w:right w:val="none" w:sz="0" w:space="0" w:color="auto"/>
      </w:divBdr>
    </w:div>
    <w:div w:id="1425764700">
      <w:bodyDiv w:val="1"/>
      <w:marLeft w:val="0"/>
      <w:marRight w:val="0"/>
      <w:marTop w:val="0"/>
      <w:marBottom w:val="0"/>
      <w:divBdr>
        <w:top w:val="none" w:sz="0" w:space="0" w:color="auto"/>
        <w:left w:val="none" w:sz="0" w:space="0" w:color="auto"/>
        <w:bottom w:val="none" w:sz="0" w:space="0" w:color="auto"/>
        <w:right w:val="none" w:sz="0" w:space="0" w:color="auto"/>
      </w:divBdr>
    </w:div>
    <w:div w:id="1619263827">
      <w:bodyDiv w:val="1"/>
      <w:marLeft w:val="0"/>
      <w:marRight w:val="0"/>
      <w:marTop w:val="0"/>
      <w:marBottom w:val="0"/>
      <w:divBdr>
        <w:top w:val="none" w:sz="0" w:space="0" w:color="auto"/>
        <w:left w:val="none" w:sz="0" w:space="0" w:color="auto"/>
        <w:bottom w:val="none" w:sz="0" w:space="0" w:color="auto"/>
        <w:right w:val="none" w:sz="0" w:space="0" w:color="auto"/>
      </w:divBdr>
    </w:div>
    <w:div w:id="1823346107">
      <w:bodyDiv w:val="1"/>
      <w:marLeft w:val="0"/>
      <w:marRight w:val="0"/>
      <w:marTop w:val="0"/>
      <w:marBottom w:val="0"/>
      <w:divBdr>
        <w:top w:val="none" w:sz="0" w:space="0" w:color="auto"/>
        <w:left w:val="none" w:sz="0" w:space="0" w:color="auto"/>
        <w:bottom w:val="none" w:sz="0" w:space="0" w:color="auto"/>
        <w:right w:val="none" w:sz="0" w:space="0" w:color="auto"/>
      </w:divBdr>
    </w:div>
    <w:div w:id="1872691875">
      <w:bodyDiv w:val="1"/>
      <w:marLeft w:val="0"/>
      <w:marRight w:val="0"/>
      <w:marTop w:val="0"/>
      <w:marBottom w:val="0"/>
      <w:divBdr>
        <w:top w:val="none" w:sz="0" w:space="0" w:color="auto"/>
        <w:left w:val="none" w:sz="0" w:space="0" w:color="auto"/>
        <w:bottom w:val="none" w:sz="0" w:space="0" w:color="auto"/>
        <w:right w:val="none" w:sz="0" w:space="0" w:color="auto"/>
      </w:divBdr>
    </w:div>
    <w:div w:id="191138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F948E-0E7A-4920-9D2D-2948705F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Simpson (CEO)</dc:creator>
  <cp:lastModifiedBy>scb8752709</cp:lastModifiedBy>
  <cp:revision>2</cp:revision>
  <cp:lastPrinted>2025-10-23T14:18:00Z</cp:lastPrinted>
  <dcterms:created xsi:type="dcterms:W3CDTF">2025-10-23T14:19:00Z</dcterms:created>
  <dcterms:modified xsi:type="dcterms:W3CDTF">2025-10-23T14:19:00Z</dcterms:modified>
</cp:coreProperties>
</file>