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1638A5" w:rsidRDefault="007501BC" w:rsidP="001B75E1">
      <w:pPr>
        <w:rPr>
          <w:b/>
          <w:sz w:val="28"/>
          <w:szCs w:val="28"/>
        </w:rPr>
      </w:pPr>
      <w:r w:rsidRPr="001638A5">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638A5" w:rsidRDefault="00120D01" w:rsidP="00114B5E">
      <w:pPr>
        <w:jc w:val="center"/>
        <w:rPr>
          <w:b/>
          <w:sz w:val="28"/>
          <w:szCs w:val="28"/>
        </w:rPr>
      </w:pPr>
      <w:r w:rsidRPr="001638A5">
        <w:rPr>
          <w:b/>
          <w:sz w:val="28"/>
          <w:szCs w:val="28"/>
        </w:rPr>
        <w:t>ROLE</w:t>
      </w:r>
      <w:r w:rsidR="00DF7564" w:rsidRPr="001638A5">
        <w:rPr>
          <w:b/>
          <w:sz w:val="28"/>
          <w:szCs w:val="28"/>
        </w:rPr>
        <w:t xml:space="preserve"> DESCRIPTION</w:t>
      </w:r>
    </w:p>
    <w:p w14:paraId="46C2902E" w14:textId="77777777" w:rsidR="00DF7564" w:rsidRPr="001638A5" w:rsidRDefault="00DF7564"/>
    <w:tbl>
      <w:tblPr>
        <w:tblStyle w:val="TableGrid"/>
        <w:tblW w:w="0" w:type="auto"/>
        <w:tblLook w:val="04A0" w:firstRow="1" w:lastRow="0" w:firstColumn="1" w:lastColumn="0" w:noHBand="0" w:noVBand="1"/>
      </w:tblPr>
      <w:tblGrid>
        <w:gridCol w:w="4530"/>
        <w:gridCol w:w="4530"/>
      </w:tblGrid>
      <w:tr w:rsidR="00A4146A" w:rsidRPr="001638A5" w14:paraId="51C406ED" w14:textId="77777777" w:rsidTr="00120D01">
        <w:tc>
          <w:tcPr>
            <w:tcW w:w="4530" w:type="dxa"/>
            <w:shd w:val="clear" w:color="auto" w:fill="00B050"/>
          </w:tcPr>
          <w:p w14:paraId="312213CC" w14:textId="77777777" w:rsidR="00A4146A" w:rsidRPr="001638A5" w:rsidRDefault="00A4146A" w:rsidP="00114B5E">
            <w:pPr>
              <w:spacing w:before="120" w:after="120"/>
              <w:rPr>
                <w:rFonts w:cs="Arial"/>
                <w:b/>
                <w:bCs/>
                <w:color w:val="FFFFFF" w:themeColor="background1"/>
              </w:rPr>
            </w:pPr>
            <w:r w:rsidRPr="001638A5">
              <w:rPr>
                <w:rFonts w:cs="Arial"/>
                <w:b/>
                <w:bCs/>
                <w:color w:val="FFFFFF" w:themeColor="background1"/>
              </w:rPr>
              <w:t>JOB TITLE</w:t>
            </w:r>
          </w:p>
        </w:tc>
        <w:tc>
          <w:tcPr>
            <w:tcW w:w="4530" w:type="dxa"/>
            <w:shd w:val="clear" w:color="auto" w:fill="00B050"/>
          </w:tcPr>
          <w:p w14:paraId="035E3FD9" w14:textId="77777777" w:rsidR="00A4146A" w:rsidRPr="001638A5" w:rsidRDefault="00A4146A" w:rsidP="00114B5E">
            <w:pPr>
              <w:keepNext/>
              <w:spacing w:before="120" w:after="120"/>
              <w:outlineLvl w:val="1"/>
              <w:rPr>
                <w:rFonts w:cs="Arial"/>
                <w:b/>
                <w:bCs/>
                <w:color w:val="FFFFFF" w:themeColor="background1"/>
              </w:rPr>
            </w:pPr>
            <w:r w:rsidRPr="001638A5">
              <w:rPr>
                <w:rFonts w:cs="Arial"/>
                <w:b/>
                <w:bCs/>
                <w:color w:val="FFFFFF" w:themeColor="background1"/>
              </w:rPr>
              <w:t>POST NUMBER</w:t>
            </w:r>
          </w:p>
        </w:tc>
      </w:tr>
      <w:tr w:rsidR="00A4146A" w:rsidRPr="001638A5" w14:paraId="595F44FD" w14:textId="77777777" w:rsidTr="00990174">
        <w:tc>
          <w:tcPr>
            <w:tcW w:w="4530" w:type="dxa"/>
          </w:tcPr>
          <w:p w14:paraId="684A9A8C" w14:textId="297107B5" w:rsidR="00A4146A" w:rsidRPr="001638A5" w:rsidRDefault="00D3126D" w:rsidP="00F46205">
            <w:pPr>
              <w:spacing w:before="120" w:after="120"/>
              <w:rPr>
                <w:rFonts w:cs="Arial"/>
                <w:b/>
              </w:rPr>
            </w:pPr>
            <w:r w:rsidRPr="001638A5">
              <w:rPr>
                <w:rFonts w:cs="Arial"/>
                <w:b/>
              </w:rPr>
              <w:t>Senior Planning Policy Officer</w:t>
            </w:r>
          </w:p>
        </w:tc>
        <w:tc>
          <w:tcPr>
            <w:tcW w:w="4530" w:type="dxa"/>
          </w:tcPr>
          <w:p w14:paraId="1117CEA5" w14:textId="6CA7B54A" w:rsidR="00A4146A" w:rsidRPr="001638A5" w:rsidRDefault="00D3126D" w:rsidP="00114B5E">
            <w:pPr>
              <w:spacing w:before="120" w:after="120"/>
              <w:rPr>
                <w:rFonts w:cs="Arial"/>
                <w:b/>
              </w:rPr>
            </w:pPr>
            <w:r w:rsidRPr="001638A5">
              <w:rPr>
                <w:rFonts w:cs="Arial"/>
                <w:b/>
              </w:rPr>
              <w:t>J4009b</w:t>
            </w:r>
          </w:p>
        </w:tc>
      </w:tr>
      <w:tr w:rsidR="00114B5E" w:rsidRPr="001638A5" w14:paraId="214C10CE" w14:textId="77777777" w:rsidTr="00120D01">
        <w:tc>
          <w:tcPr>
            <w:tcW w:w="4530" w:type="dxa"/>
            <w:shd w:val="clear" w:color="auto" w:fill="00B050"/>
          </w:tcPr>
          <w:p w14:paraId="46022A97" w14:textId="77777777" w:rsidR="00114B5E" w:rsidRPr="001638A5" w:rsidRDefault="00114B5E" w:rsidP="00114B5E">
            <w:pPr>
              <w:spacing w:before="120" w:after="120"/>
              <w:rPr>
                <w:rFonts w:cs="Arial"/>
                <w:b/>
                <w:bCs/>
                <w:color w:val="FFFFFF" w:themeColor="background1"/>
              </w:rPr>
            </w:pPr>
            <w:r w:rsidRPr="001638A5">
              <w:rPr>
                <w:rFonts w:cs="Arial"/>
                <w:b/>
                <w:bCs/>
                <w:color w:val="FFFFFF" w:themeColor="background1"/>
              </w:rPr>
              <w:t>DIRECTORATE</w:t>
            </w:r>
          </w:p>
        </w:tc>
        <w:tc>
          <w:tcPr>
            <w:tcW w:w="4530" w:type="dxa"/>
            <w:shd w:val="clear" w:color="auto" w:fill="00B050"/>
          </w:tcPr>
          <w:p w14:paraId="5C28B8F2" w14:textId="77777777" w:rsidR="00114B5E" w:rsidRPr="001638A5" w:rsidRDefault="00114B5E" w:rsidP="00114B5E">
            <w:pPr>
              <w:spacing w:before="120" w:after="120"/>
              <w:rPr>
                <w:rFonts w:cs="Arial"/>
                <w:b/>
                <w:bCs/>
                <w:color w:val="FFFFFF" w:themeColor="background1"/>
              </w:rPr>
            </w:pPr>
            <w:r w:rsidRPr="001638A5">
              <w:rPr>
                <w:rFonts w:cs="Arial"/>
                <w:b/>
                <w:bCs/>
                <w:color w:val="FFFFFF" w:themeColor="background1"/>
              </w:rPr>
              <w:t>LOCATION</w:t>
            </w:r>
          </w:p>
        </w:tc>
      </w:tr>
      <w:tr w:rsidR="00114B5E" w:rsidRPr="001638A5" w14:paraId="1557E9B9" w14:textId="77777777" w:rsidTr="00990174">
        <w:tc>
          <w:tcPr>
            <w:tcW w:w="4530" w:type="dxa"/>
          </w:tcPr>
          <w:p w14:paraId="7E2D7018" w14:textId="27980F63" w:rsidR="00114B5E" w:rsidRPr="001638A5" w:rsidRDefault="00D3126D" w:rsidP="00114B5E">
            <w:pPr>
              <w:spacing w:before="120" w:after="120"/>
              <w:rPr>
                <w:rFonts w:cs="Arial"/>
              </w:rPr>
            </w:pPr>
            <w:r w:rsidRPr="001638A5">
              <w:rPr>
                <w:rFonts w:cs="Arial"/>
              </w:rPr>
              <w:t>Planning Policy, Economy and Climate Change</w:t>
            </w:r>
          </w:p>
        </w:tc>
        <w:tc>
          <w:tcPr>
            <w:tcW w:w="4530" w:type="dxa"/>
          </w:tcPr>
          <w:p w14:paraId="303250F1" w14:textId="57ED4A57" w:rsidR="00114B5E" w:rsidRPr="001638A5" w:rsidRDefault="00D3126D" w:rsidP="00114B5E">
            <w:pPr>
              <w:spacing w:before="120" w:after="120"/>
              <w:rPr>
                <w:rFonts w:cs="Arial"/>
              </w:rPr>
            </w:pPr>
            <w:r w:rsidRPr="001638A5">
              <w:rPr>
                <w:rFonts w:cs="Arial"/>
              </w:rPr>
              <w:t>Hybrid Working (mix of home working and office working at office based in Hailsham, East Sussex)</w:t>
            </w:r>
          </w:p>
        </w:tc>
      </w:tr>
      <w:tr w:rsidR="00A4146A" w:rsidRPr="001638A5" w14:paraId="35DE6D38" w14:textId="77777777" w:rsidTr="00120D01">
        <w:tc>
          <w:tcPr>
            <w:tcW w:w="4530" w:type="dxa"/>
            <w:shd w:val="clear" w:color="auto" w:fill="00B050"/>
          </w:tcPr>
          <w:p w14:paraId="781761AF" w14:textId="77777777" w:rsidR="00A4146A" w:rsidRPr="001638A5" w:rsidRDefault="00A4146A" w:rsidP="00114B5E">
            <w:pPr>
              <w:spacing w:before="120" w:after="120"/>
              <w:rPr>
                <w:rFonts w:cs="Arial"/>
                <w:b/>
                <w:bCs/>
                <w:color w:val="FFFFFF" w:themeColor="background1"/>
              </w:rPr>
            </w:pPr>
            <w:r w:rsidRPr="001638A5">
              <w:rPr>
                <w:rFonts w:cs="Arial"/>
                <w:b/>
                <w:bCs/>
                <w:color w:val="FFFFFF" w:themeColor="background1"/>
              </w:rPr>
              <w:t>GRADE</w:t>
            </w:r>
          </w:p>
        </w:tc>
        <w:tc>
          <w:tcPr>
            <w:tcW w:w="4530" w:type="dxa"/>
            <w:shd w:val="clear" w:color="auto" w:fill="00B050"/>
          </w:tcPr>
          <w:p w14:paraId="340B7042" w14:textId="77777777" w:rsidR="00A4146A" w:rsidRPr="001638A5" w:rsidRDefault="00114B5E" w:rsidP="00114B5E">
            <w:pPr>
              <w:keepNext/>
              <w:spacing w:before="120" w:after="120"/>
              <w:outlineLvl w:val="1"/>
              <w:rPr>
                <w:rFonts w:cs="Arial"/>
                <w:b/>
                <w:bCs/>
                <w:color w:val="FFFFFF" w:themeColor="background1"/>
              </w:rPr>
            </w:pPr>
            <w:r w:rsidRPr="001638A5">
              <w:rPr>
                <w:rFonts w:cs="Arial"/>
                <w:b/>
                <w:bCs/>
                <w:color w:val="FFFFFF" w:themeColor="background1"/>
              </w:rPr>
              <w:t>OTHER ALLOWANCES</w:t>
            </w:r>
          </w:p>
        </w:tc>
      </w:tr>
      <w:tr w:rsidR="007E6AC5" w:rsidRPr="001638A5" w14:paraId="1EB45261" w14:textId="77777777" w:rsidTr="00990174">
        <w:tc>
          <w:tcPr>
            <w:tcW w:w="4530" w:type="dxa"/>
          </w:tcPr>
          <w:p w14:paraId="3110BDA2" w14:textId="068D8AA2" w:rsidR="007E6AC5" w:rsidRPr="001638A5" w:rsidRDefault="00D3126D" w:rsidP="007E6AC5">
            <w:pPr>
              <w:spacing w:before="120" w:after="120"/>
              <w:rPr>
                <w:rFonts w:cs="Arial"/>
              </w:rPr>
            </w:pPr>
            <w:r w:rsidRPr="001638A5">
              <w:rPr>
                <w:rFonts w:cs="Arial"/>
              </w:rPr>
              <w:t>WDC 9</w:t>
            </w:r>
          </w:p>
        </w:tc>
        <w:tc>
          <w:tcPr>
            <w:tcW w:w="4530" w:type="dxa"/>
          </w:tcPr>
          <w:p w14:paraId="5E31270F" w14:textId="7E371550" w:rsidR="007E6AC5" w:rsidRPr="001638A5" w:rsidRDefault="00D3126D" w:rsidP="00D3126D">
            <w:pPr>
              <w:spacing w:before="120" w:after="120"/>
              <w:rPr>
                <w:rFonts w:cs="Arial"/>
              </w:rPr>
            </w:pPr>
            <w:r w:rsidRPr="001638A5">
              <w:rPr>
                <w:rFonts w:cs="Arial"/>
              </w:rPr>
              <w:t>Essential car allowance</w:t>
            </w:r>
          </w:p>
        </w:tc>
      </w:tr>
      <w:tr w:rsidR="00A4146A" w:rsidRPr="001638A5" w14:paraId="3557FE7C" w14:textId="77777777" w:rsidTr="00120D01">
        <w:tc>
          <w:tcPr>
            <w:tcW w:w="4530" w:type="dxa"/>
            <w:shd w:val="clear" w:color="auto" w:fill="00B050"/>
          </w:tcPr>
          <w:p w14:paraId="68B4906B" w14:textId="638DEE00" w:rsidR="00A4146A" w:rsidRPr="001638A5" w:rsidRDefault="007218F9" w:rsidP="00114B5E">
            <w:pPr>
              <w:spacing w:before="120" w:after="120"/>
              <w:rPr>
                <w:rFonts w:cs="Arial"/>
                <w:b/>
                <w:bCs/>
                <w:color w:val="FFFFFF" w:themeColor="background1"/>
              </w:rPr>
            </w:pPr>
            <w:r w:rsidRPr="001638A5">
              <w:rPr>
                <w:rFonts w:cs="Arial"/>
                <w:b/>
                <w:bCs/>
                <w:color w:val="FFFFFF" w:themeColor="background1"/>
              </w:rPr>
              <w:t>KEY WORKING RELATIONSHIPS</w:t>
            </w:r>
          </w:p>
        </w:tc>
        <w:tc>
          <w:tcPr>
            <w:tcW w:w="4530" w:type="dxa"/>
            <w:shd w:val="clear" w:color="auto" w:fill="00B050"/>
          </w:tcPr>
          <w:p w14:paraId="7215472A" w14:textId="7DDD2342" w:rsidR="00A4146A" w:rsidRPr="001638A5" w:rsidRDefault="007218F9" w:rsidP="00114B5E">
            <w:pPr>
              <w:keepNext/>
              <w:spacing w:before="120" w:after="120"/>
              <w:outlineLvl w:val="1"/>
              <w:rPr>
                <w:rFonts w:cs="Arial"/>
                <w:b/>
                <w:bCs/>
                <w:color w:val="FFFFFF" w:themeColor="background1"/>
              </w:rPr>
            </w:pPr>
            <w:r w:rsidRPr="001638A5">
              <w:rPr>
                <w:rFonts w:cs="Arial"/>
                <w:b/>
                <w:bCs/>
                <w:color w:val="FFFFFF" w:themeColor="background1"/>
              </w:rPr>
              <w:t>INTERNAL/EXTERNAL</w:t>
            </w:r>
          </w:p>
        </w:tc>
      </w:tr>
      <w:tr w:rsidR="00A4146A" w:rsidRPr="001638A5" w14:paraId="0C9604EA" w14:textId="77777777" w:rsidTr="00DC5533">
        <w:trPr>
          <w:trHeight w:val="4897"/>
        </w:trPr>
        <w:tc>
          <w:tcPr>
            <w:tcW w:w="4530" w:type="dxa"/>
          </w:tcPr>
          <w:p w14:paraId="0BCAA800" w14:textId="13DC3452" w:rsidR="00811096" w:rsidRPr="001638A5" w:rsidRDefault="00D3126D" w:rsidP="00114B5E">
            <w:pPr>
              <w:spacing w:before="120" w:after="120"/>
              <w:rPr>
                <w:rFonts w:cs="Arial"/>
                <w:b/>
                <w:bCs/>
              </w:rPr>
            </w:pPr>
            <w:r w:rsidRPr="001638A5">
              <w:rPr>
                <w:rFonts w:cs="Arial"/>
                <w:b/>
                <w:bCs/>
              </w:rPr>
              <w:t xml:space="preserve">JE Criteria G Relationships: </w:t>
            </w:r>
            <w:r w:rsidRPr="001638A5">
              <w:rPr>
                <w:sz w:val="22"/>
                <w:lang w:eastAsia="en-GB"/>
              </w:rPr>
              <w:t>This factor takes account of the degree of people contact in the context of internal/external, the level and the nature.</w:t>
            </w:r>
          </w:p>
        </w:tc>
        <w:tc>
          <w:tcPr>
            <w:tcW w:w="4530" w:type="dxa"/>
          </w:tcPr>
          <w:p w14:paraId="0D98C683" w14:textId="77777777" w:rsidR="00D3126D" w:rsidRPr="001638A5" w:rsidRDefault="00D3126D" w:rsidP="00D3126D">
            <w:pPr>
              <w:spacing w:before="120" w:after="120"/>
              <w:rPr>
                <w:rFonts w:cs="Arial"/>
              </w:rPr>
            </w:pPr>
            <w:r w:rsidRPr="001638A5">
              <w:rPr>
                <w:rFonts w:cs="Arial"/>
              </w:rPr>
              <w:t xml:space="preserve">Internal: </w:t>
            </w:r>
          </w:p>
          <w:p w14:paraId="3904410B" w14:textId="77777777" w:rsidR="00D3126D" w:rsidRPr="001638A5" w:rsidRDefault="00D3126D" w:rsidP="00D3126D">
            <w:pPr>
              <w:pStyle w:val="ListParagraph"/>
              <w:numPr>
                <w:ilvl w:val="0"/>
                <w:numId w:val="15"/>
              </w:numPr>
              <w:spacing w:before="120" w:after="120"/>
              <w:rPr>
                <w:rFonts w:ascii="Arial" w:hAnsi="Arial" w:cs="Arial"/>
              </w:rPr>
            </w:pPr>
            <w:r w:rsidRPr="001638A5">
              <w:rPr>
                <w:rFonts w:ascii="Arial" w:hAnsi="Arial" w:cs="Arial"/>
              </w:rPr>
              <w:t>Planning Policy Team Leader</w:t>
            </w:r>
          </w:p>
          <w:p w14:paraId="73401856" w14:textId="77777777" w:rsidR="00D3126D" w:rsidRPr="001638A5" w:rsidRDefault="00D3126D" w:rsidP="00D3126D">
            <w:pPr>
              <w:pStyle w:val="ListParagraph"/>
              <w:numPr>
                <w:ilvl w:val="0"/>
                <w:numId w:val="15"/>
              </w:numPr>
              <w:spacing w:before="120" w:after="120"/>
              <w:rPr>
                <w:rFonts w:ascii="Arial" w:hAnsi="Arial" w:cs="Arial"/>
              </w:rPr>
            </w:pPr>
            <w:r w:rsidRPr="001638A5">
              <w:rPr>
                <w:rFonts w:ascii="Arial" w:hAnsi="Arial" w:cs="Arial"/>
              </w:rPr>
              <w:t>Planning Policy Manager</w:t>
            </w:r>
          </w:p>
          <w:p w14:paraId="7CF2972C" w14:textId="77777777" w:rsidR="00D3126D" w:rsidRPr="001638A5" w:rsidRDefault="00D3126D" w:rsidP="00D3126D">
            <w:pPr>
              <w:pStyle w:val="ListParagraph"/>
              <w:numPr>
                <w:ilvl w:val="0"/>
                <w:numId w:val="15"/>
              </w:numPr>
              <w:spacing w:before="120" w:after="120"/>
              <w:rPr>
                <w:rFonts w:ascii="Arial" w:hAnsi="Arial" w:cs="Arial"/>
              </w:rPr>
            </w:pPr>
            <w:r w:rsidRPr="001638A5">
              <w:rPr>
                <w:rFonts w:ascii="Arial" w:hAnsi="Arial" w:cs="Arial"/>
              </w:rPr>
              <w:t>Development Manager</w:t>
            </w:r>
          </w:p>
          <w:p w14:paraId="019E5D9D" w14:textId="77777777" w:rsidR="00D3126D" w:rsidRPr="001638A5" w:rsidRDefault="00D3126D" w:rsidP="00D3126D">
            <w:pPr>
              <w:pStyle w:val="ListParagraph"/>
              <w:numPr>
                <w:ilvl w:val="0"/>
                <w:numId w:val="15"/>
              </w:numPr>
              <w:spacing w:before="120" w:after="120"/>
              <w:rPr>
                <w:rFonts w:ascii="Arial" w:hAnsi="Arial" w:cs="Arial"/>
              </w:rPr>
            </w:pPr>
            <w:r w:rsidRPr="001638A5">
              <w:rPr>
                <w:rFonts w:ascii="Arial" w:hAnsi="Arial" w:cs="Arial"/>
              </w:rPr>
              <w:t>Head of Planning Policy, Economy and Climate Change</w:t>
            </w:r>
          </w:p>
          <w:p w14:paraId="3379EF6E" w14:textId="77777777" w:rsidR="00D3126D" w:rsidRPr="001638A5" w:rsidRDefault="00D3126D" w:rsidP="00D3126D">
            <w:pPr>
              <w:pStyle w:val="ListParagraph"/>
              <w:numPr>
                <w:ilvl w:val="0"/>
                <w:numId w:val="15"/>
              </w:numPr>
              <w:spacing w:before="120" w:after="120"/>
              <w:rPr>
                <w:rFonts w:ascii="Arial" w:hAnsi="Arial" w:cs="Arial"/>
              </w:rPr>
            </w:pPr>
            <w:r w:rsidRPr="001638A5">
              <w:rPr>
                <w:rFonts w:ascii="Arial" w:hAnsi="Arial" w:cs="Arial"/>
              </w:rPr>
              <w:t>Director of Place</w:t>
            </w:r>
          </w:p>
          <w:p w14:paraId="67E32CEC" w14:textId="77777777" w:rsidR="00D3126D" w:rsidRPr="001638A5" w:rsidRDefault="00D3126D" w:rsidP="00D3126D">
            <w:pPr>
              <w:pStyle w:val="ListParagraph"/>
              <w:numPr>
                <w:ilvl w:val="0"/>
                <w:numId w:val="15"/>
              </w:numPr>
              <w:spacing w:before="120" w:after="120"/>
              <w:rPr>
                <w:rFonts w:ascii="Arial" w:hAnsi="Arial" w:cs="Arial"/>
              </w:rPr>
            </w:pPr>
            <w:r w:rsidRPr="001638A5">
              <w:rPr>
                <w:rFonts w:ascii="Arial" w:hAnsi="Arial" w:cs="Arial"/>
              </w:rPr>
              <w:t>All staff and Members.</w:t>
            </w:r>
          </w:p>
          <w:p w14:paraId="113F3689" w14:textId="77777777" w:rsidR="00D3126D" w:rsidRPr="001638A5" w:rsidRDefault="00D3126D" w:rsidP="00D3126D">
            <w:pPr>
              <w:spacing w:before="120" w:after="120"/>
              <w:rPr>
                <w:rFonts w:cs="Arial"/>
              </w:rPr>
            </w:pPr>
            <w:r w:rsidRPr="001638A5">
              <w:rPr>
                <w:rFonts w:cs="Arial"/>
              </w:rPr>
              <w:t xml:space="preserve">External: </w:t>
            </w:r>
          </w:p>
          <w:p w14:paraId="411BEB01" w14:textId="77777777" w:rsidR="00D3126D" w:rsidRPr="001638A5" w:rsidRDefault="00D3126D" w:rsidP="00D3126D">
            <w:pPr>
              <w:pStyle w:val="ListParagraph"/>
              <w:numPr>
                <w:ilvl w:val="0"/>
                <w:numId w:val="16"/>
              </w:numPr>
              <w:spacing w:before="120" w:after="120"/>
              <w:rPr>
                <w:rFonts w:ascii="Arial" w:hAnsi="Arial" w:cs="Arial"/>
              </w:rPr>
            </w:pPr>
            <w:r w:rsidRPr="001638A5">
              <w:rPr>
                <w:rFonts w:ascii="Arial" w:hAnsi="Arial" w:cs="Arial"/>
              </w:rPr>
              <w:t xml:space="preserve">External partners </w:t>
            </w:r>
          </w:p>
          <w:p w14:paraId="171A4AC7" w14:textId="77777777" w:rsidR="00D3126D" w:rsidRPr="001638A5" w:rsidRDefault="00D3126D" w:rsidP="00D3126D">
            <w:pPr>
              <w:pStyle w:val="ListParagraph"/>
              <w:numPr>
                <w:ilvl w:val="0"/>
                <w:numId w:val="16"/>
              </w:numPr>
              <w:spacing w:before="120" w:after="120"/>
              <w:rPr>
                <w:rFonts w:ascii="Arial" w:hAnsi="Arial" w:cs="Arial"/>
              </w:rPr>
            </w:pPr>
            <w:r w:rsidRPr="001638A5">
              <w:rPr>
                <w:rFonts w:ascii="Arial" w:hAnsi="Arial" w:cs="Arial"/>
              </w:rPr>
              <w:t>Developers, agents</w:t>
            </w:r>
          </w:p>
          <w:p w14:paraId="0A57A464" w14:textId="4A9C114C" w:rsidR="00811096" w:rsidRPr="001638A5" w:rsidRDefault="00537DDC" w:rsidP="00D3126D">
            <w:pPr>
              <w:pStyle w:val="ListParagraph"/>
              <w:numPr>
                <w:ilvl w:val="0"/>
                <w:numId w:val="16"/>
              </w:numPr>
              <w:spacing w:before="120" w:after="120"/>
              <w:rPr>
                <w:rFonts w:ascii="Arial" w:hAnsi="Arial" w:cs="Arial"/>
              </w:rPr>
            </w:pPr>
            <w:r w:rsidRPr="001638A5">
              <w:rPr>
                <w:rFonts w:ascii="Arial" w:hAnsi="Arial" w:cs="Arial"/>
              </w:rPr>
              <w:t>MHCLG</w:t>
            </w:r>
            <w:r w:rsidR="00D3126D" w:rsidRPr="001638A5">
              <w:rPr>
                <w:rFonts w:ascii="Arial" w:hAnsi="Arial" w:cs="Arial"/>
              </w:rPr>
              <w:t>, PAS</w:t>
            </w:r>
          </w:p>
          <w:p w14:paraId="789BD061" w14:textId="7CC7CB73" w:rsidR="00ED033F" w:rsidRPr="001638A5" w:rsidRDefault="00ED033F" w:rsidP="00DC5533">
            <w:pPr>
              <w:spacing w:before="120" w:after="120"/>
              <w:rPr>
                <w:rFonts w:cs="Arial"/>
                <w:color w:val="FF0000"/>
              </w:rPr>
            </w:pPr>
          </w:p>
        </w:tc>
      </w:tr>
      <w:tr w:rsidR="008A4DA7" w:rsidRPr="001638A5" w14:paraId="34E1580D" w14:textId="77777777" w:rsidTr="00120D01">
        <w:tc>
          <w:tcPr>
            <w:tcW w:w="9060" w:type="dxa"/>
            <w:gridSpan w:val="2"/>
            <w:shd w:val="clear" w:color="auto" w:fill="00B050"/>
          </w:tcPr>
          <w:p w14:paraId="03B79525" w14:textId="13A25F8D" w:rsidR="008A4DA7" w:rsidRPr="001638A5" w:rsidRDefault="008A4DA7" w:rsidP="001A2A75">
            <w:pPr>
              <w:keepNext/>
              <w:spacing w:before="120" w:after="120"/>
              <w:outlineLvl w:val="1"/>
              <w:rPr>
                <w:rFonts w:cs="Arial"/>
                <w:b/>
                <w:bCs/>
                <w:color w:val="FFFFFF" w:themeColor="background1"/>
              </w:rPr>
            </w:pPr>
            <w:r w:rsidRPr="001638A5">
              <w:rPr>
                <w:rFonts w:cs="Arial"/>
                <w:b/>
                <w:bCs/>
                <w:color w:val="FFFFFF" w:themeColor="background1"/>
              </w:rPr>
              <w:t>STATUTORY RESPONSIBILITIES</w:t>
            </w:r>
            <w:r w:rsidR="002C4913" w:rsidRPr="001638A5">
              <w:rPr>
                <w:rFonts w:cs="Arial"/>
                <w:b/>
                <w:bCs/>
                <w:color w:val="FFFFFF" w:themeColor="background1"/>
              </w:rPr>
              <w:t>/LEVEL OF ACCOUNTABILITY</w:t>
            </w:r>
          </w:p>
        </w:tc>
      </w:tr>
      <w:tr w:rsidR="00EB3239" w:rsidRPr="001638A5" w14:paraId="29E7CDE7" w14:textId="77777777" w:rsidTr="001A2A75">
        <w:tc>
          <w:tcPr>
            <w:tcW w:w="4530" w:type="dxa"/>
          </w:tcPr>
          <w:p w14:paraId="00928376" w14:textId="77777777" w:rsidR="00EB3239" w:rsidRPr="001638A5" w:rsidRDefault="00EB3239" w:rsidP="00EB3239">
            <w:pPr>
              <w:spacing w:before="120" w:after="120"/>
              <w:rPr>
                <w:sz w:val="22"/>
                <w:lang w:eastAsia="en-GB"/>
              </w:rPr>
            </w:pPr>
            <w:r w:rsidRPr="001638A5">
              <w:rPr>
                <w:rFonts w:cs="Arial"/>
                <w:b/>
                <w:bCs/>
              </w:rPr>
              <w:t xml:space="preserve">JE Criteria D Accountability: </w:t>
            </w:r>
            <w:r w:rsidRPr="001638A5">
              <w:rPr>
                <w:sz w:val="22"/>
                <w:lang w:eastAsia="en-GB"/>
              </w:rPr>
              <w:t>The level of accountability is related to what extent the job holder is answerable for their actions and the consequences. It is important to recognise the difference between responsibility and accountability.</w:t>
            </w:r>
          </w:p>
          <w:p w14:paraId="43FBB99F" w14:textId="68921022" w:rsidR="00EB3239" w:rsidRPr="001638A5" w:rsidRDefault="00EB3239" w:rsidP="00EB3239">
            <w:pPr>
              <w:spacing w:before="120" w:after="120"/>
              <w:rPr>
                <w:rFonts w:cs="Arial"/>
                <w:b/>
                <w:bCs/>
              </w:rPr>
            </w:pPr>
          </w:p>
        </w:tc>
        <w:tc>
          <w:tcPr>
            <w:tcW w:w="4530" w:type="dxa"/>
          </w:tcPr>
          <w:p w14:paraId="74EE1741" w14:textId="0019105C" w:rsidR="00EB3239" w:rsidRPr="001638A5" w:rsidRDefault="00EB3239" w:rsidP="00EB3239">
            <w:pPr>
              <w:tabs>
                <w:tab w:val="left" w:pos="1050"/>
              </w:tabs>
              <w:spacing w:before="120" w:after="120"/>
              <w:rPr>
                <w:rFonts w:cs="Arial"/>
              </w:rPr>
            </w:pPr>
            <w:r w:rsidRPr="001638A5">
              <w:rPr>
                <w:rFonts w:cs="Arial"/>
              </w:rPr>
              <w:t xml:space="preserve">The postholder is accountable for delivering specific deliverables as identified through the teamwork programming, in support of plan-making within the </w:t>
            </w:r>
            <w:r w:rsidR="002261C2" w:rsidRPr="001638A5">
              <w:rPr>
                <w:rFonts w:cs="Arial"/>
              </w:rPr>
              <w:t>d</w:t>
            </w:r>
            <w:r w:rsidRPr="001638A5">
              <w:rPr>
                <w:rFonts w:cs="Arial"/>
              </w:rPr>
              <w:t>istrict.</w:t>
            </w:r>
          </w:p>
          <w:p w14:paraId="6CFF082E" w14:textId="52275DFD" w:rsidR="00EB3239" w:rsidRPr="001638A5" w:rsidRDefault="001638A5" w:rsidP="00EB3239">
            <w:pPr>
              <w:tabs>
                <w:tab w:val="left" w:pos="1050"/>
              </w:tabs>
              <w:spacing w:before="120" w:after="120"/>
              <w:rPr>
                <w:rFonts w:cs="Arial"/>
              </w:rPr>
            </w:pPr>
            <w:r>
              <w:rPr>
                <w:rFonts w:cs="Arial"/>
              </w:rPr>
              <w:t>Other O</w:t>
            </w:r>
            <w:r w:rsidR="00EB3239" w:rsidRPr="001638A5">
              <w:rPr>
                <w:rFonts w:cs="Arial"/>
              </w:rPr>
              <w:t xml:space="preserve">fficers when supporting the Team Leader which includes Planning Officers, Assistant Planning Officers, </w:t>
            </w:r>
            <w:r w:rsidR="00EB3239" w:rsidRPr="001638A5">
              <w:rPr>
                <w:rFonts w:cs="Arial"/>
              </w:rPr>
              <w:lastRenderedPageBreak/>
              <w:t>and others as allocated within the team structure.</w:t>
            </w:r>
          </w:p>
          <w:p w14:paraId="0EE9B863" w14:textId="77777777" w:rsidR="00EB3239" w:rsidRPr="001638A5" w:rsidRDefault="00EB3239" w:rsidP="00EB3239">
            <w:pPr>
              <w:tabs>
                <w:tab w:val="left" w:pos="1050"/>
              </w:tabs>
              <w:spacing w:before="120" w:after="120"/>
              <w:rPr>
                <w:snapToGrid w:val="0"/>
              </w:rPr>
            </w:pPr>
            <w:r w:rsidRPr="001638A5">
              <w:rPr>
                <w:snapToGrid w:val="0"/>
              </w:rPr>
              <w:t>As responsibility is included within this role for those matters, the role is accountable for the decisions issued / actions taken and any possible consequences.</w:t>
            </w:r>
          </w:p>
          <w:p w14:paraId="2B0CECDE" w14:textId="37536231" w:rsidR="00EB3239" w:rsidRPr="001638A5" w:rsidRDefault="00EB3239" w:rsidP="00EB3239">
            <w:pPr>
              <w:spacing w:before="120" w:after="120"/>
              <w:rPr>
                <w:rFonts w:cs="Arial"/>
                <w:b/>
                <w:bCs/>
              </w:rPr>
            </w:pPr>
            <w:r w:rsidRPr="001638A5">
              <w:rPr>
                <w:rFonts w:cs="Arial"/>
              </w:rPr>
              <w:t>Whilst the role does not have responsibility for ‘</w:t>
            </w:r>
            <w:proofErr w:type="gramStart"/>
            <w:r w:rsidRPr="001638A5">
              <w:rPr>
                <w:rFonts w:cs="Arial"/>
              </w:rPr>
              <w:t>signing-off</w:t>
            </w:r>
            <w:proofErr w:type="gramEnd"/>
            <w:r w:rsidRPr="001638A5">
              <w:rPr>
                <w:rFonts w:cs="Arial"/>
              </w:rPr>
              <w:t>’, officers are accountable as they will have to have followed due process and acted professionally when reaching their recommendations. The decisions made / actions taken and any possible consequences rely on the postholders professional judgement.</w:t>
            </w:r>
          </w:p>
        </w:tc>
      </w:tr>
      <w:tr w:rsidR="00EB3239" w:rsidRPr="001638A5" w14:paraId="7B9BB420" w14:textId="77777777" w:rsidTr="00120D01">
        <w:tc>
          <w:tcPr>
            <w:tcW w:w="9060" w:type="dxa"/>
            <w:gridSpan w:val="2"/>
            <w:shd w:val="clear" w:color="auto" w:fill="00B050"/>
          </w:tcPr>
          <w:p w14:paraId="4C9B4465" w14:textId="1D813464" w:rsidR="00EB3239" w:rsidRPr="001638A5" w:rsidRDefault="002261C2" w:rsidP="00EB3239">
            <w:pPr>
              <w:spacing w:after="160" w:line="259" w:lineRule="auto"/>
              <w:rPr>
                <w:rFonts w:cs="Arial"/>
                <w:b/>
                <w:bCs/>
                <w:color w:val="FFFFFF" w:themeColor="background1"/>
              </w:rPr>
            </w:pPr>
            <w:r w:rsidRPr="001638A5">
              <w:rPr>
                <w:rFonts w:cs="Arial"/>
                <w:b/>
                <w:bCs/>
                <w:color w:val="FFFFFF" w:themeColor="background1"/>
              </w:rPr>
              <w:lastRenderedPageBreak/>
              <w:t>ROLE OVERVIEW</w:t>
            </w:r>
          </w:p>
        </w:tc>
      </w:tr>
      <w:tr w:rsidR="002261C2" w:rsidRPr="001638A5" w14:paraId="5F126A8E" w14:textId="6DCEE4DB" w:rsidTr="00C21213">
        <w:tc>
          <w:tcPr>
            <w:tcW w:w="9060" w:type="dxa"/>
            <w:gridSpan w:val="2"/>
          </w:tcPr>
          <w:p w14:paraId="062CD665" w14:textId="531768A6" w:rsidR="002261C2" w:rsidRPr="001638A5" w:rsidRDefault="002261C2" w:rsidP="002261C2">
            <w:pPr>
              <w:spacing w:after="160" w:line="259" w:lineRule="auto"/>
              <w:rPr>
                <w:rFonts w:ascii="PT Sans" w:hAnsi="PT Sans"/>
                <w:snapToGrid w:val="0"/>
                <w:color w:val="000000"/>
                <w:sz w:val="21"/>
                <w:szCs w:val="21"/>
                <w:shd w:val="clear" w:color="auto" w:fill="FFFFFF"/>
              </w:rPr>
            </w:pPr>
            <w:r w:rsidRPr="001638A5">
              <w:rPr>
                <w:rFonts w:cs="Arial"/>
                <w:color w:val="000000"/>
                <w:shd w:val="clear" w:color="auto" w:fill="FFFFFF"/>
              </w:rPr>
              <w:t>Supporting the Head of Planning Policy, Economy and Climate Change and the Planning Policy Manager on the respective Local Plan and Community Infrastructure Levy</w:t>
            </w:r>
            <w:r w:rsidR="00F56F3D">
              <w:rPr>
                <w:rFonts w:cs="Arial"/>
                <w:color w:val="000000"/>
                <w:shd w:val="clear" w:color="auto" w:fill="FFFFFF"/>
              </w:rPr>
              <w:t xml:space="preserve"> (CIL)</w:t>
            </w:r>
            <w:r w:rsidRPr="001638A5">
              <w:rPr>
                <w:rFonts w:cs="Arial"/>
                <w:color w:val="000000"/>
                <w:shd w:val="clear" w:color="auto" w:fill="FFFFFF"/>
              </w:rPr>
              <w:t xml:space="preserve"> reviews, production of a range of supplementary planning documents, as well as</w:t>
            </w:r>
            <w:r w:rsidRPr="001638A5">
              <w:rPr>
                <w:rFonts w:ascii="PT Sans" w:hAnsi="PT Sans"/>
                <w:color w:val="000000"/>
                <w:sz w:val="21"/>
                <w:szCs w:val="21"/>
                <w:shd w:val="clear" w:color="auto" w:fill="FFFFFF"/>
              </w:rPr>
              <w:t xml:space="preserve"> </w:t>
            </w:r>
            <w:r w:rsidRPr="001638A5">
              <w:rPr>
                <w:snapToGrid w:val="0"/>
              </w:rPr>
              <w:t>other relevant planning documents and the management and mentoring of officers to ensure the effective delivery of planning policy outputs and projects.</w:t>
            </w:r>
            <w:r w:rsidRPr="001638A5">
              <w:rPr>
                <w:rFonts w:cs="Arial"/>
                <w:snapToGrid w:val="0"/>
              </w:rPr>
              <w:t xml:space="preserve"> You will be part of a small, but </w:t>
            </w:r>
            <w:r w:rsidRPr="001638A5">
              <w:rPr>
                <w:rFonts w:cs="Arial"/>
                <w:color w:val="000000"/>
                <w:shd w:val="clear" w:color="auto" w:fill="FFFFFF"/>
              </w:rPr>
              <w:t>dedicated team of Officers within the Planning Policy Team supporting the delivery of relevant planning policy documents through a variety of workstreams.</w:t>
            </w:r>
          </w:p>
          <w:p w14:paraId="352EA6D0" w14:textId="012987CF" w:rsidR="002261C2" w:rsidRPr="001638A5" w:rsidRDefault="002261C2" w:rsidP="002261C2">
            <w:pPr>
              <w:spacing w:after="160" w:line="259" w:lineRule="auto"/>
              <w:rPr>
                <w:rFonts w:cs="Arial"/>
              </w:rPr>
            </w:pPr>
            <w:r w:rsidRPr="001638A5">
              <w:rPr>
                <w:snapToGrid w:val="0"/>
              </w:rPr>
              <w:t>To support the development of best practice in service delivery for Planning Policy, whilst ensuring the service has a proactive business friendly approach to future development needs to ensure unnecessary hurdles to growth are overcome.</w:t>
            </w:r>
          </w:p>
        </w:tc>
      </w:tr>
      <w:tr w:rsidR="002261C2" w:rsidRPr="001638A5" w14:paraId="3728F3BC" w14:textId="77777777" w:rsidTr="00120D01">
        <w:tc>
          <w:tcPr>
            <w:tcW w:w="9060" w:type="dxa"/>
            <w:gridSpan w:val="2"/>
            <w:shd w:val="clear" w:color="auto" w:fill="00B050"/>
          </w:tcPr>
          <w:p w14:paraId="6A115CFB" w14:textId="71E48FB7" w:rsidR="002261C2" w:rsidRPr="001638A5" w:rsidRDefault="002261C2" w:rsidP="002261C2">
            <w:pPr>
              <w:spacing w:after="160" w:line="259" w:lineRule="auto"/>
              <w:rPr>
                <w:rFonts w:cs="Arial"/>
                <w:b/>
                <w:bCs/>
                <w:color w:val="FFFFFF" w:themeColor="background1"/>
              </w:rPr>
            </w:pPr>
            <w:r w:rsidRPr="001638A5">
              <w:rPr>
                <w:rFonts w:cs="Arial"/>
                <w:b/>
                <w:bCs/>
                <w:color w:val="FFFFFF" w:themeColor="background1"/>
              </w:rPr>
              <w:t>SERVICE OVERVIEW</w:t>
            </w:r>
          </w:p>
        </w:tc>
      </w:tr>
      <w:tr w:rsidR="002261C2" w:rsidRPr="001638A5" w14:paraId="635A7833" w14:textId="77777777" w:rsidTr="0048417D">
        <w:tc>
          <w:tcPr>
            <w:tcW w:w="9060" w:type="dxa"/>
            <w:gridSpan w:val="2"/>
          </w:tcPr>
          <w:p w14:paraId="061CE131" w14:textId="7DC7E3FC" w:rsidR="001638A5" w:rsidRPr="001638A5" w:rsidRDefault="001638A5" w:rsidP="001638A5">
            <w:pPr>
              <w:spacing w:after="160" w:line="259" w:lineRule="auto"/>
              <w:rPr>
                <w:rFonts w:cs="Arial"/>
              </w:rPr>
            </w:pPr>
            <w:r w:rsidRPr="001638A5">
              <w:rPr>
                <w:rFonts w:cs="Arial"/>
              </w:rPr>
              <w:t>This post is located within the Planning Policy, Economy and Climate Change Service of the Council and is made up of several different functions:</w:t>
            </w:r>
          </w:p>
          <w:p w14:paraId="1CF7C116" w14:textId="2AB5C279" w:rsidR="001638A5" w:rsidRPr="001638A5" w:rsidRDefault="001638A5" w:rsidP="001638A5">
            <w:pPr>
              <w:pStyle w:val="ListParagraph"/>
              <w:numPr>
                <w:ilvl w:val="0"/>
                <w:numId w:val="17"/>
              </w:numPr>
              <w:spacing w:after="160" w:line="259" w:lineRule="auto"/>
              <w:rPr>
                <w:rFonts w:ascii="Arial" w:hAnsi="Arial" w:cs="Arial"/>
              </w:rPr>
            </w:pPr>
            <w:r w:rsidRPr="001638A5">
              <w:rPr>
                <w:rFonts w:ascii="Arial" w:hAnsi="Arial" w:cs="Arial"/>
              </w:rPr>
              <w:t xml:space="preserve">Planning Policy – This team’s primary responsibility is the preparation, monitoring and review of land use planning documents forming the Wealden Local Plan. It fulfils statutory responsibilities in relation to land use planning. The team produces the evidence required to support plan-making, works with parish and town councils supporting the production of neighbourhood plans and produces other supporting planning policy documents as required.   </w:t>
            </w:r>
          </w:p>
          <w:p w14:paraId="67B729E1" w14:textId="2BDA089D" w:rsidR="001638A5" w:rsidRPr="001638A5" w:rsidRDefault="001638A5" w:rsidP="001638A5">
            <w:pPr>
              <w:pStyle w:val="ListParagraph"/>
              <w:numPr>
                <w:ilvl w:val="0"/>
                <w:numId w:val="17"/>
              </w:numPr>
              <w:spacing w:after="160" w:line="259" w:lineRule="auto"/>
              <w:rPr>
                <w:rFonts w:ascii="Arial" w:hAnsi="Arial" w:cs="Arial"/>
              </w:rPr>
            </w:pPr>
            <w:r w:rsidRPr="001638A5">
              <w:rPr>
                <w:rFonts w:ascii="Arial" w:hAnsi="Arial" w:cs="Arial"/>
              </w:rPr>
              <w:t xml:space="preserve">Economic Development and Culture – This team produces the economic development strategy which is central to delivering a thriving and vibrant economy, where our businesses, town centres and people are well placed to benefit from future growth opportunities and we are delivering against our </w:t>
            </w:r>
            <w:r w:rsidRPr="001638A5">
              <w:rPr>
                <w:rFonts w:ascii="Arial" w:hAnsi="Arial" w:cs="Arial"/>
              </w:rPr>
              <w:lastRenderedPageBreak/>
              <w:t xml:space="preserve">net zero ambition. The team manages the Community Lottery and delivers a series of grant programmes supporting the economy of our district. </w:t>
            </w:r>
          </w:p>
          <w:p w14:paraId="78CE821D" w14:textId="39089CF2" w:rsidR="001638A5" w:rsidRPr="001638A5" w:rsidRDefault="001638A5" w:rsidP="001638A5">
            <w:pPr>
              <w:pStyle w:val="ListParagraph"/>
              <w:numPr>
                <w:ilvl w:val="0"/>
                <w:numId w:val="17"/>
              </w:numPr>
              <w:spacing w:after="160" w:line="259" w:lineRule="auto"/>
              <w:rPr>
                <w:rFonts w:ascii="Arial" w:hAnsi="Arial" w:cs="Arial"/>
              </w:rPr>
            </w:pPr>
            <w:r w:rsidRPr="001638A5">
              <w:rPr>
                <w:rFonts w:ascii="Arial" w:hAnsi="Arial" w:cs="Arial"/>
              </w:rPr>
              <w:t>Leisure and Wellbeing – This team delivers the health and wellbeing priorities identified for the benefit of those who live and work in the district through the Health and Wellbeing Strategy. They also manage the leisure contract of our three leisure centres within the district.</w:t>
            </w:r>
          </w:p>
          <w:p w14:paraId="25628986" w14:textId="77777777" w:rsidR="001638A5" w:rsidRPr="001638A5" w:rsidRDefault="001638A5" w:rsidP="001638A5">
            <w:pPr>
              <w:pStyle w:val="ListParagraph"/>
              <w:numPr>
                <w:ilvl w:val="0"/>
                <w:numId w:val="17"/>
              </w:numPr>
              <w:spacing w:after="160" w:line="259" w:lineRule="auto"/>
              <w:rPr>
                <w:rFonts w:ascii="Arial" w:hAnsi="Arial" w:cs="Arial"/>
              </w:rPr>
            </w:pPr>
            <w:r w:rsidRPr="001638A5">
              <w:rPr>
                <w:rFonts w:ascii="Arial" w:hAnsi="Arial" w:cs="Arial"/>
              </w:rPr>
              <w:t>Climate Change – This team is responsible for leading the council’s response to the climate emergency. This involves:</w:t>
            </w:r>
          </w:p>
          <w:p w14:paraId="50429E3D" w14:textId="1A79BC02" w:rsidR="001638A5" w:rsidRPr="001638A5" w:rsidRDefault="001638A5" w:rsidP="001638A5">
            <w:pPr>
              <w:pStyle w:val="ListParagraph"/>
              <w:spacing w:after="160" w:line="259" w:lineRule="auto"/>
              <w:rPr>
                <w:rFonts w:ascii="Arial" w:hAnsi="Arial" w:cs="Arial"/>
              </w:rPr>
            </w:pPr>
            <w:r w:rsidRPr="001638A5">
              <w:rPr>
                <w:rFonts w:ascii="Arial" w:hAnsi="Arial" w:cs="Arial"/>
              </w:rPr>
              <w:t xml:space="preserve">• enabling the council to meet its commitment to becoming carbon neutral by 2050 or </w:t>
            </w:r>
            <w:proofErr w:type="gramStart"/>
            <w:r w:rsidRPr="001638A5">
              <w:rPr>
                <w:rFonts w:ascii="Arial" w:hAnsi="Arial" w:cs="Arial"/>
              </w:rPr>
              <w:t>sooner;</w:t>
            </w:r>
            <w:proofErr w:type="gramEnd"/>
          </w:p>
          <w:p w14:paraId="2A8F56EA" w14:textId="77777777" w:rsidR="001638A5" w:rsidRPr="001638A5" w:rsidRDefault="001638A5" w:rsidP="001638A5">
            <w:pPr>
              <w:pStyle w:val="ListParagraph"/>
              <w:spacing w:after="160" w:line="259" w:lineRule="auto"/>
              <w:rPr>
                <w:rFonts w:ascii="Arial" w:hAnsi="Arial" w:cs="Arial"/>
              </w:rPr>
            </w:pPr>
            <w:r w:rsidRPr="001638A5">
              <w:rPr>
                <w:rFonts w:ascii="Arial" w:hAnsi="Arial" w:cs="Arial"/>
              </w:rPr>
              <w:t>• seeking to make the district carbon neutral by the same date; and</w:t>
            </w:r>
          </w:p>
          <w:p w14:paraId="391B3203" w14:textId="580629F8" w:rsidR="002261C2" w:rsidRPr="001638A5" w:rsidRDefault="001638A5" w:rsidP="001638A5">
            <w:pPr>
              <w:pStyle w:val="ListParagraph"/>
              <w:spacing w:after="160" w:line="259" w:lineRule="auto"/>
              <w:rPr>
                <w:rFonts w:ascii="Arial" w:hAnsi="Arial" w:cs="Arial"/>
              </w:rPr>
            </w:pPr>
            <w:r w:rsidRPr="001638A5">
              <w:rPr>
                <w:rFonts w:ascii="Arial" w:hAnsi="Arial" w:cs="Arial"/>
              </w:rPr>
              <w:t>• leading on climate change adaptation, to prepare the council and the district for the impacts of unavoidable climate change.</w:t>
            </w:r>
          </w:p>
        </w:tc>
      </w:tr>
    </w:tbl>
    <w:p w14:paraId="309DD8AF" w14:textId="5FB1E7BE" w:rsidR="00B17A1D" w:rsidRPr="001638A5" w:rsidRDefault="00B17A1D"/>
    <w:tbl>
      <w:tblPr>
        <w:tblStyle w:val="TableGrid"/>
        <w:tblW w:w="9060" w:type="dxa"/>
        <w:tblLook w:val="04A0" w:firstRow="1" w:lastRow="0" w:firstColumn="1" w:lastColumn="0" w:noHBand="0" w:noVBand="1"/>
      </w:tblPr>
      <w:tblGrid>
        <w:gridCol w:w="9060"/>
      </w:tblGrid>
      <w:tr w:rsidR="00425028" w:rsidRPr="001638A5" w14:paraId="58445395" w14:textId="77777777" w:rsidTr="00120D01">
        <w:tc>
          <w:tcPr>
            <w:tcW w:w="9060" w:type="dxa"/>
            <w:shd w:val="clear" w:color="auto" w:fill="00B050"/>
          </w:tcPr>
          <w:p w14:paraId="69C8D29A" w14:textId="04B00826" w:rsidR="00425028" w:rsidRPr="001638A5" w:rsidRDefault="00B17A1D" w:rsidP="003E115B">
            <w:pPr>
              <w:keepNext/>
              <w:spacing w:before="120" w:after="120"/>
              <w:jc w:val="center"/>
              <w:outlineLvl w:val="1"/>
              <w:rPr>
                <w:rFonts w:cs="Arial"/>
                <w:b/>
                <w:bCs/>
                <w:color w:val="FFFFFF" w:themeColor="background1"/>
              </w:rPr>
            </w:pPr>
            <w:r w:rsidRPr="001638A5">
              <w:br w:type="page"/>
            </w:r>
            <w:bookmarkStart w:id="0" w:name="_Hlk157585989"/>
            <w:r w:rsidR="002C4913" w:rsidRPr="001638A5">
              <w:rPr>
                <w:rFonts w:cs="Arial"/>
                <w:b/>
                <w:bCs/>
                <w:color w:val="FFFFFF" w:themeColor="background1"/>
              </w:rPr>
              <w:t xml:space="preserve">ROLE </w:t>
            </w:r>
            <w:r w:rsidR="003E115B" w:rsidRPr="001638A5">
              <w:rPr>
                <w:rFonts w:cs="Arial"/>
                <w:b/>
                <w:bCs/>
                <w:color w:val="FFFFFF" w:themeColor="background1"/>
              </w:rPr>
              <w:t>RESPONSIBILITIES</w:t>
            </w:r>
            <w:r w:rsidR="00D700F3" w:rsidRPr="001638A5">
              <w:rPr>
                <w:rFonts w:cs="Arial"/>
                <w:b/>
                <w:bCs/>
                <w:color w:val="FFFFFF" w:themeColor="background1"/>
              </w:rPr>
              <w:t xml:space="preserve"> </w:t>
            </w:r>
          </w:p>
        </w:tc>
      </w:tr>
      <w:tr w:rsidR="001638A5" w:rsidRPr="001638A5" w14:paraId="73FBA1F9" w14:textId="77777777" w:rsidTr="007501BC">
        <w:tc>
          <w:tcPr>
            <w:tcW w:w="9060" w:type="dxa"/>
            <w:shd w:val="clear" w:color="auto" w:fill="FFFFFF" w:themeFill="background1"/>
          </w:tcPr>
          <w:p w14:paraId="443D2BF6" w14:textId="7B8ACCE8" w:rsidR="001638A5" w:rsidRPr="001638A5" w:rsidRDefault="001638A5" w:rsidP="001638A5">
            <w:pPr>
              <w:widowControl w:val="0"/>
              <w:tabs>
                <w:tab w:val="left" w:pos="1134"/>
                <w:tab w:val="left" w:pos="2552"/>
              </w:tabs>
              <w:jc w:val="both"/>
              <w:rPr>
                <w:rFonts w:cs="Arial"/>
                <w:snapToGrid w:val="0"/>
              </w:rPr>
            </w:pPr>
            <w:r w:rsidRPr="001638A5">
              <w:rPr>
                <w:rFonts w:cs="Arial"/>
                <w:snapToGrid w:val="0"/>
              </w:rPr>
              <w:t>As identified below, the postholder will lead on certain areas of work which may include such activities as CIL, Neighbourhood Plans, economic development</w:t>
            </w:r>
            <w:r>
              <w:rPr>
                <w:rFonts w:cs="Arial"/>
                <w:snapToGrid w:val="0"/>
              </w:rPr>
              <w:t>, climate change</w:t>
            </w:r>
            <w:r w:rsidRPr="001638A5">
              <w:rPr>
                <w:rFonts w:cs="Arial"/>
                <w:snapToGrid w:val="0"/>
              </w:rPr>
              <w:t xml:space="preserve"> and infrastructure. These tasks will be shared between senior officers and the postholder is unlikely to lead on all these activities. However, such activities may be rotated from time to time depending on the needs of the service. Specific activities in which the post holder will lead will be determined upon successful appointment.</w:t>
            </w:r>
          </w:p>
          <w:p w14:paraId="79CC6231" w14:textId="77777777" w:rsidR="001638A5" w:rsidRPr="001638A5" w:rsidRDefault="001638A5" w:rsidP="001638A5">
            <w:pPr>
              <w:widowControl w:val="0"/>
              <w:tabs>
                <w:tab w:val="left" w:pos="1134"/>
                <w:tab w:val="left" w:pos="2552"/>
              </w:tabs>
              <w:jc w:val="both"/>
              <w:rPr>
                <w:rFonts w:cs="Arial"/>
                <w:snapToGrid w:val="0"/>
              </w:rPr>
            </w:pPr>
          </w:p>
          <w:p w14:paraId="30DFEC3C" w14:textId="77777777" w:rsidR="001638A5" w:rsidRPr="001638A5" w:rsidRDefault="001638A5" w:rsidP="001638A5">
            <w:pPr>
              <w:widowControl w:val="0"/>
              <w:tabs>
                <w:tab w:val="left" w:pos="1134"/>
                <w:tab w:val="left" w:pos="2552"/>
              </w:tabs>
              <w:jc w:val="both"/>
              <w:rPr>
                <w:rFonts w:cs="Arial"/>
                <w:snapToGrid w:val="0"/>
                <w:szCs w:val="20"/>
              </w:rPr>
            </w:pPr>
            <w:r w:rsidRPr="001638A5">
              <w:rPr>
                <w:rFonts w:cs="Arial"/>
                <w:snapToGrid w:val="0"/>
              </w:rPr>
              <w:t>Reports to: Team Leader</w:t>
            </w:r>
          </w:p>
          <w:p w14:paraId="19768C25" w14:textId="77777777" w:rsidR="001638A5" w:rsidRPr="001638A5" w:rsidRDefault="001638A5" w:rsidP="001638A5">
            <w:pPr>
              <w:spacing w:before="60" w:after="60"/>
              <w:ind w:right="227"/>
              <w:jc w:val="both"/>
              <w:rPr>
                <w:rFonts w:cs="Arial"/>
              </w:rPr>
            </w:pPr>
            <w:r w:rsidRPr="001638A5">
              <w:rPr>
                <w:rFonts w:cs="Arial"/>
              </w:rPr>
              <w:t>Responsible for: Officers when supporting the Team Leader which includes Planning Officers, Assistant Planning Officers, and others as allocated within the team structure.</w:t>
            </w:r>
          </w:p>
          <w:p w14:paraId="73EB32D1" w14:textId="77777777" w:rsidR="001638A5" w:rsidRPr="001638A5" w:rsidRDefault="001638A5" w:rsidP="001638A5">
            <w:pPr>
              <w:widowControl w:val="0"/>
              <w:tabs>
                <w:tab w:val="left" w:pos="1134"/>
                <w:tab w:val="left" w:pos="2552"/>
              </w:tabs>
              <w:jc w:val="both"/>
              <w:rPr>
                <w:rFonts w:cs="Arial"/>
                <w:snapToGrid w:val="0"/>
                <w:highlight w:val="yellow"/>
              </w:rPr>
            </w:pPr>
          </w:p>
          <w:p w14:paraId="210971CA" w14:textId="5889F030" w:rsidR="001638A5" w:rsidRPr="001638A5" w:rsidRDefault="001638A5" w:rsidP="00732EE2">
            <w:pPr>
              <w:widowControl w:val="0"/>
              <w:numPr>
                <w:ilvl w:val="0"/>
                <w:numId w:val="18"/>
              </w:numPr>
              <w:tabs>
                <w:tab w:val="clear" w:pos="720"/>
                <w:tab w:val="num" w:pos="731"/>
                <w:tab w:val="left" w:pos="1134"/>
                <w:tab w:val="left" w:pos="2552"/>
              </w:tabs>
              <w:jc w:val="both"/>
              <w:rPr>
                <w:rFonts w:cs="Arial"/>
                <w:snapToGrid w:val="0"/>
              </w:rPr>
            </w:pPr>
            <w:r w:rsidRPr="001638A5">
              <w:rPr>
                <w:rFonts w:cs="Arial"/>
                <w:snapToGrid w:val="0"/>
              </w:rPr>
              <w:t xml:space="preserve">To support Team Leaders in the </w:t>
            </w:r>
            <w:r w:rsidR="00F56F3D" w:rsidRPr="001638A5">
              <w:rPr>
                <w:rFonts w:cs="Arial"/>
                <w:snapToGrid w:val="0"/>
              </w:rPr>
              <w:t>day-to-day</w:t>
            </w:r>
            <w:r w:rsidRPr="001638A5">
              <w:rPr>
                <w:rFonts w:cs="Arial"/>
                <w:snapToGrid w:val="0"/>
              </w:rPr>
              <w:t xml:space="preserve"> management and motivation of staff in the Planning Policy Team, to include supervision of workloads, monitoring and appraisals, as appropriate.</w:t>
            </w:r>
          </w:p>
          <w:p w14:paraId="025F2196" w14:textId="77777777" w:rsidR="001638A5" w:rsidRPr="001638A5" w:rsidRDefault="001638A5" w:rsidP="001638A5">
            <w:pPr>
              <w:widowControl w:val="0"/>
              <w:tabs>
                <w:tab w:val="num" w:pos="567"/>
                <w:tab w:val="left" w:pos="1134"/>
                <w:tab w:val="left" w:pos="2552"/>
              </w:tabs>
              <w:ind w:left="567" w:hanging="567"/>
              <w:jc w:val="both"/>
              <w:rPr>
                <w:rFonts w:cs="Arial"/>
                <w:snapToGrid w:val="0"/>
                <w:highlight w:val="yellow"/>
              </w:rPr>
            </w:pPr>
          </w:p>
          <w:p w14:paraId="16982ABF" w14:textId="593659A8" w:rsidR="001638A5" w:rsidRPr="001638A5" w:rsidRDefault="001638A5" w:rsidP="001638A5">
            <w:pPr>
              <w:widowControl w:val="0"/>
              <w:numPr>
                <w:ilvl w:val="0"/>
                <w:numId w:val="18"/>
              </w:numPr>
              <w:tabs>
                <w:tab w:val="left" w:pos="1134"/>
                <w:tab w:val="left" w:pos="2552"/>
              </w:tabs>
              <w:jc w:val="both"/>
              <w:rPr>
                <w:rFonts w:cs="Arial"/>
                <w:snapToGrid w:val="0"/>
              </w:rPr>
            </w:pPr>
            <w:r w:rsidRPr="001638A5">
              <w:rPr>
                <w:rFonts w:cs="Arial"/>
                <w:snapToGrid w:val="0"/>
              </w:rPr>
              <w:t xml:space="preserve">To progress the development and implementation of sound Local Plans, Supplementary Planning Documents and other planning documents including Sustainability </w:t>
            </w:r>
            <w:r w:rsidR="00F56F3D">
              <w:rPr>
                <w:rFonts w:cs="Arial"/>
                <w:snapToGrid w:val="0"/>
              </w:rPr>
              <w:t>A</w:t>
            </w:r>
            <w:r w:rsidRPr="001638A5">
              <w:rPr>
                <w:rFonts w:cs="Arial"/>
                <w:snapToGrid w:val="0"/>
              </w:rPr>
              <w:t>ppraisal, Habitats Regulations Assessments, Infrastructure Delivery Plans, Authority Monitoring Reports relevant to planning and development policy in accordance with the Local Development Scheme and agreed work programmes.</w:t>
            </w:r>
          </w:p>
          <w:p w14:paraId="66AC9E27" w14:textId="77777777" w:rsidR="001638A5" w:rsidRPr="001638A5" w:rsidRDefault="001638A5" w:rsidP="001638A5">
            <w:pPr>
              <w:pStyle w:val="ListParagraph"/>
              <w:rPr>
                <w:rFonts w:cs="Arial"/>
                <w:snapToGrid w:val="0"/>
              </w:rPr>
            </w:pPr>
          </w:p>
          <w:p w14:paraId="073C3AED" w14:textId="2DFBB935" w:rsidR="001638A5" w:rsidRPr="001638A5" w:rsidRDefault="001638A5" w:rsidP="001638A5">
            <w:pPr>
              <w:widowControl w:val="0"/>
              <w:numPr>
                <w:ilvl w:val="0"/>
                <w:numId w:val="18"/>
              </w:numPr>
              <w:tabs>
                <w:tab w:val="left" w:pos="1134"/>
                <w:tab w:val="left" w:pos="2552"/>
              </w:tabs>
              <w:jc w:val="both"/>
              <w:rPr>
                <w:rFonts w:cs="Arial"/>
                <w:snapToGrid w:val="0"/>
              </w:rPr>
            </w:pPr>
            <w:r w:rsidRPr="001638A5">
              <w:rPr>
                <w:rFonts w:cs="Arial"/>
                <w:snapToGrid w:val="0"/>
              </w:rPr>
              <w:t>To develop robust evidence base documents to support planning policy workstreams including through writing briefs, procuring and managing contracts with consultants or with other external partners, to meet relevant guidance, on time</w:t>
            </w:r>
            <w:r w:rsidR="00F56F3D">
              <w:rPr>
                <w:rFonts w:cs="Arial"/>
                <w:snapToGrid w:val="0"/>
              </w:rPr>
              <w:t>,</w:t>
            </w:r>
            <w:r w:rsidRPr="001638A5">
              <w:rPr>
                <w:rFonts w:cs="Arial"/>
                <w:snapToGrid w:val="0"/>
              </w:rPr>
              <w:t xml:space="preserve"> and to budget. </w:t>
            </w:r>
          </w:p>
          <w:p w14:paraId="2CAD5A22" w14:textId="77777777" w:rsidR="001638A5" w:rsidRPr="001638A5" w:rsidRDefault="001638A5" w:rsidP="001638A5">
            <w:pPr>
              <w:pStyle w:val="ListParagraph"/>
              <w:rPr>
                <w:rFonts w:cs="Arial"/>
                <w:snapToGrid w:val="0"/>
                <w:highlight w:val="yellow"/>
              </w:rPr>
            </w:pPr>
          </w:p>
          <w:p w14:paraId="1167A17F" w14:textId="632217E6" w:rsidR="001638A5" w:rsidRPr="001638A5" w:rsidRDefault="001638A5" w:rsidP="001638A5">
            <w:pPr>
              <w:widowControl w:val="0"/>
              <w:numPr>
                <w:ilvl w:val="0"/>
                <w:numId w:val="18"/>
              </w:numPr>
              <w:tabs>
                <w:tab w:val="left" w:pos="1134"/>
                <w:tab w:val="left" w:pos="2552"/>
              </w:tabs>
              <w:jc w:val="both"/>
              <w:rPr>
                <w:rFonts w:cs="Arial"/>
                <w:snapToGrid w:val="0"/>
              </w:rPr>
            </w:pPr>
            <w:r w:rsidRPr="001638A5">
              <w:rPr>
                <w:rFonts w:cs="Arial"/>
                <w:snapToGrid w:val="0"/>
              </w:rPr>
              <w:lastRenderedPageBreak/>
              <w:t>To provide proactive, customer focused advice and support service to Town and Parish Councils with regards to delivering neighbourhood planning and associated documents, including S</w:t>
            </w:r>
            <w:r w:rsidR="00F56F3D">
              <w:rPr>
                <w:rFonts w:cs="Arial"/>
                <w:snapToGrid w:val="0"/>
              </w:rPr>
              <w:t xml:space="preserve">trategic </w:t>
            </w:r>
            <w:r w:rsidR="00F56F3D" w:rsidRPr="001638A5">
              <w:rPr>
                <w:rFonts w:cs="Arial"/>
                <w:snapToGrid w:val="0"/>
              </w:rPr>
              <w:t>E</w:t>
            </w:r>
            <w:r w:rsidR="00F56F3D">
              <w:rPr>
                <w:rFonts w:cs="Arial"/>
                <w:snapToGrid w:val="0"/>
              </w:rPr>
              <w:t xml:space="preserve">nvironmental </w:t>
            </w:r>
            <w:r w:rsidRPr="001638A5">
              <w:rPr>
                <w:rFonts w:cs="Arial"/>
                <w:snapToGrid w:val="0"/>
              </w:rPr>
              <w:t>A</w:t>
            </w:r>
            <w:r w:rsidR="00F56F3D">
              <w:rPr>
                <w:rFonts w:cs="Arial"/>
                <w:snapToGrid w:val="0"/>
              </w:rPr>
              <w:t>ssessment (SEA)</w:t>
            </w:r>
            <w:r w:rsidRPr="001638A5">
              <w:rPr>
                <w:rFonts w:cs="Arial"/>
                <w:snapToGrid w:val="0"/>
              </w:rPr>
              <w:t xml:space="preserve"> screening and Habitats Regulations Assessments.</w:t>
            </w:r>
          </w:p>
          <w:p w14:paraId="4FAB4221" w14:textId="77777777" w:rsidR="001638A5" w:rsidRPr="001638A5" w:rsidRDefault="001638A5" w:rsidP="001638A5">
            <w:pPr>
              <w:pStyle w:val="ListParagraph"/>
              <w:rPr>
                <w:rFonts w:cs="Arial"/>
                <w:snapToGrid w:val="0"/>
                <w:highlight w:val="yellow"/>
              </w:rPr>
            </w:pPr>
          </w:p>
          <w:p w14:paraId="7814C048" w14:textId="77777777" w:rsidR="001638A5" w:rsidRPr="001638A5" w:rsidRDefault="001638A5" w:rsidP="001638A5">
            <w:pPr>
              <w:widowControl w:val="0"/>
              <w:numPr>
                <w:ilvl w:val="0"/>
                <w:numId w:val="18"/>
              </w:numPr>
              <w:tabs>
                <w:tab w:val="left" w:pos="1134"/>
                <w:tab w:val="left" w:pos="2552"/>
              </w:tabs>
              <w:jc w:val="both"/>
              <w:rPr>
                <w:rFonts w:cs="Arial"/>
                <w:snapToGrid w:val="0"/>
              </w:rPr>
            </w:pPr>
            <w:r w:rsidRPr="001638A5">
              <w:rPr>
                <w:rFonts w:cs="Arial"/>
                <w:snapToGrid w:val="0"/>
              </w:rPr>
              <w:t>To develop and coordinate relevant consultations on the local plan, neighbourhood plans and supplementary planning documents including attendance at exhibitions and meetings.</w:t>
            </w:r>
          </w:p>
          <w:p w14:paraId="4F217142" w14:textId="77777777" w:rsidR="001638A5" w:rsidRPr="001638A5" w:rsidRDefault="001638A5" w:rsidP="001638A5">
            <w:pPr>
              <w:widowControl w:val="0"/>
              <w:tabs>
                <w:tab w:val="num" w:pos="567"/>
                <w:tab w:val="left" w:pos="1134"/>
                <w:tab w:val="left" w:pos="2552"/>
              </w:tabs>
              <w:jc w:val="both"/>
              <w:rPr>
                <w:rFonts w:cs="Arial"/>
                <w:snapToGrid w:val="0"/>
                <w:highlight w:val="yellow"/>
              </w:rPr>
            </w:pPr>
          </w:p>
          <w:p w14:paraId="5102C86B" w14:textId="64E83DC0" w:rsidR="001638A5" w:rsidRPr="001638A5" w:rsidRDefault="001638A5" w:rsidP="001638A5">
            <w:pPr>
              <w:widowControl w:val="0"/>
              <w:numPr>
                <w:ilvl w:val="0"/>
                <w:numId w:val="18"/>
              </w:numPr>
              <w:tabs>
                <w:tab w:val="left" w:pos="1134"/>
                <w:tab w:val="left" w:pos="2552"/>
              </w:tabs>
              <w:jc w:val="both"/>
              <w:rPr>
                <w:rFonts w:cs="Arial"/>
                <w:snapToGrid w:val="0"/>
              </w:rPr>
            </w:pPr>
            <w:r w:rsidRPr="001638A5">
              <w:rPr>
                <w:rFonts w:cs="Arial"/>
                <w:snapToGrid w:val="0"/>
              </w:rPr>
              <w:t>To progress the production/review of CIL (or any other relevant development funding mechanism resulting from development) as well as contributing to CIL governance procedures including the preparation of Infrastructure Funding Statements and working with partners to secure funding for infrastructure.</w:t>
            </w:r>
          </w:p>
          <w:p w14:paraId="72CF89BC" w14:textId="77777777" w:rsidR="001638A5" w:rsidRPr="001638A5" w:rsidRDefault="001638A5" w:rsidP="001638A5">
            <w:pPr>
              <w:pStyle w:val="ListParagraph"/>
              <w:rPr>
                <w:rFonts w:cs="Arial"/>
                <w:snapToGrid w:val="0"/>
              </w:rPr>
            </w:pPr>
          </w:p>
          <w:p w14:paraId="1EE3DB79" w14:textId="35A231C8" w:rsidR="001638A5" w:rsidRPr="001638A5" w:rsidRDefault="001638A5" w:rsidP="001638A5">
            <w:pPr>
              <w:numPr>
                <w:ilvl w:val="0"/>
                <w:numId w:val="18"/>
              </w:numPr>
            </w:pPr>
            <w:r w:rsidRPr="001638A5">
              <w:t xml:space="preserve">Support the Planning Policy Manager and other relevant bodies in relation to </w:t>
            </w:r>
            <w:r w:rsidR="00732EE2" w:rsidRPr="001638A5">
              <w:t>S</w:t>
            </w:r>
            <w:r w:rsidR="00732EE2">
              <w:t xml:space="preserve">trategic </w:t>
            </w:r>
            <w:r w:rsidRPr="001638A5">
              <w:t>A</w:t>
            </w:r>
            <w:r w:rsidR="00732EE2">
              <w:t xml:space="preserve">ccess </w:t>
            </w:r>
            <w:r w:rsidR="00732EE2" w:rsidRPr="001638A5">
              <w:t>M</w:t>
            </w:r>
            <w:r w:rsidR="00732EE2">
              <w:t xml:space="preserve">anagement and </w:t>
            </w:r>
            <w:r w:rsidR="00732EE2" w:rsidRPr="001638A5">
              <w:t>M</w:t>
            </w:r>
            <w:r w:rsidR="00732EE2">
              <w:t xml:space="preserve">onitoring </w:t>
            </w:r>
            <w:r w:rsidRPr="001638A5">
              <w:t>S</w:t>
            </w:r>
            <w:r w:rsidR="00732EE2">
              <w:t>trategy (SAMMS)</w:t>
            </w:r>
            <w:r w:rsidRPr="001638A5">
              <w:t xml:space="preserve"> &amp; </w:t>
            </w:r>
            <w:r w:rsidR="00732EE2" w:rsidRPr="001638A5">
              <w:t>S</w:t>
            </w:r>
            <w:r w:rsidR="00732EE2">
              <w:t xml:space="preserve">uitable </w:t>
            </w:r>
            <w:r w:rsidR="00732EE2" w:rsidRPr="001638A5">
              <w:t>A</w:t>
            </w:r>
            <w:r w:rsidR="00732EE2">
              <w:t xml:space="preserve">lternative </w:t>
            </w:r>
            <w:r w:rsidR="00732EE2" w:rsidRPr="001638A5">
              <w:t>N</w:t>
            </w:r>
            <w:r w:rsidR="00732EE2">
              <w:t xml:space="preserve">atural </w:t>
            </w:r>
            <w:r w:rsidRPr="001638A5">
              <w:t>G</w:t>
            </w:r>
            <w:r w:rsidR="00732EE2">
              <w:t>reenspace (SANGs)</w:t>
            </w:r>
            <w:r w:rsidRPr="001638A5">
              <w:t xml:space="preserve"> in relation to the Ashdown Forest habitat mitigation requirements.</w:t>
            </w:r>
          </w:p>
          <w:p w14:paraId="26677345" w14:textId="77777777" w:rsidR="001638A5" w:rsidRPr="001638A5" w:rsidRDefault="001638A5" w:rsidP="001638A5">
            <w:pPr>
              <w:pStyle w:val="ListParagraph"/>
            </w:pPr>
          </w:p>
          <w:p w14:paraId="69BDEE63" w14:textId="6EE00866" w:rsidR="001638A5" w:rsidRPr="001638A5" w:rsidRDefault="001638A5" w:rsidP="001638A5">
            <w:pPr>
              <w:widowControl w:val="0"/>
              <w:numPr>
                <w:ilvl w:val="0"/>
                <w:numId w:val="18"/>
              </w:numPr>
              <w:tabs>
                <w:tab w:val="left" w:pos="1134"/>
                <w:tab w:val="left" w:pos="2552"/>
              </w:tabs>
              <w:jc w:val="both"/>
              <w:rPr>
                <w:rFonts w:cs="Arial"/>
                <w:snapToGrid w:val="0"/>
              </w:rPr>
            </w:pPr>
            <w:r w:rsidRPr="001638A5">
              <w:rPr>
                <w:rFonts w:cs="Arial"/>
                <w:snapToGrid w:val="0"/>
              </w:rPr>
              <w:t>To manage policy work</w:t>
            </w:r>
            <w:r w:rsidRPr="001638A5">
              <w:rPr>
                <w:rFonts w:cs="Arial"/>
                <w:i/>
                <w:iCs/>
                <w:snapToGrid w:val="0"/>
              </w:rPr>
              <w:t xml:space="preserve"> </w:t>
            </w:r>
            <w:r w:rsidRPr="001638A5">
              <w:rPr>
                <w:rFonts w:cs="Arial"/>
                <w:snapToGrid w:val="0"/>
              </w:rPr>
              <w:t xml:space="preserve">on major development proposals including liaising with prospective developers, </w:t>
            </w:r>
            <w:r w:rsidRPr="001638A5">
              <w:rPr>
                <w:rFonts w:cs="Arial"/>
              </w:rPr>
              <w:t>colleagues from</w:t>
            </w:r>
            <w:r w:rsidR="00732EE2">
              <w:rPr>
                <w:rFonts w:cs="Arial"/>
              </w:rPr>
              <w:t xml:space="preserve"> the</w:t>
            </w:r>
            <w:r w:rsidRPr="001638A5">
              <w:rPr>
                <w:rFonts w:cs="Arial"/>
              </w:rPr>
              <w:t xml:space="preserve"> Development Management</w:t>
            </w:r>
            <w:r w:rsidR="00732EE2">
              <w:rPr>
                <w:rFonts w:cs="Arial"/>
              </w:rPr>
              <w:t xml:space="preserve"> team</w:t>
            </w:r>
            <w:r w:rsidRPr="001638A5">
              <w:rPr>
                <w:rFonts w:cs="Arial"/>
              </w:rPr>
              <w:t xml:space="preserve"> </w:t>
            </w:r>
            <w:r w:rsidRPr="001638A5">
              <w:rPr>
                <w:rFonts w:cs="Arial"/>
                <w:snapToGrid w:val="0"/>
              </w:rPr>
              <w:t xml:space="preserve">and other </w:t>
            </w:r>
            <w:r w:rsidRPr="001638A5">
              <w:rPr>
                <w:rFonts w:cs="Arial"/>
              </w:rPr>
              <w:t>relevant authorities and agencies to</w:t>
            </w:r>
            <w:r w:rsidRPr="001638A5">
              <w:rPr>
                <w:rFonts w:cs="Arial"/>
                <w:snapToGrid w:val="0"/>
              </w:rPr>
              <w:t xml:space="preserve"> contribute to the Council's approach to key planning proposals.</w:t>
            </w:r>
          </w:p>
          <w:p w14:paraId="366F4161" w14:textId="77777777" w:rsidR="001638A5" w:rsidRPr="001638A5" w:rsidRDefault="001638A5" w:rsidP="001638A5">
            <w:pPr>
              <w:widowControl w:val="0"/>
              <w:tabs>
                <w:tab w:val="left" w:pos="1134"/>
                <w:tab w:val="left" w:pos="2552"/>
              </w:tabs>
              <w:ind w:left="720"/>
              <w:jc w:val="both"/>
              <w:rPr>
                <w:rFonts w:cs="Arial"/>
                <w:snapToGrid w:val="0"/>
              </w:rPr>
            </w:pPr>
          </w:p>
          <w:p w14:paraId="652BF1EA" w14:textId="23AF1323" w:rsidR="001638A5" w:rsidRPr="001638A5" w:rsidRDefault="001638A5" w:rsidP="001638A5">
            <w:pPr>
              <w:widowControl w:val="0"/>
              <w:numPr>
                <w:ilvl w:val="0"/>
                <w:numId w:val="18"/>
              </w:numPr>
              <w:tabs>
                <w:tab w:val="left" w:pos="1134"/>
                <w:tab w:val="left" w:pos="2552"/>
              </w:tabs>
              <w:jc w:val="both"/>
              <w:rPr>
                <w:rFonts w:cs="Arial"/>
                <w:snapToGrid w:val="0"/>
              </w:rPr>
            </w:pPr>
            <w:r w:rsidRPr="001638A5">
              <w:rPr>
                <w:rFonts w:cs="Arial"/>
                <w:snapToGrid w:val="0"/>
              </w:rPr>
              <w:t xml:space="preserve">To provide professional advice and support training on planning policy and development matters to the public, Parish Councils, Members and other professionals including Development </w:t>
            </w:r>
            <w:r w:rsidRPr="001638A5">
              <w:t>Management colleagues in interpreting policy for planning applications</w:t>
            </w:r>
            <w:r w:rsidR="00732EE2">
              <w:t>,</w:t>
            </w:r>
            <w:r w:rsidRPr="001638A5">
              <w:t xml:space="preserve"> including responding to planning application consultations.</w:t>
            </w:r>
            <w:r w:rsidRPr="001638A5">
              <w:rPr>
                <w:rFonts w:cs="Arial"/>
                <w:snapToGrid w:val="0"/>
              </w:rPr>
              <w:t>as relevant.</w:t>
            </w:r>
          </w:p>
          <w:p w14:paraId="61EC8961" w14:textId="77777777" w:rsidR="001638A5" w:rsidRPr="001638A5" w:rsidRDefault="001638A5" w:rsidP="001638A5">
            <w:pPr>
              <w:pStyle w:val="ListParagraph"/>
            </w:pPr>
          </w:p>
          <w:p w14:paraId="4A5F333E" w14:textId="77777777" w:rsidR="001638A5" w:rsidRPr="001638A5" w:rsidRDefault="001638A5" w:rsidP="001638A5">
            <w:pPr>
              <w:pStyle w:val="BodyText"/>
              <w:widowControl w:val="0"/>
              <w:numPr>
                <w:ilvl w:val="0"/>
                <w:numId w:val="18"/>
              </w:numPr>
              <w:tabs>
                <w:tab w:val="left" w:pos="1134"/>
                <w:tab w:val="left" w:pos="2552"/>
              </w:tabs>
              <w:spacing w:after="0"/>
              <w:jc w:val="both"/>
            </w:pPr>
            <w:r w:rsidRPr="001638A5">
              <w:t>To contribute to the preparation of corporate policies, programmes and proposals and the supply of information from policy monitoring work to be reported in the Council’s performance monitoring system.</w:t>
            </w:r>
          </w:p>
          <w:p w14:paraId="413DA5AB" w14:textId="77777777" w:rsidR="001638A5" w:rsidRPr="001638A5" w:rsidRDefault="001638A5" w:rsidP="001638A5">
            <w:pPr>
              <w:pStyle w:val="ListParagraph"/>
            </w:pPr>
          </w:p>
          <w:p w14:paraId="75096A48" w14:textId="778F137B" w:rsidR="001638A5" w:rsidRPr="001638A5" w:rsidRDefault="001638A5" w:rsidP="001638A5">
            <w:pPr>
              <w:widowControl w:val="0"/>
              <w:numPr>
                <w:ilvl w:val="0"/>
                <w:numId w:val="18"/>
              </w:numPr>
              <w:tabs>
                <w:tab w:val="left" w:pos="1134"/>
                <w:tab w:val="left" w:pos="2552"/>
              </w:tabs>
              <w:jc w:val="both"/>
              <w:rPr>
                <w:rFonts w:cs="Arial"/>
                <w:snapToGrid w:val="0"/>
              </w:rPr>
            </w:pPr>
            <w:r w:rsidRPr="001638A5">
              <w:t xml:space="preserve">To prepare reports for, and attend briefing meetings and Committees and Sub-Committees, as required along with liaison with </w:t>
            </w:r>
            <w:r w:rsidRPr="001638A5">
              <w:rPr>
                <w:rFonts w:cs="Arial"/>
                <w:snapToGrid w:val="0"/>
              </w:rPr>
              <w:t>relevant Portfolio Holders,</w:t>
            </w:r>
            <w:r w:rsidRPr="001638A5">
              <w:t xml:space="preserve"> other elected members, </w:t>
            </w:r>
            <w:proofErr w:type="gramStart"/>
            <w:r w:rsidRPr="001638A5">
              <w:t>general public</w:t>
            </w:r>
            <w:proofErr w:type="gramEnd"/>
            <w:r w:rsidRPr="001638A5">
              <w:t>, statutory undertakings</w:t>
            </w:r>
            <w:r w:rsidR="00732EE2">
              <w:t xml:space="preserve"> and</w:t>
            </w:r>
            <w:r w:rsidRPr="001638A5">
              <w:rPr>
                <w:rFonts w:cs="Arial"/>
                <w:snapToGrid w:val="0"/>
              </w:rPr>
              <w:t xml:space="preserve"> planning policy matters.</w:t>
            </w:r>
          </w:p>
          <w:p w14:paraId="053F5235" w14:textId="77777777" w:rsidR="001638A5" w:rsidRPr="001638A5" w:rsidRDefault="001638A5" w:rsidP="001638A5">
            <w:pPr>
              <w:pStyle w:val="ListParagraph"/>
            </w:pPr>
          </w:p>
          <w:p w14:paraId="69416D14" w14:textId="2B760CEC" w:rsidR="001638A5" w:rsidRPr="001638A5" w:rsidRDefault="001638A5" w:rsidP="001638A5">
            <w:pPr>
              <w:widowControl w:val="0"/>
              <w:numPr>
                <w:ilvl w:val="0"/>
                <w:numId w:val="18"/>
              </w:numPr>
              <w:tabs>
                <w:tab w:val="left" w:pos="1134"/>
                <w:tab w:val="left" w:pos="2552"/>
              </w:tabs>
              <w:jc w:val="both"/>
              <w:rPr>
                <w:rFonts w:cs="Arial"/>
                <w:snapToGrid w:val="0"/>
              </w:rPr>
            </w:pPr>
            <w:r w:rsidRPr="001638A5">
              <w:rPr>
                <w:rFonts w:cs="Arial"/>
                <w:snapToGrid w:val="0"/>
              </w:rPr>
              <w:t>To prepare proofs of evidence, background reports and other material for Examinations in Public</w:t>
            </w:r>
            <w:r w:rsidR="00732EE2">
              <w:rPr>
                <w:rFonts w:cs="Arial"/>
                <w:snapToGrid w:val="0"/>
              </w:rPr>
              <w:t xml:space="preserve"> (</w:t>
            </w:r>
            <w:proofErr w:type="spellStart"/>
            <w:r w:rsidR="00732EE2">
              <w:rPr>
                <w:rFonts w:cs="Arial"/>
                <w:snapToGrid w:val="0"/>
              </w:rPr>
              <w:t>EiPs</w:t>
            </w:r>
            <w:proofErr w:type="spellEnd"/>
            <w:r w:rsidR="00732EE2">
              <w:rPr>
                <w:rFonts w:cs="Arial"/>
                <w:snapToGrid w:val="0"/>
              </w:rPr>
              <w:t>)</w:t>
            </w:r>
            <w:r w:rsidRPr="001638A5">
              <w:rPr>
                <w:rFonts w:cs="Arial"/>
                <w:snapToGrid w:val="0"/>
              </w:rPr>
              <w:t xml:space="preserve">, Public Inquiries and planning appeals. To attend and give evidence at Public Inquiries, appeal hearings and </w:t>
            </w:r>
            <w:proofErr w:type="spellStart"/>
            <w:r w:rsidRPr="001638A5">
              <w:rPr>
                <w:rFonts w:cs="Arial"/>
                <w:snapToGrid w:val="0"/>
              </w:rPr>
              <w:t>E</w:t>
            </w:r>
            <w:r w:rsidR="00732EE2">
              <w:rPr>
                <w:rFonts w:cs="Arial"/>
                <w:snapToGrid w:val="0"/>
              </w:rPr>
              <w:t>iP</w:t>
            </w:r>
            <w:proofErr w:type="spellEnd"/>
            <w:r w:rsidRPr="001638A5">
              <w:rPr>
                <w:rFonts w:cs="Arial"/>
                <w:snapToGrid w:val="0"/>
              </w:rPr>
              <w:t xml:space="preserve">. </w:t>
            </w:r>
          </w:p>
          <w:p w14:paraId="0E029074" w14:textId="77777777" w:rsidR="001638A5" w:rsidRPr="001638A5" w:rsidRDefault="001638A5" w:rsidP="001638A5">
            <w:pPr>
              <w:pStyle w:val="ListParagraph"/>
              <w:rPr>
                <w:rFonts w:cs="Arial"/>
                <w:snapToGrid w:val="0"/>
              </w:rPr>
            </w:pPr>
          </w:p>
          <w:p w14:paraId="136C731B" w14:textId="77777777" w:rsidR="001638A5" w:rsidRPr="001638A5" w:rsidRDefault="001638A5" w:rsidP="001638A5">
            <w:pPr>
              <w:widowControl w:val="0"/>
              <w:numPr>
                <w:ilvl w:val="0"/>
                <w:numId w:val="18"/>
              </w:numPr>
              <w:tabs>
                <w:tab w:val="left" w:pos="1134"/>
                <w:tab w:val="left" w:pos="2552"/>
              </w:tabs>
              <w:jc w:val="both"/>
              <w:rPr>
                <w:rFonts w:cs="Arial"/>
                <w:snapToGrid w:val="0"/>
              </w:rPr>
            </w:pPr>
            <w:r w:rsidRPr="001638A5">
              <w:rPr>
                <w:rFonts w:cs="Arial"/>
                <w:snapToGrid w:val="0"/>
              </w:rPr>
              <w:t xml:space="preserve">To consult and liaise with internal and external contacts including Wealden Strategic Partnership, Parish Councils, the County Council, infrastructure providers and other organisations and stakeholders in the preparation, implementation and monitoring of planning and development policies. </w:t>
            </w:r>
          </w:p>
          <w:p w14:paraId="428898CB" w14:textId="77777777" w:rsidR="001638A5" w:rsidRPr="001638A5" w:rsidRDefault="001638A5" w:rsidP="001638A5">
            <w:pPr>
              <w:pStyle w:val="ListParagraph"/>
            </w:pPr>
          </w:p>
          <w:p w14:paraId="0D5A7040" w14:textId="77777777" w:rsidR="001638A5" w:rsidRPr="001638A5" w:rsidRDefault="001638A5" w:rsidP="001638A5">
            <w:pPr>
              <w:pStyle w:val="BodyTextIndent"/>
              <w:widowControl w:val="0"/>
              <w:numPr>
                <w:ilvl w:val="0"/>
                <w:numId w:val="18"/>
              </w:numPr>
              <w:tabs>
                <w:tab w:val="left" w:pos="1134"/>
                <w:tab w:val="left" w:pos="2552"/>
              </w:tabs>
              <w:snapToGrid w:val="0"/>
              <w:rPr>
                <w:rFonts w:cs="Arial"/>
              </w:rPr>
            </w:pPr>
            <w:r w:rsidRPr="001638A5">
              <w:rPr>
                <w:rFonts w:cs="Arial"/>
              </w:rPr>
              <w:t xml:space="preserve">To represent the Planning Policy Team at meetings relating to policy and </w:t>
            </w:r>
            <w:r w:rsidRPr="001638A5">
              <w:rPr>
                <w:rFonts w:cs="Arial"/>
              </w:rPr>
              <w:lastRenderedPageBreak/>
              <w:t>development matters.</w:t>
            </w:r>
          </w:p>
          <w:p w14:paraId="61910C2F" w14:textId="77777777" w:rsidR="001638A5" w:rsidRPr="001638A5" w:rsidRDefault="001638A5" w:rsidP="001638A5">
            <w:pPr>
              <w:pStyle w:val="ListParagraph"/>
              <w:rPr>
                <w:rFonts w:ascii="Arial" w:hAnsi="Arial" w:cs="Arial"/>
                <w:highlight w:val="yellow"/>
              </w:rPr>
            </w:pPr>
          </w:p>
          <w:p w14:paraId="148D451D" w14:textId="77777777" w:rsidR="001638A5" w:rsidRPr="001638A5" w:rsidRDefault="001638A5" w:rsidP="001638A5">
            <w:pPr>
              <w:widowControl w:val="0"/>
              <w:numPr>
                <w:ilvl w:val="0"/>
                <w:numId w:val="18"/>
              </w:numPr>
              <w:tabs>
                <w:tab w:val="left" w:pos="1134"/>
                <w:tab w:val="left" w:pos="2552"/>
              </w:tabs>
              <w:jc w:val="both"/>
              <w:rPr>
                <w:rFonts w:cs="Arial"/>
                <w:snapToGrid w:val="0"/>
              </w:rPr>
            </w:pPr>
            <w:r w:rsidRPr="001638A5">
              <w:rPr>
                <w:rFonts w:cs="Arial"/>
                <w:color w:val="000000"/>
              </w:rPr>
              <w:t>To abide by the Council’s Equal Opportunity Policy Statement which makes a commitment to promote Equal Opportunities and Race Equality in Wealden.</w:t>
            </w:r>
          </w:p>
          <w:p w14:paraId="0AA11B71" w14:textId="77777777" w:rsidR="001638A5" w:rsidRPr="001638A5" w:rsidRDefault="001638A5" w:rsidP="001638A5">
            <w:pPr>
              <w:pStyle w:val="ListParagraph"/>
              <w:rPr>
                <w:rFonts w:ascii="Arial" w:hAnsi="Arial" w:cs="Arial"/>
              </w:rPr>
            </w:pPr>
          </w:p>
          <w:p w14:paraId="675984E0" w14:textId="77777777" w:rsidR="00732EE2" w:rsidRPr="00732EE2" w:rsidRDefault="001638A5" w:rsidP="00732EE2">
            <w:pPr>
              <w:widowControl w:val="0"/>
              <w:numPr>
                <w:ilvl w:val="0"/>
                <w:numId w:val="18"/>
              </w:numPr>
              <w:tabs>
                <w:tab w:val="left" w:pos="1134"/>
                <w:tab w:val="left" w:pos="2552"/>
              </w:tabs>
              <w:jc w:val="both"/>
              <w:rPr>
                <w:rFonts w:cs="Arial"/>
                <w:snapToGrid w:val="0"/>
              </w:rPr>
            </w:pPr>
            <w:r w:rsidRPr="001638A5">
              <w:rPr>
                <w:rFonts w:cs="Arial"/>
              </w:rPr>
              <w:t>To act in accordance with the Council’s Health and Safety Policy to take reasonable care for your own health and safety and that of others who may be affected by your work activity.</w:t>
            </w:r>
          </w:p>
          <w:p w14:paraId="704B788A" w14:textId="77777777" w:rsidR="00732EE2" w:rsidRDefault="00732EE2" w:rsidP="00732EE2">
            <w:pPr>
              <w:pStyle w:val="ListParagraph"/>
              <w:rPr>
                <w:rFonts w:cs="Arial"/>
              </w:rPr>
            </w:pPr>
          </w:p>
          <w:p w14:paraId="4579FD6A" w14:textId="592B25E4" w:rsidR="001638A5" w:rsidRPr="00732EE2" w:rsidRDefault="001638A5" w:rsidP="00732EE2">
            <w:pPr>
              <w:widowControl w:val="0"/>
              <w:numPr>
                <w:ilvl w:val="0"/>
                <w:numId w:val="18"/>
              </w:numPr>
              <w:tabs>
                <w:tab w:val="left" w:pos="1134"/>
                <w:tab w:val="left" w:pos="2552"/>
              </w:tabs>
              <w:jc w:val="both"/>
              <w:rPr>
                <w:rFonts w:cs="Arial"/>
                <w:snapToGrid w:val="0"/>
              </w:rPr>
            </w:pPr>
            <w:r w:rsidRPr="00732EE2">
              <w:rPr>
                <w:rFonts w:cs="Arial"/>
              </w:rPr>
              <w:t>To undertake such other duties as the Corporate Director, Head of Service or Planning Policy Manager may reasonably require from time to time as necessary.</w:t>
            </w:r>
          </w:p>
        </w:tc>
      </w:tr>
      <w:bookmarkEnd w:id="0"/>
    </w:tbl>
    <w:p w14:paraId="513DEDB5" w14:textId="77777777" w:rsidR="00172840" w:rsidRPr="001638A5" w:rsidRDefault="00172840"/>
    <w:tbl>
      <w:tblPr>
        <w:tblStyle w:val="TableGrid"/>
        <w:tblW w:w="9060" w:type="dxa"/>
        <w:tblLook w:val="04A0" w:firstRow="1" w:lastRow="0" w:firstColumn="1" w:lastColumn="0" w:noHBand="0" w:noVBand="1"/>
      </w:tblPr>
      <w:tblGrid>
        <w:gridCol w:w="9060"/>
      </w:tblGrid>
      <w:tr w:rsidR="00172840" w:rsidRPr="001638A5" w14:paraId="44ED56CA" w14:textId="77777777" w:rsidTr="00172840">
        <w:tc>
          <w:tcPr>
            <w:tcW w:w="9060" w:type="dxa"/>
            <w:shd w:val="clear" w:color="auto" w:fill="00B050"/>
          </w:tcPr>
          <w:p w14:paraId="3CBF6BE8" w14:textId="4CF4A151" w:rsidR="008C7AF7" w:rsidRPr="008C7AF7" w:rsidRDefault="008C7AF7" w:rsidP="008C7AF7">
            <w:pPr>
              <w:keepNext/>
              <w:shd w:val="clear" w:color="auto" w:fill="00B050"/>
              <w:spacing w:before="120" w:after="120"/>
              <w:ind w:left="680" w:right="113" w:hanging="567"/>
              <w:jc w:val="both"/>
              <w:outlineLvl w:val="2"/>
              <w:rPr>
                <w:rFonts w:cs="Arial"/>
                <w:b/>
                <w:bCs/>
                <w:color w:val="FFFFFF" w:themeColor="background1"/>
              </w:rPr>
            </w:pPr>
            <w:r w:rsidRPr="008C7AF7">
              <w:rPr>
                <w:rFonts w:cs="Arial"/>
                <w:b/>
                <w:bCs/>
                <w:color w:val="FFFFFF" w:themeColor="background1"/>
              </w:rPr>
              <w:t>Special Conditions (as relevant to role)</w:t>
            </w:r>
            <w:r>
              <w:rPr>
                <w:rFonts w:cs="Arial"/>
                <w:b/>
                <w:bCs/>
                <w:color w:val="FFFFFF" w:themeColor="background1"/>
              </w:rPr>
              <w:t xml:space="preserve"> -</w:t>
            </w:r>
            <w:r w:rsidRPr="008C7AF7">
              <w:rPr>
                <w:rFonts w:cs="Arial"/>
                <w:b/>
                <w:bCs/>
                <w:color w:val="FFFFFF" w:themeColor="background1"/>
              </w:rPr>
              <w:t xml:space="preserve"> JE Factor K</w:t>
            </w:r>
            <w:r>
              <w:rPr>
                <w:rFonts w:cs="Arial"/>
                <w:b/>
                <w:bCs/>
                <w:color w:val="FFFFFF" w:themeColor="background1"/>
              </w:rPr>
              <w:t xml:space="preserve"> - </w:t>
            </w:r>
            <w:r w:rsidRPr="008C7AF7">
              <w:rPr>
                <w:rFonts w:cs="Arial"/>
                <w:b/>
                <w:bCs/>
                <w:color w:val="FFFFFF" w:themeColor="background1"/>
              </w:rPr>
              <w:t>Working Environment</w:t>
            </w:r>
          </w:p>
          <w:p w14:paraId="74964BF8" w14:textId="6ADA8183" w:rsidR="00172840" w:rsidRPr="001638A5" w:rsidRDefault="00172840" w:rsidP="00D43CE8">
            <w:pPr>
              <w:keepNext/>
              <w:spacing w:before="120" w:after="120"/>
              <w:jc w:val="center"/>
              <w:outlineLvl w:val="1"/>
              <w:rPr>
                <w:rFonts w:cs="Arial"/>
                <w:b/>
                <w:bCs/>
                <w:color w:val="FFFFFF" w:themeColor="background1"/>
              </w:rPr>
            </w:pPr>
          </w:p>
        </w:tc>
      </w:tr>
      <w:tr w:rsidR="0053519D" w:rsidRPr="001638A5" w14:paraId="3050374D" w14:textId="77777777" w:rsidTr="00172840">
        <w:tc>
          <w:tcPr>
            <w:tcW w:w="9060" w:type="dxa"/>
            <w:shd w:val="clear" w:color="auto" w:fill="FFFFFF" w:themeFill="background1"/>
          </w:tcPr>
          <w:p w14:paraId="4612EC50" w14:textId="77777777" w:rsidR="008C7AF7" w:rsidRPr="00444A8A" w:rsidRDefault="008C7AF7" w:rsidP="008C7AF7">
            <w:pPr>
              <w:spacing w:before="60" w:after="60"/>
              <w:ind w:right="227"/>
              <w:rPr>
                <w:rFonts w:cs="Arial"/>
                <w:color w:val="000000"/>
              </w:rPr>
            </w:pPr>
            <w:r w:rsidRPr="00444A8A">
              <w:rPr>
                <w:rFonts w:cs="Arial"/>
                <w:color w:val="000000"/>
              </w:rPr>
              <w:t>This post is designated a Politically Restricted Post under the Local Government and Housing Act 1989.</w:t>
            </w:r>
          </w:p>
          <w:p w14:paraId="5F0083FD" w14:textId="77777777" w:rsidR="008C7AF7" w:rsidRDefault="008C7AF7" w:rsidP="008C7AF7">
            <w:pPr>
              <w:spacing w:before="60" w:after="60"/>
              <w:ind w:left="567" w:right="227" w:hanging="567"/>
              <w:rPr>
                <w:rFonts w:cs="Arial"/>
                <w:color w:val="000000"/>
              </w:rPr>
            </w:pPr>
            <w:r w:rsidRPr="00116EBE">
              <w:rPr>
                <w:rFonts w:cs="Arial"/>
                <w:color w:val="000000"/>
              </w:rPr>
              <w:t xml:space="preserve">The holder is therefore disqualified from becoming or remaining a member of a </w:t>
            </w:r>
          </w:p>
          <w:p w14:paraId="31D47354" w14:textId="77777777" w:rsidR="008C7AF7" w:rsidRDefault="008C7AF7" w:rsidP="008C7AF7">
            <w:pPr>
              <w:spacing w:before="60" w:after="60"/>
              <w:ind w:left="567" w:right="227" w:hanging="567"/>
              <w:rPr>
                <w:rFonts w:cs="Arial"/>
                <w:color w:val="000000"/>
              </w:rPr>
            </w:pPr>
            <w:r w:rsidRPr="00116EBE">
              <w:rPr>
                <w:rFonts w:cs="Arial"/>
                <w:color w:val="000000"/>
              </w:rPr>
              <w:t>local authority (excluding town, parish or community councils), the House of</w:t>
            </w:r>
          </w:p>
          <w:p w14:paraId="3E591F01" w14:textId="77777777" w:rsidR="008C7AF7" w:rsidRPr="00116EBE" w:rsidRDefault="008C7AF7" w:rsidP="008C7AF7">
            <w:pPr>
              <w:spacing w:before="60" w:after="60"/>
              <w:ind w:left="567" w:right="227" w:hanging="567"/>
              <w:rPr>
                <w:rFonts w:cs="Arial"/>
                <w:color w:val="000000"/>
              </w:rPr>
            </w:pPr>
            <w:r w:rsidRPr="00116EBE">
              <w:rPr>
                <w:rFonts w:cs="Arial"/>
                <w:color w:val="000000"/>
              </w:rPr>
              <w:t>Commons or the European Parliament.</w:t>
            </w:r>
          </w:p>
          <w:p w14:paraId="7C0739C2" w14:textId="77777777" w:rsidR="008C7AF7" w:rsidRPr="00116EBE" w:rsidRDefault="008C7AF7" w:rsidP="008C7AF7">
            <w:pPr>
              <w:pStyle w:val="reportnormal"/>
              <w:tabs>
                <w:tab w:val="clear" w:pos="720"/>
              </w:tabs>
              <w:spacing w:before="60" w:after="60"/>
              <w:ind w:right="227"/>
              <w:jc w:val="left"/>
              <w:rPr>
                <w:rFonts w:cs="Arial"/>
                <w:lang w:val="en-GB"/>
              </w:rPr>
            </w:pPr>
            <w:r w:rsidRPr="0000258E">
              <w:rPr>
                <w:rFonts w:cs="Arial"/>
                <w:lang w:val="en-GB"/>
              </w:rPr>
              <w:t>Essential Car User – current full driving licence and own transport</w:t>
            </w:r>
          </w:p>
          <w:p w14:paraId="74CB24D0" w14:textId="3C3FC3DC" w:rsidR="00CC45BB" w:rsidRPr="001638A5" w:rsidRDefault="008C7AF7" w:rsidP="008C7AF7">
            <w:pPr>
              <w:spacing w:before="60" w:after="60"/>
              <w:ind w:right="227"/>
              <w:jc w:val="both"/>
              <w:rPr>
                <w:rFonts w:cs="Arial"/>
              </w:rPr>
            </w:pPr>
            <w:r w:rsidRPr="00116EBE">
              <w:rPr>
                <w:rFonts w:cs="Arial"/>
              </w:rPr>
              <w:t>Flexibility of working hours as required for occasional out of hours working</w:t>
            </w:r>
          </w:p>
        </w:tc>
      </w:tr>
    </w:tbl>
    <w:p w14:paraId="4A422665" w14:textId="77777777" w:rsidR="00444A8A" w:rsidRPr="001638A5" w:rsidRDefault="00444A8A" w:rsidP="00444A8A"/>
    <w:p w14:paraId="26ED21DF" w14:textId="4F1712E6" w:rsidR="00444A8A" w:rsidRPr="001638A5" w:rsidRDefault="00444A8A" w:rsidP="00CA6BE5">
      <w:pPr>
        <w:jc w:val="both"/>
      </w:pPr>
      <w:r w:rsidRPr="001638A5">
        <w:t xml:space="preserve">This is an outline job description designed to summarise the key responsibilities of the role and is not intended to cover every task that may be required.  </w:t>
      </w:r>
      <w:r w:rsidR="00CA6BE5" w:rsidRPr="001638A5">
        <w:t>It may be subject to change to meet the evolving needs of the organisation</w:t>
      </w:r>
      <w:r w:rsidRPr="001638A5">
        <w:t>.</w:t>
      </w:r>
      <w:r w:rsidRPr="001638A5">
        <w:rPr>
          <w:sz w:val="20"/>
        </w:rPr>
        <w:t xml:space="preserve"> </w:t>
      </w:r>
    </w:p>
    <w:p w14:paraId="15943DE0" w14:textId="135BD530" w:rsidR="0059054A" w:rsidRPr="001638A5"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rsidRPr="001638A5"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Pr="001638A5" w:rsidRDefault="0059054A" w:rsidP="008E7D2A">
            <w:pPr>
              <w:spacing w:line="259" w:lineRule="auto"/>
              <w:ind w:right="58"/>
              <w:jc w:val="center"/>
            </w:pPr>
            <w:r w:rsidRPr="001638A5">
              <w:rPr>
                <w:lang w:eastAsia="en-US"/>
              </w:rPr>
              <w:br w:type="page"/>
            </w:r>
            <w:r w:rsidRPr="001638A5">
              <w:rPr>
                <w:rFonts w:eastAsia="Arial" w:cs="Arial"/>
                <w:b/>
                <w:color w:val="F2F2F2"/>
              </w:rPr>
              <w:t>Additional Role Requirements</w:t>
            </w:r>
          </w:p>
        </w:tc>
      </w:tr>
      <w:tr w:rsidR="0059054A" w:rsidRPr="001638A5"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5FDD73D2" w:rsidR="0059054A" w:rsidRPr="001638A5" w:rsidRDefault="0059054A" w:rsidP="008E7D2A">
            <w:pPr>
              <w:spacing w:line="259" w:lineRule="auto"/>
              <w:jc w:val="center"/>
            </w:pPr>
            <w:r w:rsidRPr="001638A5">
              <w:rPr>
                <w:color w:val="FFFFFF"/>
              </w:rPr>
              <w:t>Standards of Conduct</w:t>
            </w:r>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Pr="001638A5" w:rsidRDefault="0059054A" w:rsidP="008E7D2A">
            <w:pPr>
              <w:spacing w:after="242"/>
            </w:pPr>
            <w:r w:rsidRPr="001638A5">
              <w:t xml:space="preserve">You will be required to comply with the Council’s Standing Orders and Standing Financial Instructions, and </w:t>
            </w:r>
            <w:proofErr w:type="gramStart"/>
            <w:r w:rsidRPr="001638A5">
              <w:t>at all times</w:t>
            </w:r>
            <w:proofErr w:type="gramEnd"/>
            <w:r w:rsidRPr="001638A5">
              <w:t xml:space="preserve"> deal honestly with the Council, Members, Colleagues and all those who have dealings with the Council, including customers and suppliers.</w:t>
            </w:r>
          </w:p>
          <w:p w14:paraId="51F430B9" w14:textId="50FB28F3" w:rsidR="0059054A" w:rsidRPr="001638A5" w:rsidRDefault="0059054A" w:rsidP="0059054A">
            <w:pPr>
              <w:rPr>
                <w:rFonts w:cs="Arial"/>
              </w:rPr>
            </w:pPr>
            <w:r w:rsidRPr="001638A5">
              <w:rPr>
                <w:rFonts w:cs="Arial"/>
              </w:rPr>
              <w:t xml:space="preserve">You must behave with integrity, act lawfully and demonstrate a strong commitment to ethical values. </w:t>
            </w:r>
          </w:p>
          <w:p w14:paraId="13B8AAC4" w14:textId="77777777" w:rsidR="0059054A" w:rsidRPr="001638A5" w:rsidRDefault="0059054A" w:rsidP="008E7D2A">
            <w:pPr>
              <w:spacing w:before="60" w:after="60"/>
              <w:ind w:right="227"/>
              <w:jc w:val="both"/>
              <w:outlineLvl w:val="2"/>
              <w:rPr>
                <w:rFonts w:cs="Arial"/>
              </w:rPr>
            </w:pPr>
          </w:p>
          <w:p w14:paraId="1F768BC9" w14:textId="2730BC68" w:rsidR="0059054A" w:rsidRPr="001638A5" w:rsidRDefault="0059054A" w:rsidP="008E7D2A">
            <w:pPr>
              <w:spacing w:before="60" w:after="60"/>
              <w:ind w:right="227"/>
              <w:jc w:val="both"/>
              <w:outlineLvl w:val="2"/>
            </w:pPr>
            <w:r w:rsidRPr="001638A5">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rsidRPr="001638A5"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Pr="001638A5" w:rsidRDefault="0059054A" w:rsidP="008E7D2A">
            <w:pPr>
              <w:spacing w:line="259" w:lineRule="auto"/>
              <w:ind w:left="58"/>
              <w:jc w:val="center"/>
            </w:pPr>
            <w:r w:rsidRPr="001638A5">
              <w:rPr>
                <w:color w:val="FFFFFF"/>
              </w:rPr>
              <w:lastRenderedPageBreak/>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1638A5" w:rsidRDefault="0059054A" w:rsidP="008E7D2A">
            <w:pPr>
              <w:keepNext/>
              <w:spacing w:before="60" w:after="60"/>
              <w:ind w:right="227"/>
              <w:jc w:val="both"/>
              <w:outlineLvl w:val="2"/>
              <w:rPr>
                <w:rFonts w:cs="Arial"/>
              </w:rPr>
            </w:pPr>
            <w:r w:rsidRPr="001638A5">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1638A5">
              <w:rPr>
                <w:rFonts w:cs="Arial"/>
              </w:rPr>
              <w:noBreakHyphen/>
              <w:t>operate and comply with management instructions regarding H&amp;S issues and report all accidents, incidents and problems to their supervisor, manager or other senior members of staff, in line with the H&amp;S policies.</w:t>
            </w:r>
          </w:p>
          <w:p w14:paraId="6792581C" w14:textId="77777777" w:rsidR="0059054A" w:rsidRPr="001638A5" w:rsidRDefault="0059054A" w:rsidP="008E7D2A">
            <w:pPr>
              <w:spacing w:line="259" w:lineRule="auto"/>
            </w:pPr>
          </w:p>
          <w:p w14:paraId="744B2A72" w14:textId="77777777" w:rsidR="0059054A" w:rsidRPr="001638A5" w:rsidRDefault="0059054A" w:rsidP="008E7D2A">
            <w:pPr>
              <w:spacing w:line="259" w:lineRule="auto"/>
            </w:pPr>
            <w:r w:rsidRPr="001638A5">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rsidRPr="001638A5"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Pr="001638A5" w:rsidRDefault="0059054A" w:rsidP="008E7D2A">
            <w:pPr>
              <w:spacing w:line="259" w:lineRule="auto"/>
              <w:jc w:val="center"/>
            </w:pPr>
            <w:r w:rsidRPr="001638A5">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Pr="001638A5" w:rsidRDefault="0059054A" w:rsidP="008E7D2A">
            <w:pPr>
              <w:spacing w:line="259" w:lineRule="auto"/>
            </w:pPr>
            <w:r w:rsidRPr="001638A5">
              <w:t xml:space="preserve">Comply with the relevant governance standards applicable to the Council as communicated to the post-holder from time to time. </w:t>
            </w:r>
          </w:p>
        </w:tc>
      </w:tr>
      <w:tr w:rsidR="0059054A" w:rsidRPr="001638A5"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Pr="001638A5" w:rsidRDefault="0059054A" w:rsidP="008E7D2A">
            <w:pPr>
              <w:spacing w:line="259" w:lineRule="auto"/>
              <w:ind w:right="39"/>
              <w:jc w:val="center"/>
            </w:pPr>
            <w:r w:rsidRPr="001638A5">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Pr="001638A5" w:rsidRDefault="0059054A" w:rsidP="008E7D2A">
            <w:pPr>
              <w:spacing w:line="259" w:lineRule="auto"/>
            </w:pPr>
            <w:r w:rsidRPr="001638A5">
              <w:t xml:space="preserve">To comply with Council Policies and the Data Protection Act in all respects, with </w:t>
            </w:r>
            <w:proofErr w:type="gramStart"/>
            <w:r w:rsidRPr="001638A5">
              <w:t>particular relevance</w:t>
            </w:r>
            <w:proofErr w:type="gramEnd"/>
            <w:r w:rsidRPr="001638A5">
              <w:t xml:space="preserve"> to the protection and use of staff and customer information. </w:t>
            </w:r>
          </w:p>
        </w:tc>
      </w:tr>
      <w:tr w:rsidR="0059054A" w:rsidRPr="001638A5"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Pr="001638A5" w:rsidRDefault="0059054A" w:rsidP="008E7D2A">
            <w:pPr>
              <w:spacing w:line="259" w:lineRule="auto"/>
              <w:ind w:right="40"/>
              <w:jc w:val="center"/>
            </w:pPr>
            <w:r w:rsidRPr="001638A5">
              <w:rPr>
                <w:color w:val="FFFFFF"/>
              </w:rPr>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Pr="001638A5" w:rsidRDefault="0059054A" w:rsidP="008E7D2A">
            <w:pPr>
              <w:spacing w:line="259" w:lineRule="auto"/>
            </w:pPr>
            <w:r w:rsidRPr="001638A5">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rsidRPr="001638A5"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1638A5" w:rsidRDefault="0059054A" w:rsidP="008E7D2A">
            <w:pPr>
              <w:spacing w:line="259" w:lineRule="auto"/>
              <w:jc w:val="center"/>
              <w:rPr>
                <w:color w:val="FFFFFF" w:themeColor="background1"/>
              </w:rPr>
            </w:pPr>
            <w:r w:rsidRPr="001638A5">
              <w:rPr>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1638A5" w:rsidRDefault="0059054A" w:rsidP="008E7D2A">
            <w:pPr>
              <w:spacing w:before="60" w:after="60"/>
              <w:ind w:right="227"/>
              <w:jc w:val="both"/>
              <w:outlineLvl w:val="2"/>
              <w:rPr>
                <w:rFonts w:cs="Arial"/>
              </w:rPr>
            </w:pPr>
            <w:r w:rsidRPr="001638A5">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Pr="001638A5" w:rsidRDefault="0059054A" w:rsidP="008E7D2A">
            <w:pPr>
              <w:spacing w:line="259" w:lineRule="auto"/>
              <w:ind w:right="106"/>
            </w:pPr>
          </w:p>
        </w:tc>
      </w:tr>
      <w:tr w:rsidR="0059054A" w:rsidRPr="001638A5"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Pr="001638A5" w:rsidRDefault="0059054A" w:rsidP="008E7D2A">
            <w:pPr>
              <w:spacing w:line="259" w:lineRule="auto"/>
              <w:jc w:val="center"/>
              <w:rPr>
                <w:color w:val="FFFFFF"/>
              </w:rPr>
            </w:pPr>
            <w:r w:rsidRPr="001638A5">
              <w:rPr>
                <w:color w:val="FFFFFF"/>
              </w:rPr>
              <w:t>Digital/</w:t>
            </w:r>
          </w:p>
          <w:p w14:paraId="74F58114" w14:textId="77777777" w:rsidR="0059054A" w:rsidRPr="001638A5" w:rsidRDefault="0059054A" w:rsidP="008E7D2A">
            <w:pPr>
              <w:spacing w:line="259" w:lineRule="auto"/>
              <w:jc w:val="center"/>
              <w:rPr>
                <w:color w:val="FFFFFF"/>
              </w:rPr>
            </w:pPr>
            <w:r w:rsidRPr="001638A5">
              <w:rPr>
                <w:color w:val="FFFFFF"/>
              </w:rPr>
              <w:t>Records Management</w:t>
            </w:r>
          </w:p>
          <w:p w14:paraId="0965CEFC" w14:textId="77777777" w:rsidR="0059054A" w:rsidRPr="001638A5" w:rsidRDefault="0059054A" w:rsidP="008E7D2A">
            <w:pPr>
              <w:spacing w:line="259" w:lineRule="auto"/>
              <w:jc w:val="center"/>
              <w:rPr>
                <w:color w:val="FFFFFF"/>
              </w:rPr>
            </w:pPr>
          </w:p>
          <w:p w14:paraId="21C2509F" w14:textId="77777777" w:rsidR="0059054A" w:rsidRPr="001638A5" w:rsidRDefault="0059054A" w:rsidP="008E7D2A">
            <w:pPr>
              <w:spacing w:line="259" w:lineRule="auto"/>
              <w:jc w:val="center"/>
              <w:rPr>
                <w:color w:val="FFFFFF"/>
              </w:rPr>
            </w:pPr>
          </w:p>
          <w:p w14:paraId="369BAAA5" w14:textId="77777777" w:rsidR="0059054A" w:rsidRPr="001638A5"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1638A5" w:rsidRDefault="0059054A" w:rsidP="008E7D2A">
            <w:pPr>
              <w:keepNext/>
              <w:spacing w:before="60" w:after="60"/>
              <w:ind w:right="227"/>
              <w:jc w:val="both"/>
              <w:outlineLvl w:val="2"/>
              <w:rPr>
                <w:rFonts w:cs="Arial"/>
              </w:rPr>
            </w:pPr>
            <w:r w:rsidRPr="001638A5">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Pr="001638A5" w:rsidRDefault="0059054A" w:rsidP="008E7D2A">
            <w:pPr>
              <w:spacing w:line="259" w:lineRule="auto"/>
            </w:pPr>
          </w:p>
          <w:p w14:paraId="4EDAFC4F" w14:textId="77777777" w:rsidR="0059054A" w:rsidRPr="001638A5" w:rsidRDefault="0059054A" w:rsidP="008E7D2A">
            <w:pPr>
              <w:spacing w:line="259" w:lineRule="auto"/>
            </w:pPr>
            <w:r w:rsidRPr="001638A5">
              <w:t xml:space="preserve">To maintain Council customer and staff records (both paper and electronic) in accordance with Council policies. </w:t>
            </w:r>
          </w:p>
        </w:tc>
      </w:tr>
      <w:tr w:rsidR="0059054A" w:rsidRPr="001638A5"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Pr="001638A5" w:rsidRDefault="0059054A" w:rsidP="008E7D2A">
            <w:pPr>
              <w:spacing w:line="259" w:lineRule="auto"/>
              <w:ind w:right="49"/>
              <w:jc w:val="center"/>
            </w:pPr>
            <w:r w:rsidRPr="001638A5">
              <w:rPr>
                <w:color w:val="FFFFFF"/>
              </w:rPr>
              <w:t>Freedom of</w:t>
            </w:r>
          </w:p>
          <w:p w14:paraId="2095C536" w14:textId="77777777" w:rsidR="0059054A" w:rsidRPr="001638A5" w:rsidRDefault="0059054A" w:rsidP="008E7D2A">
            <w:pPr>
              <w:tabs>
                <w:tab w:val="center" w:pos="949"/>
              </w:tabs>
              <w:spacing w:line="259" w:lineRule="auto"/>
              <w:jc w:val="center"/>
            </w:pPr>
            <w:r w:rsidRPr="001638A5">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Pr="001638A5" w:rsidRDefault="0059054A" w:rsidP="008E7D2A">
            <w:pPr>
              <w:spacing w:line="259" w:lineRule="auto"/>
            </w:pPr>
            <w:r w:rsidRPr="001638A5">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rsidRPr="001638A5"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Pr="001638A5" w:rsidRDefault="0059054A" w:rsidP="008E7D2A">
            <w:pPr>
              <w:spacing w:line="259" w:lineRule="auto"/>
              <w:ind w:right="17"/>
              <w:jc w:val="center"/>
            </w:pPr>
            <w:r w:rsidRPr="001638A5">
              <w:rPr>
                <w:color w:val="FFFFFF"/>
              </w:rPr>
              <w:lastRenderedPageBreak/>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Pr="001638A5" w:rsidRDefault="0059054A" w:rsidP="008E7D2A">
            <w:pPr>
              <w:spacing w:line="259" w:lineRule="auto"/>
              <w:ind w:left="4"/>
            </w:pPr>
            <w:r w:rsidRPr="001638A5">
              <w:t xml:space="preserve">To comply with Council policies to ensure there is a safe and secure environment that protects Members, staff and visitors and their property, and the physical assets and the information of the organisation. </w:t>
            </w:r>
          </w:p>
        </w:tc>
      </w:tr>
      <w:tr w:rsidR="0059054A" w:rsidRPr="001638A5"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Pr="001638A5" w:rsidRDefault="0059054A" w:rsidP="008E7D2A">
            <w:pPr>
              <w:spacing w:line="259" w:lineRule="auto"/>
              <w:ind w:right="12"/>
              <w:jc w:val="center"/>
            </w:pPr>
            <w:r w:rsidRPr="001638A5">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Pr="001638A5" w:rsidRDefault="0059054A" w:rsidP="008E7D2A">
            <w:pPr>
              <w:pStyle w:val="reportnormal"/>
              <w:tabs>
                <w:tab w:val="clear" w:pos="720"/>
              </w:tabs>
              <w:spacing w:before="60" w:after="60"/>
              <w:ind w:right="227"/>
              <w:rPr>
                <w:lang w:val="en-GB"/>
              </w:rPr>
            </w:pPr>
            <w:r w:rsidRPr="001638A5">
              <w:rPr>
                <w:rFonts w:cs="Arial"/>
                <w:lang w:val="en-GB"/>
              </w:rPr>
              <w:t>Participate in such non-routine duties as elections and Emergency Planning as directed by the Chief Executive to include, where appropriate, the setup of a Rest Centre.</w:t>
            </w:r>
          </w:p>
        </w:tc>
      </w:tr>
      <w:tr w:rsidR="0059054A" w:rsidRPr="001638A5"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Pr="001638A5" w:rsidRDefault="0059054A" w:rsidP="008E7D2A">
            <w:pPr>
              <w:spacing w:line="259" w:lineRule="auto"/>
              <w:ind w:left="43"/>
              <w:jc w:val="center"/>
            </w:pPr>
            <w:r w:rsidRPr="001638A5">
              <w:rPr>
                <w:color w:val="FFFFFF"/>
              </w:rPr>
              <w:t>Freedom to Speak Up</w:t>
            </w:r>
          </w:p>
          <w:p w14:paraId="78F656D6" w14:textId="77777777" w:rsidR="0059054A" w:rsidRPr="001638A5" w:rsidRDefault="0059054A" w:rsidP="008E7D2A">
            <w:pPr>
              <w:spacing w:line="259" w:lineRule="auto"/>
              <w:ind w:right="12"/>
              <w:jc w:val="center"/>
            </w:pPr>
            <w:r w:rsidRPr="001638A5">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Pr="001638A5" w:rsidRDefault="0059054A" w:rsidP="008E7D2A">
            <w:pPr>
              <w:spacing w:line="259" w:lineRule="auto"/>
              <w:ind w:left="4"/>
            </w:pPr>
            <w:r w:rsidRPr="001638A5">
              <w:t xml:space="preserve">You have responsibility for customer and staff welfare and should raise any concerns relating to a breach of Council policies and procedures with your manager or refer to HR for alternative options. </w:t>
            </w:r>
          </w:p>
        </w:tc>
      </w:tr>
      <w:tr w:rsidR="0059054A" w:rsidRPr="001638A5"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Pr="001638A5" w:rsidRDefault="0059054A" w:rsidP="008E7D2A">
            <w:pPr>
              <w:spacing w:line="259" w:lineRule="auto"/>
              <w:jc w:val="center"/>
            </w:pPr>
            <w:r w:rsidRPr="001638A5">
              <w:rPr>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Pr="001638A5" w:rsidRDefault="0059054A" w:rsidP="008E7D2A">
            <w:pPr>
              <w:spacing w:line="259" w:lineRule="auto"/>
              <w:ind w:left="4" w:right="15"/>
            </w:pPr>
            <w:r w:rsidRPr="001638A5">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rsidRPr="001638A5"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Pr="001638A5" w:rsidRDefault="0059054A" w:rsidP="008E7D2A">
            <w:pPr>
              <w:spacing w:line="259" w:lineRule="auto"/>
              <w:jc w:val="center"/>
            </w:pPr>
            <w:r w:rsidRPr="001638A5">
              <w:rPr>
                <w:color w:val="FFFFFF"/>
              </w:rPr>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Pr="001638A5" w:rsidRDefault="0059054A" w:rsidP="008E7D2A">
            <w:pPr>
              <w:spacing w:after="245" w:line="236" w:lineRule="auto"/>
              <w:ind w:left="4"/>
            </w:pPr>
            <w:r w:rsidRPr="001638A5">
              <w:t xml:space="preserve">This Job Description will be used as a basis for individual performance review between you and your line manager. </w:t>
            </w:r>
          </w:p>
          <w:p w14:paraId="4E5A3C1B" w14:textId="77777777" w:rsidR="0059054A" w:rsidRPr="001638A5" w:rsidRDefault="0059054A" w:rsidP="008E7D2A">
            <w:pPr>
              <w:spacing w:line="259" w:lineRule="auto"/>
              <w:ind w:left="4"/>
            </w:pPr>
            <w:r w:rsidRPr="001638A5">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rsidRPr="001638A5"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Pr="001638A5" w:rsidRDefault="0059054A" w:rsidP="008E7D2A">
            <w:pPr>
              <w:spacing w:line="259" w:lineRule="auto"/>
              <w:jc w:val="center"/>
            </w:pPr>
            <w:r w:rsidRPr="001638A5">
              <w:rPr>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1F122DAB" w:rsidR="0059054A" w:rsidRPr="001638A5" w:rsidRDefault="0059054A" w:rsidP="008E7D2A">
            <w:pPr>
              <w:keepNext/>
              <w:spacing w:before="60" w:after="60"/>
              <w:ind w:right="227"/>
              <w:jc w:val="both"/>
              <w:outlineLvl w:val="2"/>
              <w:rPr>
                <w:rFonts w:cs="Arial"/>
              </w:rPr>
            </w:pPr>
            <w:r w:rsidRPr="001638A5">
              <w:rPr>
                <w:rFonts w:cs="Arial"/>
              </w:rPr>
              <w:t xml:space="preserve">To take responsibility and comply with the Council’s Equal Opportunities policy (which makes a commitment to promote equal opportunities </w:t>
            </w:r>
            <w:r w:rsidR="008C7AF7" w:rsidRPr="001638A5">
              <w:rPr>
                <w:rFonts w:cs="Arial"/>
              </w:rPr>
              <w:t>and equality</w:t>
            </w:r>
            <w:r w:rsidRPr="001638A5">
              <w:rPr>
                <w:rFonts w:cs="Arial"/>
              </w:rPr>
              <w:t xml:space="preserve">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Pr="001638A5" w:rsidRDefault="0059054A" w:rsidP="008E7D2A">
            <w:pPr>
              <w:spacing w:line="249" w:lineRule="auto"/>
              <w:ind w:left="4"/>
            </w:pPr>
          </w:p>
        </w:tc>
      </w:tr>
    </w:tbl>
    <w:p w14:paraId="308CA3FC" w14:textId="3BE6AC6F" w:rsidR="00A85601" w:rsidRPr="001638A5" w:rsidRDefault="00A85601">
      <w:pPr>
        <w:spacing w:after="160" w:line="259" w:lineRule="auto"/>
        <w:sectPr w:rsidR="00A85601" w:rsidRPr="001638A5" w:rsidSect="0072047C">
          <w:footerReference w:type="default" r:id="rId9"/>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638A5" w14:paraId="3B0F9D12" w14:textId="77777777" w:rsidTr="000D463F">
        <w:tc>
          <w:tcPr>
            <w:tcW w:w="13887" w:type="dxa"/>
            <w:shd w:val="clear" w:color="auto" w:fill="00B050"/>
          </w:tcPr>
          <w:p w14:paraId="6444B639" w14:textId="77777777" w:rsidR="003E115B" w:rsidRPr="001638A5" w:rsidRDefault="003E115B" w:rsidP="00120D01">
            <w:pPr>
              <w:shd w:val="clear" w:color="auto" w:fill="00B050"/>
              <w:spacing w:before="120" w:after="120"/>
              <w:jc w:val="center"/>
              <w:rPr>
                <w:rFonts w:cs="Arial"/>
                <w:b/>
                <w:bCs/>
                <w:color w:val="FFFFFF" w:themeColor="background1"/>
                <w:sz w:val="22"/>
                <w:szCs w:val="22"/>
              </w:rPr>
            </w:pPr>
            <w:r w:rsidRPr="001638A5">
              <w:rPr>
                <w:rFonts w:cs="Arial"/>
                <w:b/>
                <w:bCs/>
              </w:rPr>
              <w:lastRenderedPageBreak/>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E10681" w:rsidRPr="001638A5" w14:paraId="1FD63E99" w14:textId="44E1CB61" w:rsidTr="000D463F">
        <w:trPr>
          <w:tblHeader/>
        </w:trPr>
        <w:tc>
          <w:tcPr>
            <w:tcW w:w="2079" w:type="dxa"/>
            <w:tcBorders>
              <w:top w:val="single" w:sz="6" w:space="0" w:color="auto"/>
              <w:left w:val="single" w:sz="6" w:space="0" w:color="auto"/>
              <w:bottom w:val="nil"/>
              <w:right w:val="single" w:sz="6" w:space="0" w:color="auto"/>
            </w:tcBorders>
            <w:shd w:val="clear" w:color="auto" w:fill="00B050"/>
            <w:vAlign w:val="center"/>
          </w:tcPr>
          <w:p w14:paraId="4835D617" w14:textId="77777777" w:rsidR="00E10681" w:rsidRPr="001638A5" w:rsidRDefault="00E10681" w:rsidP="00E10681">
            <w:pPr>
              <w:shd w:val="clear" w:color="auto" w:fill="00B050"/>
              <w:spacing w:before="120" w:after="120"/>
              <w:jc w:val="both"/>
              <w:rPr>
                <w:rFonts w:cs="Arial"/>
                <w:b/>
                <w:bCs/>
                <w:sz w:val="20"/>
                <w:szCs w:val="20"/>
              </w:rPr>
            </w:pPr>
            <w:r w:rsidRPr="001638A5">
              <w:rPr>
                <w:rFonts w:cs="Arial"/>
                <w:b/>
                <w:bCs/>
                <w:sz w:val="20"/>
                <w:szCs w:val="20"/>
              </w:rPr>
              <w:t>CRITERIA</w:t>
            </w:r>
          </w:p>
        </w:tc>
        <w:tc>
          <w:tcPr>
            <w:tcW w:w="5426" w:type="dxa"/>
            <w:tcBorders>
              <w:top w:val="single" w:sz="6" w:space="0" w:color="auto"/>
              <w:left w:val="single" w:sz="6" w:space="0" w:color="auto"/>
              <w:bottom w:val="single" w:sz="6" w:space="0" w:color="auto"/>
              <w:right w:val="single" w:sz="6" w:space="0" w:color="auto"/>
            </w:tcBorders>
            <w:shd w:val="clear" w:color="auto" w:fill="00B050"/>
            <w:vAlign w:val="center"/>
          </w:tcPr>
          <w:p w14:paraId="5463101D" w14:textId="77777777" w:rsidR="00E10681" w:rsidRPr="001638A5" w:rsidRDefault="00E10681" w:rsidP="00E10681">
            <w:pPr>
              <w:shd w:val="clear" w:color="auto" w:fill="00B050"/>
              <w:spacing w:before="120" w:after="120"/>
              <w:ind w:right="-2"/>
              <w:jc w:val="both"/>
              <w:rPr>
                <w:rFonts w:cs="Arial"/>
                <w:b/>
                <w:bCs/>
                <w:sz w:val="20"/>
                <w:szCs w:val="20"/>
              </w:rPr>
            </w:pPr>
            <w:r w:rsidRPr="001638A5">
              <w:rPr>
                <w:rFonts w:cs="Arial"/>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776E079E" w14:textId="77777777" w:rsidR="00E10681" w:rsidRPr="001638A5" w:rsidRDefault="00E10681" w:rsidP="00E10681">
            <w:pPr>
              <w:shd w:val="clear" w:color="auto" w:fill="00B050"/>
              <w:spacing w:before="120" w:after="120"/>
              <w:jc w:val="both"/>
              <w:rPr>
                <w:rFonts w:cs="Arial"/>
                <w:b/>
                <w:bCs/>
                <w:sz w:val="20"/>
                <w:szCs w:val="20"/>
              </w:rPr>
            </w:pPr>
            <w:r w:rsidRPr="001638A5">
              <w:rPr>
                <w:rFonts w:cs="Arial"/>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5327257E" w14:textId="77777777" w:rsidR="00E10681" w:rsidRPr="001638A5" w:rsidRDefault="00E10681" w:rsidP="00E10681">
            <w:pPr>
              <w:shd w:val="clear" w:color="auto" w:fill="00B050"/>
              <w:spacing w:before="120" w:after="120"/>
              <w:jc w:val="both"/>
              <w:rPr>
                <w:rFonts w:cs="Arial"/>
                <w:b/>
                <w:bCs/>
                <w:sz w:val="20"/>
                <w:szCs w:val="20"/>
              </w:rPr>
            </w:pPr>
            <w:r w:rsidRPr="001638A5">
              <w:rPr>
                <w:rFonts w:cs="Arial"/>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233560ED" w14:textId="77777777" w:rsidR="00E10681" w:rsidRPr="001638A5" w:rsidRDefault="000D463F" w:rsidP="00E10681">
            <w:pPr>
              <w:shd w:val="clear" w:color="auto" w:fill="00B050"/>
              <w:spacing w:before="120" w:after="120"/>
              <w:jc w:val="both"/>
              <w:rPr>
                <w:rFonts w:cs="Arial"/>
                <w:b/>
                <w:bCs/>
                <w:sz w:val="20"/>
                <w:szCs w:val="20"/>
              </w:rPr>
            </w:pPr>
            <w:r w:rsidRPr="001638A5">
              <w:rPr>
                <w:rFonts w:cs="Arial"/>
                <w:b/>
                <w:bCs/>
                <w:sz w:val="20"/>
                <w:szCs w:val="20"/>
              </w:rPr>
              <w:t>ASSESSED BY</w:t>
            </w:r>
          </w:p>
          <w:p w14:paraId="254420E1" w14:textId="6F646DFA" w:rsidR="000D463F" w:rsidRPr="001638A5" w:rsidRDefault="000D463F" w:rsidP="00E10681">
            <w:pPr>
              <w:shd w:val="clear" w:color="auto" w:fill="00B050"/>
              <w:spacing w:before="120" w:after="120"/>
              <w:jc w:val="both"/>
              <w:rPr>
                <w:rFonts w:cs="Arial"/>
                <w:b/>
                <w:bCs/>
                <w:sz w:val="20"/>
                <w:szCs w:val="20"/>
              </w:rPr>
            </w:pPr>
            <w:r w:rsidRPr="001638A5">
              <w:rPr>
                <w:rFonts w:cs="Arial"/>
                <w:b/>
                <w:bCs/>
                <w:sz w:val="20"/>
                <w:szCs w:val="20"/>
              </w:rPr>
              <w:t>Application Form / Interview / Practical Assessment</w:t>
            </w:r>
          </w:p>
        </w:tc>
      </w:tr>
      <w:tr w:rsidR="00E10681" w:rsidRPr="001638A5" w14:paraId="057D952C" w14:textId="1CD882C0" w:rsidTr="000D463F">
        <w:tc>
          <w:tcPr>
            <w:tcW w:w="2079" w:type="dxa"/>
            <w:vMerge w:val="restart"/>
            <w:tcBorders>
              <w:top w:val="single" w:sz="6" w:space="0" w:color="auto"/>
              <w:left w:val="single" w:sz="6" w:space="0" w:color="auto"/>
              <w:right w:val="single" w:sz="6" w:space="0" w:color="auto"/>
            </w:tcBorders>
          </w:tcPr>
          <w:p w14:paraId="792C35AA" w14:textId="176ECD7E" w:rsidR="00E10681" w:rsidRPr="001638A5" w:rsidRDefault="00E10681" w:rsidP="00E10681">
            <w:pPr>
              <w:spacing w:before="120"/>
              <w:rPr>
                <w:rFonts w:cs="Arial"/>
                <w:b/>
                <w:bCs/>
                <w:color w:val="0D0D0D" w:themeColor="text1" w:themeTint="F2"/>
              </w:rPr>
            </w:pPr>
            <w:r w:rsidRPr="001638A5">
              <w:rPr>
                <w:rFonts w:cs="Arial"/>
                <w:b/>
                <w:bCs/>
                <w:color w:val="0D0D0D" w:themeColor="text1" w:themeTint="F2"/>
              </w:rPr>
              <w:t>Experience</w:t>
            </w:r>
          </w:p>
        </w:tc>
        <w:tc>
          <w:tcPr>
            <w:tcW w:w="5426" w:type="dxa"/>
            <w:tcBorders>
              <w:top w:val="single" w:sz="6" w:space="0" w:color="auto"/>
              <w:left w:val="single" w:sz="6" w:space="0" w:color="auto"/>
              <w:bottom w:val="single" w:sz="6" w:space="0" w:color="auto"/>
              <w:right w:val="single" w:sz="6" w:space="0" w:color="auto"/>
            </w:tcBorders>
          </w:tcPr>
          <w:p w14:paraId="6DAC7BE0" w14:textId="6D32C821" w:rsidR="00E10681" w:rsidRPr="001638A5" w:rsidRDefault="008C7AF7" w:rsidP="00E10681">
            <w:pPr>
              <w:widowControl w:val="0"/>
              <w:tabs>
                <w:tab w:val="left" w:pos="567"/>
                <w:tab w:val="left" w:pos="1134"/>
                <w:tab w:val="left" w:pos="2552"/>
              </w:tabs>
              <w:spacing w:after="120"/>
              <w:rPr>
                <w:rFonts w:cs="Arial"/>
                <w:snapToGrid w:val="0"/>
                <w:color w:val="0D0D0D" w:themeColor="text1" w:themeTint="F2"/>
              </w:rPr>
            </w:pPr>
            <w:r>
              <w:rPr>
                <w:rFonts w:cs="Arial"/>
                <w:snapToGrid w:val="0"/>
                <w:lang w:val="en-US"/>
              </w:rPr>
              <w:t>Substantial professional experience in planning policy and/or development management</w:t>
            </w:r>
            <w:r w:rsidR="00FC7F2E">
              <w:rPr>
                <w:rFonts w:cs="Arial"/>
                <w:snapToGrid w:val="0"/>
                <w:lang w:val="en-US"/>
              </w:rPr>
              <w:t>.</w:t>
            </w:r>
          </w:p>
        </w:tc>
        <w:tc>
          <w:tcPr>
            <w:tcW w:w="1418" w:type="dxa"/>
            <w:tcBorders>
              <w:top w:val="single" w:sz="6" w:space="0" w:color="auto"/>
              <w:left w:val="single" w:sz="6" w:space="0" w:color="auto"/>
              <w:bottom w:val="single" w:sz="6" w:space="0" w:color="auto"/>
              <w:right w:val="single" w:sz="6" w:space="0" w:color="auto"/>
            </w:tcBorders>
            <w:vAlign w:val="center"/>
          </w:tcPr>
          <w:p w14:paraId="0D192E86" w14:textId="66598049" w:rsidR="00E10681" w:rsidRPr="001638A5" w:rsidRDefault="008C7AF7" w:rsidP="00E10681">
            <w:pPr>
              <w:jc w:val="center"/>
              <w:rPr>
                <w:rFonts w:cs="Arial"/>
              </w:rPr>
            </w:pPr>
            <w: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1A1A7EC2" w14:textId="77777777" w:rsidR="00E10681" w:rsidRPr="001638A5" w:rsidRDefault="00E10681" w:rsidP="00E10681">
            <w:pPr>
              <w:rPr>
                <w:rFonts w:cs="Arial"/>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391CB71F" w14:textId="67C27C32" w:rsidR="00E10681" w:rsidRPr="001638A5" w:rsidRDefault="008C7AF7" w:rsidP="000D463F">
            <w:pPr>
              <w:rPr>
                <w:rFonts w:cs="Arial"/>
                <w:sz w:val="22"/>
                <w:szCs w:val="22"/>
              </w:rPr>
            </w:pPr>
            <w:r>
              <w:rPr>
                <w:rFonts w:cs="Arial"/>
                <w:sz w:val="22"/>
                <w:szCs w:val="22"/>
              </w:rPr>
              <w:t>Application Form/Interview</w:t>
            </w:r>
          </w:p>
        </w:tc>
      </w:tr>
      <w:tr w:rsidR="00E10681" w:rsidRPr="001638A5" w14:paraId="120A533D" w14:textId="7C105646" w:rsidTr="000D463F">
        <w:tc>
          <w:tcPr>
            <w:tcW w:w="2079" w:type="dxa"/>
            <w:vMerge/>
            <w:tcBorders>
              <w:left w:val="single" w:sz="6" w:space="0" w:color="auto"/>
              <w:right w:val="single" w:sz="6" w:space="0" w:color="auto"/>
            </w:tcBorders>
          </w:tcPr>
          <w:p w14:paraId="3DD07168" w14:textId="77777777" w:rsidR="00E10681" w:rsidRPr="001638A5" w:rsidRDefault="00E10681" w:rsidP="00E10681">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6EA374A" w14:textId="4DC08172" w:rsidR="00E10681" w:rsidRPr="001638A5" w:rsidRDefault="008C7AF7" w:rsidP="00E10681">
            <w:pPr>
              <w:widowControl w:val="0"/>
              <w:tabs>
                <w:tab w:val="left" w:pos="1134"/>
              </w:tabs>
              <w:rPr>
                <w:rFonts w:cs="Arial"/>
                <w:snapToGrid w:val="0"/>
              </w:rPr>
            </w:pPr>
            <w:r>
              <w:rPr>
                <w:rFonts w:cs="Arial"/>
                <w:color w:val="000000"/>
                <w:lang w:val="en-US"/>
              </w:rPr>
              <w:t>Substantial experience of preparation of the evidence base for Development Plan Documents and Supplementary Planning Documents and other associated planning policy documents</w:t>
            </w:r>
            <w:r w:rsidR="00FC7F2E">
              <w:rPr>
                <w:rFonts w:cs="Arial"/>
                <w:color w:val="000000"/>
                <w:lang w:val="en-US"/>
              </w:rPr>
              <w:t>.</w:t>
            </w:r>
          </w:p>
        </w:tc>
        <w:tc>
          <w:tcPr>
            <w:tcW w:w="1418" w:type="dxa"/>
            <w:tcBorders>
              <w:top w:val="single" w:sz="6" w:space="0" w:color="auto"/>
              <w:left w:val="single" w:sz="6" w:space="0" w:color="auto"/>
              <w:bottom w:val="single" w:sz="6" w:space="0" w:color="auto"/>
              <w:right w:val="single" w:sz="6" w:space="0" w:color="auto"/>
            </w:tcBorders>
            <w:vAlign w:val="center"/>
          </w:tcPr>
          <w:p w14:paraId="0257E6DB" w14:textId="277C97FA" w:rsidR="00E10681" w:rsidRPr="001638A5" w:rsidRDefault="008C7AF7" w:rsidP="00E10681">
            <w:pPr>
              <w:jc w:val="center"/>
              <w:rPr>
                <w:rFonts w:cs="Arial"/>
              </w:rPr>
            </w:pPr>
            <w: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0140124A" w14:textId="1FA856F2" w:rsidR="00E10681" w:rsidRPr="001638A5" w:rsidRDefault="00E10681" w:rsidP="00E10681">
            <w:pPr>
              <w:jc w:val="cente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9CAB63D" w14:textId="307E13DE" w:rsidR="00E10681" w:rsidRPr="001638A5" w:rsidRDefault="008C7AF7" w:rsidP="000D463F">
            <w:pPr>
              <w:rPr>
                <w:rFonts w:cs="Arial"/>
                <w:sz w:val="22"/>
                <w:szCs w:val="22"/>
              </w:rPr>
            </w:pPr>
            <w:r>
              <w:rPr>
                <w:rFonts w:cs="Arial"/>
                <w:sz w:val="22"/>
                <w:szCs w:val="22"/>
              </w:rPr>
              <w:t>Application Form/Interview</w:t>
            </w:r>
          </w:p>
        </w:tc>
      </w:tr>
      <w:tr w:rsidR="00E10681" w:rsidRPr="001638A5" w14:paraId="276633C3" w14:textId="790F510D" w:rsidTr="000D463F">
        <w:tc>
          <w:tcPr>
            <w:tcW w:w="2079" w:type="dxa"/>
            <w:tcBorders>
              <w:left w:val="single" w:sz="6" w:space="0" w:color="auto"/>
              <w:right w:val="single" w:sz="6" w:space="0" w:color="auto"/>
            </w:tcBorders>
          </w:tcPr>
          <w:p w14:paraId="31281808" w14:textId="77777777" w:rsidR="00E10681" w:rsidRPr="001638A5" w:rsidRDefault="00E10681" w:rsidP="00E10681">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A2EBF8E" w14:textId="18B408C1" w:rsidR="00E10681" w:rsidRPr="001638A5" w:rsidRDefault="008C7AF7" w:rsidP="00E10681">
            <w:pPr>
              <w:widowControl w:val="0"/>
              <w:tabs>
                <w:tab w:val="left" w:pos="567"/>
                <w:tab w:val="num" w:pos="600"/>
                <w:tab w:val="left" w:pos="1134"/>
                <w:tab w:val="left" w:pos="2552"/>
              </w:tabs>
              <w:spacing w:before="120" w:after="120"/>
            </w:pPr>
            <w:r>
              <w:rPr>
                <w:rFonts w:cs="Arial"/>
                <w:color w:val="000000"/>
                <w:lang w:val="en-US"/>
              </w:rPr>
              <w:t>Experience in supervising and mentoring junior colleagues</w:t>
            </w:r>
            <w:r w:rsidR="00FC7F2E">
              <w:rPr>
                <w:rFonts w:cs="Arial"/>
                <w:color w:val="000000"/>
                <w:lang w:val="en-US"/>
              </w:rPr>
              <w:t>.</w:t>
            </w:r>
          </w:p>
        </w:tc>
        <w:tc>
          <w:tcPr>
            <w:tcW w:w="1418" w:type="dxa"/>
            <w:tcBorders>
              <w:top w:val="single" w:sz="6" w:space="0" w:color="auto"/>
              <w:left w:val="single" w:sz="6" w:space="0" w:color="auto"/>
              <w:bottom w:val="single" w:sz="6" w:space="0" w:color="auto"/>
              <w:right w:val="single" w:sz="6" w:space="0" w:color="auto"/>
            </w:tcBorders>
            <w:vAlign w:val="center"/>
          </w:tcPr>
          <w:p w14:paraId="1E779609" w14:textId="181C3ADD" w:rsidR="00E10681" w:rsidRPr="001638A5" w:rsidRDefault="00E10681" w:rsidP="00E10681">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6CC39CE0" w14:textId="4F421E93" w:rsidR="00E10681" w:rsidRPr="001638A5" w:rsidRDefault="008C7AF7" w:rsidP="008C7AF7">
            <w:pPr>
              <w:jc w:val="center"/>
              <w:rPr>
                <w:rFonts w:cs="Arial"/>
              </w:rPr>
            </w:pPr>
            <w: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5BA56997" w14:textId="615C4657" w:rsidR="00E10681" w:rsidRPr="001638A5" w:rsidRDefault="00A13359" w:rsidP="000D463F">
            <w:pPr>
              <w:rPr>
                <w:rFonts w:cs="Arial"/>
                <w:sz w:val="22"/>
                <w:szCs w:val="22"/>
              </w:rPr>
            </w:pPr>
            <w:r>
              <w:rPr>
                <w:rFonts w:cs="Arial"/>
                <w:sz w:val="22"/>
                <w:szCs w:val="22"/>
              </w:rPr>
              <w:t>Application Form/Interview</w:t>
            </w:r>
          </w:p>
        </w:tc>
      </w:tr>
      <w:tr w:rsidR="00E10681" w:rsidRPr="001638A5" w14:paraId="4E7F6A47" w14:textId="2924AD8A" w:rsidTr="000D463F">
        <w:tc>
          <w:tcPr>
            <w:tcW w:w="2079" w:type="dxa"/>
            <w:tcBorders>
              <w:left w:val="single" w:sz="6" w:space="0" w:color="auto"/>
              <w:right w:val="single" w:sz="6" w:space="0" w:color="auto"/>
            </w:tcBorders>
          </w:tcPr>
          <w:p w14:paraId="16DC9962" w14:textId="77777777" w:rsidR="00E10681" w:rsidRPr="001638A5" w:rsidRDefault="00E10681" w:rsidP="00E10681">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7F4FA67" w14:textId="303FBFF6" w:rsidR="00E10681" w:rsidRPr="001638A5" w:rsidRDefault="00A13359" w:rsidP="00E10681">
            <w:pPr>
              <w:widowControl w:val="0"/>
              <w:tabs>
                <w:tab w:val="left" w:pos="567"/>
                <w:tab w:val="num" w:pos="600"/>
                <w:tab w:val="left" w:pos="1134"/>
                <w:tab w:val="left" w:pos="2552"/>
              </w:tabs>
              <w:spacing w:before="120" w:after="120"/>
            </w:pPr>
            <w:r>
              <w:rPr>
                <w:rFonts w:cs="Arial"/>
                <w:lang w:val="en-US"/>
              </w:rPr>
              <w:t xml:space="preserve">Experience of presentation at Committee, </w:t>
            </w:r>
            <w:r>
              <w:rPr>
                <w:rFonts w:cs="Arial"/>
                <w:snapToGrid w:val="0"/>
              </w:rPr>
              <w:t>Examinations in Public (</w:t>
            </w:r>
            <w:proofErr w:type="spellStart"/>
            <w:r>
              <w:rPr>
                <w:rFonts w:cs="Arial"/>
                <w:snapToGrid w:val="0"/>
              </w:rPr>
              <w:t>EiP</w:t>
            </w:r>
            <w:proofErr w:type="spellEnd"/>
            <w:r>
              <w:rPr>
                <w:rFonts w:cs="Arial"/>
                <w:snapToGrid w:val="0"/>
              </w:rPr>
              <w:t xml:space="preserve">), </w:t>
            </w:r>
            <w:r>
              <w:rPr>
                <w:rFonts w:cs="Arial"/>
                <w:lang w:val="en-US"/>
              </w:rPr>
              <w:t>public inquiries and public meetings</w:t>
            </w:r>
            <w:r w:rsidR="00FC7F2E">
              <w:rPr>
                <w:rFonts w:cs="Arial"/>
                <w:lang w:val="en-US"/>
              </w:rPr>
              <w:t>.</w:t>
            </w:r>
          </w:p>
        </w:tc>
        <w:tc>
          <w:tcPr>
            <w:tcW w:w="1418" w:type="dxa"/>
            <w:tcBorders>
              <w:top w:val="single" w:sz="6" w:space="0" w:color="auto"/>
              <w:left w:val="single" w:sz="6" w:space="0" w:color="auto"/>
              <w:bottom w:val="single" w:sz="6" w:space="0" w:color="auto"/>
              <w:right w:val="single" w:sz="6" w:space="0" w:color="auto"/>
            </w:tcBorders>
            <w:vAlign w:val="center"/>
          </w:tcPr>
          <w:p w14:paraId="7C3704ED" w14:textId="6FF6CE38" w:rsidR="00E10681" w:rsidRPr="001638A5" w:rsidRDefault="00A13359" w:rsidP="00E10681">
            <w:pPr>
              <w:jc w:val="center"/>
              <w:rPr>
                <w:rFonts w:cs="Arial"/>
              </w:rPr>
            </w:pPr>
            <w: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65C4EB2F" w14:textId="77777777" w:rsidR="00E10681" w:rsidRPr="001638A5" w:rsidRDefault="00E10681" w:rsidP="00E10681">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7F224086" w14:textId="2F7B9AD2" w:rsidR="00E10681" w:rsidRPr="001638A5" w:rsidRDefault="00A13359" w:rsidP="000D463F">
            <w:pPr>
              <w:rPr>
                <w:rFonts w:cs="Arial"/>
                <w:sz w:val="22"/>
                <w:szCs w:val="22"/>
              </w:rPr>
            </w:pPr>
            <w:r>
              <w:rPr>
                <w:rFonts w:cs="Arial"/>
                <w:sz w:val="22"/>
                <w:szCs w:val="22"/>
              </w:rPr>
              <w:t>Application Form/</w:t>
            </w:r>
            <w:r w:rsidR="00B92985">
              <w:rPr>
                <w:rFonts w:cs="Arial"/>
                <w:sz w:val="22"/>
                <w:szCs w:val="22"/>
              </w:rPr>
              <w:t>Practical Assessment</w:t>
            </w:r>
          </w:p>
        </w:tc>
      </w:tr>
      <w:tr w:rsidR="00E10681" w:rsidRPr="001638A5" w14:paraId="03114BBA" w14:textId="235D40A2" w:rsidTr="000D463F">
        <w:tc>
          <w:tcPr>
            <w:tcW w:w="2079" w:type="dxa"/>
            <w:vMerge w:val="restart"/>
            <w:tcBorders>
              <w:top w:val="single" w:sz="4" w:space="0" w:color="auto"/>
              <w:left w:val="single" w:sz="4" w:space="0" w:color="auto"/>
              <w:bottom w:val="single" w:sz="4" w:space="0" w:color="auto"/>
              <w:right w:val="single" w:sz="4" w:space="0" w:color="auto"/>
            </w:tcBorders>
          </w:tcPr>
          <w:p w14:paraId="11193DD9" w14:textId="31AD11C7" w:rsidR="00E10681" w:rsidRPr="001638A5" w:rsidRDefault="00E10681" w:rsidP="00E10681">
            <w:pPr>
              <w:rPr>
                <w:rFonts w:cs="Arial"/>
                <w:b/>
                <w:bCs/>
              </w:rPr>
            </w:pPr>
            <w:r w:rsidRPr="001638A5">
              <w:rPr>
                <w:rFonts w:cs="Arial"/>
                <w:b/>
                <w:bCs/>
              </w:rPr>
              <w:t>Qualifications/</w:t>
            </w:r>
          </w:p>
          <w:p w14:paraId="10665DF0" w14:textId="77777777" w:rsidR="00E10681" w:rsidRPr="001638A5" w:rsidRDefault="00E10681" w:rsidP="00E10681">
            <w:pPr>
              <w:rPr>
                <w:rFonts w:cs="Arial"/>
                <w:b/>
                <w:bCs/>
              </w:rPr>
            </w:pPr>
            <w:r w:rsidRPr="001638A5">
              <w:rPr>
                <w:rFonts w:cs="Arial"/>
                <w:b/>
                <w:bCs/>
              </w:rPr>
              <w:t>Education</w:t>
            </w:r>
          </w:p>
          <w:p w14:paraId="29577552" w14:textId="4450DA61" w:rsidR="00E10681" w:rsidRPr="001638A5" w:rsidRDefault="00A13359" w:rsidP="00E10681">
            <w:pPr>
              <w:spacing w:before="120" w:after="120"/>
              <w:rPr>
                <w:rFonts w:cs="Arial"/>
                <w:b/>
                <w:bCs/>
              </w:rPr>
            </w:pPr>
            <w:r>
              <w:rPr>
                <w:rFonts w:cs="Arial"/>
                <w:b/>
                <w:bCs/>
              </w:rPr>
              <w:t>JE Factor A</w:t>
            </w:r>
          </w:p>
        </w:tc>
        <w:tc>
          <w:tcPr>
            <w:tcW w:w="5426" w:type="dxa"/>
            <w:tcBorders>
              <w:top w:val="single" w:sz="4" w:space="0" w:color="auto"/>
              <w:left w:val="single" w:sz="4" w:space="0" w:color="auto"/>
              <w:bottom w:val="single" w:sz="4" w:space="0" w:color="auto"/>
              <w:right w:val="single" w:sz="4" w:space="0" w:color="auto"/>
            </w:tcBorders>
          </w:tcPr>
          <w:p w14:paraId="1B3C992B" w14:textId="004D4AEB" w:rsidR="00E10681" w:rsidRPr="001638A5" w:rsidRDefault="00A13359" w:rsidP="00E10681">
            <w:pPr>
              <w:widowControl w:val="0"/>
              <w:tabs>
                <w:tab w:val="left" w:pos="33"/>
                <w:tab w:val="left" w:pos="2552"/>
              </w:tabs>
              <w:spacing w:before="120" w:after="120"/>
              <w:rPr>
                <w:rFonts w:cs="Arial"/>
                <w:snapToGrid w:val="0"/>
              </w:rPr>
            </w:pPr>
            <w:r>
              <w:rPr>
                <w:rFonts w:cs="Arial"/>
                <w:snapToGrid w:val="0"/>
              </w:rPr>
              <w:t>Relevant Degree/Diploma in Town and Country Planning</w:t>
            </w:r>
            <w:r w:rsidR="00FC7F2E">
              <w:rPr>
                <w:rFonts w:cs="Arial"/>
                <w:snapToGrid w:val="0"/>
              </w:rPr>
              <w:t>.</w:t>
            </w:r>
          </w:p>
        </w:tc>
        <w:tc>
          <w:tcPr>
            <w:tcW w:w="1418" w:type="dxa"/>
            <w:tcBorders>
              <w:top w:val="single" w:sz="4" w:space="0" w:color="auto"/>
              <w:left w:val="single" w:sz="4" w:space="0" w:color="auto"/>
              <w:bottom w:val="single" w:sz="4" w:space="0" w:color="auto"/>
              <w:right w:val="single" w:sz="4" w:space="0" w:color="auto"/>
            </w:tcBorders>
            <w:vAlign w:val="center"/>
          </w:tcPr>
          <w:p w14:paraId="7ECCB9F2" w14:textId="1BFD8F75" w:rsidR="00E10681" w:rsidRPr="001638A5" w:rsidRDefault="00A13359" w:rsidP="00E10681">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0F066304" w14:textId="77777777" w:rsidR="00E10681" w:rsidRPr="001638A5" w:rsidRDefault="00E10681" w:rsidP="00E10681">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4B8547D0" w14:textId="56042155" w:rsidR="00E10681" w:rsidRPr="001638A5" w:rsidRDefault="00A13359" w:rsidP="000D463F">
            <w:pPr>
              <w:spacing w:before="120" w:after="120"/>
              <w:rPr>
                <w:rFonts w:cs="Arial"/>
                <w:sz w:val="22"/>
                <w:szCs w:val="22"/>
              </w:rPr>
            </w:pPr>
            <w:r>
              <w:rPr>
                <w:rFonts w:cs="Arial"/>
                <w:sz w:val="22"/>
                <w:szCs w:val="22"/>
              </w:rPr>
              <w:t>Application Form</w:t>
            </w:r>
          </w:p>
        </w:tc>
      </w:tr>
      <w:tr w:rsidR="00E10681" w:rsidRPr="001638A5" w14:paraId="23FACB0C" w14:textId="3A3D63BD" w:rsidTr="000D463F">
        <w:tc>
          <w:tcPr>
            <w:tcW w:w="2079" w:type="dxa"/>
            <w:vMerge/>
            <w:tcBorders>
              <w:top w:val="single" w:sz="4" w:space="0" w:color="auto"/>
              <w:left w:val="single" w:sz="4" w:space="0" w:color="auto"/>
              <w:bottom w:val="single" w:sz="4" w:space="0" w:color="auto"/>
              <w:right w:val="single" w:sz="4" w:space="0" w:color="auto"/>
            </w:tcBorders>
          </w:tcPr>
          <w:p w14:paraId="4992C5AF" w14:textId="77777777" w:rsidR="00E10681" w:rsidRPr="001638A5" w:rsidRDefault="00E10681" w:rsidP="00E10681">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1EB69D60" w14:textId="6BAA535F" w:rsidR="00E10681" w:rsidRPr="001638A5" w:rsidRDefault="00A13359" w:rsidP="00E10681">
            <w:pPr>
              <w:widowControl w:val="0"/>
              <w:tabs>
                <w:tab w:val="left" w:pos="33"/>
                <w:tab w:val="left" w:pos="2552"/>
              </w:tabs>
              <w:spacing w:before="120" w:after="120"/>
              <w:rPr>
                <w:rFonts w:cs="Arial"/>
                <w:snapToGrid w:val="0"/>
              </w:rPr>
            </w:pPr>
            <w:r>
              <w:rPr>
                <w:rFonts w:cs="Arial"/>
                <w:snapToGrid w:val="0"/>
                <w:lang w:val="en-US"/>
              </w:rPr>
              <w:t>Full MRTPI or equivalent professional qualification (</w:t>
            </w:r>
            <w:r w:rsidRPr="008A7723">
              <w:rPr>
                <w:rFonts w:cs="Arial"/>
              </w:rPr>
              <w:t>or eligible for membership of MRTPI</w:t>
            </w:r>
            <w:r>
              <w:rPr>
                <w:rFonts w:cs="Arial"/>
                <w:snapToGrid w:val="0"/>
                <w:lang w:val="en-US"/>
              </w:rPr>
              <w:t xml:space="preserve"> or a Licentiate Member of the RTPI actively working towards full membership)</w:t>
            </w:r>
            <w:r w:rsidR="00FC7F2E">
              <w:rPr>
                <w:rFonts w:cs="Arial"/>
                <w:snapToGrid w:val="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5EC02B56" w14:textId="718951B1" w:rsidR="00E10681" w:rsidRPr="001638A5" w:rsidRDefault="0055169A" w:rsidP="00E10681">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0D4B7CAE" w14:textId="77777777" w:rsidR="00E10681" w:rsidRPr="001638A5" w:rsidRDefault="00E10681" w:rsidP="00E10681">
            <w:pPr>
              <w:spacing w:before="120" w:after="120"/>
              <w:jc w:val="center"/>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602827B2" w14:textId="3344FEB7" w:rsidR="00E10681" w:rsidRPr="001638A5" w:rsidRDefault="0055169A" w:rsidP="000D463F">
            <w:pPr>
              <w:spacing w:before="120" w:after="120"/>
              <w:rPr>
                <w:rFonts w:cs="Arial"/>
                <w:sz w:val="22"/>
                <w:szCs w:val="22"/>
              </w:rPr>
            </w:pPr>
            <w:r>
              <w:rPr>
                <w:rFonts w:cs="Arial"/>
                <w:sz w:val="22"/>
                <w:szCs w:val="22"/>
              </w:rPr>
              <w:t>Application Form</w:t>
            </w:r>
          </w:p>
        </w:tc>
      </w:tr>
      <w:tr w:rsidR="0055169A" w:rsidRPr="001638A5" w14:paraId="4AE5903F" w14:textId="77777777" w:rsidTr="00CE40F4">
        <w:tc>
          <w:tcPr>
            <w:tcW w:w="2079" w:type="dxa"/>
            <w:vMerge w:val="restart"/>
            <w:tcBorders>
              <w:top w:val="single" w:sz="4" w:space="0" w:color="auto"/>
              <w:left w:val="single" w:sz="4" w:space="0" w:color="auto"/>
              <w:right w:val="single" w:sz="4" w:space="0" w:color="auto"/>
            </w:tcBorders>
          </w:tcPr>
          <w:p w14:paraId="097D5905" w14:textId="233C928C" w:rsidR="0055169A" w:rsidRPr="001638A5" w:rsidRDefault="0055169A" w:rsidP="00E10681">
            <w:pPr>
              <w:spacing w:before="120" w:after="120"/>
              <w:rPr>
                <w:rFonts w:cs="Arial"/>
                <w:b/>
                <w:bCs/>
              </w:rPr>
            </w:pPr>
            <w:r>
              <w:rPr>
                <w:rFonts w:cs="Arial"/>
                <w:b/>
                <w:bCs/>
              </w:rPr>
              <w:t>Knowledge</w:t>
            </w:r>
          </w:p>
        </w:tc>
        <w:tc>
          <w:tcPr>
            <w:tcW w:w="5426" w:type="dxa"/>
            <w:tcBorders>
              <w:top w:val="single" w:sz="4" w:space="0" w:color="auto"/>
              <w:left w:val="single" w:sz="4" w:space="0" w:color="auto"/>
              <w:bottom w:val="single" w:sz="4" w:space="0" w:color="auto"/>
              <w:right w:val="single" w:sz="4" w:space="0" w:color="auto"/>
            </w:tcBorders>
          </w:tcPr>
          <w:p w14:paraId="28CCDD46" w14:textId="56AAA5E0" w:rsidR="0055169A" w:rsidRDefault="0055169A" w:rsidP="00E10681">
            <w:pPr>
              <w:widowControl w:val="0"/>
              <w:tabs>
                <w:tab w:val="left" w:pos="33"/>
                <w:tab w:val="left" w:pos="2552"/>
              </w:tabs>
              <w:spacing w:before="120" w:after="120"/>
              <w:rPr>
                <w:rFonts w:cs="Arial"/>
                <w:snapToGrid w:val="0"/>
                <w:lang w:val="en-US"/>
              </w:rPr>
            </w:pPr>
            <w:r>
              <w:rPr>
                <w:rFonts w:cs="Arial"/>
                <w:snapToGrid w:val="0"/>
                <w:color w:val="000000"/>
                <w:lang w:val="en-US"/>
              </w:rPr>
              <w:t>Excellent working knowledge of the Town and Country Planning legislation particularly relating to Local Plans including national policy and guidance</w:t>
            </w:r>
            <w:r w:rsidR="00FC7F2E">
              <w:rPr>
                <w:rFonts w:cs="Arial"/>
                <w:snapToGrid w:val="0"/>
                <w:color w:val="00000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565192B5" w14:textId="2BFB77C4" w:rsidR="0055169A" w:rsidRDefault="0055169A" w:rsidP="00E10681">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12760026" w14:textId="77777777" w:rsidR="0055169A" w:rsidRPr="001638A5" w:rsidRDefault="0055169A" w:rsidP="00E10681">
            <w:pPr>
              <w:spacing w:before="120" w:after="120"/>
              <w:jc w:val="center"/>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53F075D7" w14:textId="1F7D213A" w:rsidR="0055169A" w:rsidRDefault="0055169A" w:rsidP="000D463F">
            <w:pPr>
              <w:spacing w:before="120" w:after="120"/>
              <w:rPr>
                <w:rFonts w:cs="Arial"/>
                <w:sz w:val="22"/>
                <w:szCs w:val="22"/>
              </w:rPr>
            </w:pPr>
            <w:r>
              <w:rPr>
                <w:rFonts w:cs="Arial"/>
                <w:sz w:val="22"/>
                <w:szCs w:val="22"/>
              </w:rPr>
              <w:t>Application Form/Interview</w:t>
            </w:r>
          </w:p>
        </w:tc>
      </w:tr>
      <w:tr w:rsidR="0055169A" w:rsidRPr="001638A5" w14:paraId="131E4E47" w14:textId="77777777" w:rsidTr="00CE40F4">
        <w:tc>
          <w:tcPr>
            <w:tcW w:w="2079" w:type="dxa"/>
            <w:vMerge/>
            <w:tcBorders>
              <w:left w:val="single" w:sz="4" w:space="0" w:color="auto"/>
              <w:right w:val="single" w:sz="4" w:space="0" w:color="auto"/>
            </w:tcBorders>
          </w:tcPr>
          <w:p w14:paraId="6471FC51" w14:textId="77777777" w:rsidR="0055169A" w:rsidRPr="001638A5" w:rsidRDefault="0055169A" w:rsidP="00E10681">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03E9981B" w14:textId="1EF52B62" w:rsidR="0055169A" w:rsidRDefault="0055169A" w:rsidP="00E10681">
            <w:pPr>
              <w:widowControl w:val="0"/>
              <w:tabs>
                <w:tab w:val="left" w:pos="33"/>
                <w:tab w:val="left" w:pos="2552"/>
              </w:tabs>
              <w:spacing w:before="120" w:after="120"/>
              <w:rPr>
                <w:rFonts w:cs="Arial"/>
                <w:snapToGrid w:val="0"/>
                <w:lang w:val="en-US"/>
              </w:rPr>
            </w:pPr>
            <w:proofErr w:type="gramStart"/>
            <w:r w:rsidRPr="0055169A">
              <w:rPr>
                <w:rFonts w:cs="Arial"/>
                <w:snapToGrid w:val="0"/>
                <w:lang w:val="en-US"/>
              </w:rPr>
              <w:t>Has</w:t>
            </w:r>
            <w:proofErr w:type="gramEnd"/>
            <w:r w:rsidRPr="0055169A">
              <w:rPr>
                <w:rFonts w:cs="Arial"/>
                <w:snapToGrid w:val="0"/>
                <w:lang w:val="en-US"/>
              </w:rPr>
              <w:t xml:space="preserve"> appropriate ICT skills including experience in using Microsoft Office products</w:t>
            </w:r>
            <w:r>
              <w:rPr>
                <w:rFonts w:cs="Arial"/>
                <w:snapToGrid w:val="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337CEDC5" w14:textId="2FAFDE05" w:rsidR="0055169A" w:rsidRDefault="0055169A" w:rsidP="00E10681">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5ABA6D9D" w14:textId="77777777" w:rsidR="0055169A" w:rsidRPr="001638A5" w:rsidRDefault="0055169A" w:rsidP="00E10681">
            <w:pPr>
              <w:spacing w:before="120" w:after="120"/>
              <w:jc w:val="center"/>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3D0C1214" w14:textId="431588D6" w:rsidR="0055169A" w:rsidRDefault="0055169A" w:rsidP="000D463F">
            <w:pPr>
              <w:spacing w:before="120" w:after="120"/>
              <w:rPr>
                <w:rFonts w:cs="Arial"/>
                <w:sz w:val="22"/>
                <w:szCs w:val="22"/>
              </w:rPr>
            </w:pPr>
            <w:r>
              <w:rPr>
                <w:rFonts w:cs="Arial"/>
                <w:sz w:val="22"/>
                <w:szCs w:val="22"/>
              </w:rPr>
              <w:t>Application Form/Interview</w:t>
            </w:r>
          </w:p>
        </w:tc>
      </w:tr>
      <w:tr w:rsidR="0055169A" w:rsidRPr="001638A5" w14:paraId="103F2A79" w14:textId="77777777" w:rsidTr="00CE40F4">
        <w:tc>
          <w:tcPr>
            <w:tcW w:w="2079" w:type="dxa"/>
            <w:vMerge/>
            <w:tcBorders>
              <w:left w:val="single" w:sz="4" w:space="0" w:color="auto"/>
              <w:right w:val="single" w:sz="4" w:space="0" w:color="auto"/>
            </w:tcBorders>
          </w:tcPr>
          <w:p w14:paraId="6F5BCEB9" w14:textId="77777777" w:rsidR="0055169A" w:rsidRPr="001638A5" w:rsidRDefault="0055169A" w:rsidP="00E10681">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30167B7B" w14:textId="49979136" w:rsidR="0055169A" w:rsidRDefault="0055169A" w:rsidP="00E10681">
            <w:pPr>
              <w:widowControl w:val="0"/>
              <w:tabs>
                <w:tab w:val="left" w:pos="33"/>
                <w:tab w:val="left" w:pos="2552"/>
              </w:tabs>
              <w:spacing w:before="120" w:after="120"/>
              <w:rPr>
                <w:rFonts w:cs="Arial"/>
                <w:snapToGrid w:val="0"/>
                <w:lang w:val="en-US"/>
              </w:rPr>
            </w:pPr>
            <w:r>
              <w:t>Good working knowledge of Geographical Information Systems</w:t>
            </w:r>
            <w:r w:rsidR="00FC7F2E">
              <w:t xml:space="preserve"> (GIS).</w:t>
            </w:r>
          </w:p>
        </w:tc>
        <w:tc>
          <w:tcPr>
            <w:tcW w:w="1418" w:type="dxa"/>
            <w:tcBorders>
              <w:top w:val="single" w:sz="4" w:space="0" w:color="auto"/>
              <w:left w:val="single" w:sz="4" w:space="0" w:color="auto"/>
              <w:bottom w:val="single" w:sz="4" w:space="0" w:color="auto"/>
              <w:right w:val="single" w:sz="4" w:space="0" w:color="auto"/>
            </w:tcBorders>
            <w:vAlign w:val="center"/>
          </w:tcPr>
          <w:p w14:paraId="698BE34A" w14:textId="77777777" w:rsidR="0055169A" w:rsidRDefault="0055169A" w:rsidP="00E10681">
            <w:pPr>
              <w:spacing w:before="120" w:after="12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369B8445" w14:textId="5D8230ED" w:rsidR="0055169A" w:rsidRPr="001638A5" w:rsidRDefault="0055169A" w:rsidP="00E10681">
            <w:pPr>
              <w:spacing w:before="120" w:after="120"/>
              <w:jc w:val="center"/>
              <w:rPr>
                <w:rFonts w:cs="Arial"/>
                <w:sz w:val="12"/>
                <w:szCs w:val="12"/>
              </w:rPr>
            </w:pPr>
            <w:r>
              <w:sym w:font="Wingdings" w:char="F0FC"/>
            </w:r>
          </w:p>
        </w:tc>
        <w:tc>
          <w:tcPr>
            <w:tcW w:w="3402" w:type="dxa"/>
            <w:tcBorders>
              <w:top w:val="single" w:sz="4" w:space="0" w:color="auto"/>
              <w:left w:val="single" w:sz="4" w:space="0" w:color="auto"/>
              <w:bottom w:val="single" w:sz="4" w:space="0" w:color="auto"/>
              <w:right w:val="single" w:sz="4" w:space="0" w:color="auto"/>
            </w:tcBorders>
            <w:vAlign w:val="center"/>
          </w:tcPr>
          <w:p w14:paraId="072E249C" w14:textId="3EA4F4D2" w:rsidR="0055169A" w:rsidRDefault="0055169A" w:rsidP="000D463F">
            <w:pPr>
              <w:spacing w:before="120" w:after="120"/>
              <w:rPr>
                <w:rFonts w:cs="Arial"/>
                <w:sz w:val="22"/>
                <w:szCs w:val="22"/>
              </w:rPr>
            </w:pPr>
            <w:r>
              <w:rPr>
                <w:rFonts w:cs="Arial"/>
                <w:sz w:val="22"/>
                <w:szCs w:val="22"/>
              </w:rPr>
              <w:t>Application Form/Interview</w:t>
            </w:r>
          </w:p>
        </w:tc>
      </w:tr>
      <w:tr w:rsidR="0055169A" w:rsidRPr="001638A5" w14:paraId="3FE45F55" w14:textId="77777777" w:rsidTr="00FC7F2E">
        <w:trPr>
          <w:trHeight w:val="516"/>
        </w:trPr>
        <w:tc>
          <w:tcPr>
            <w:tcW w:w="2079" w:type="dxa"/>
            <w:vMerge/>
            <w:tcBorders>
              <w:left w:val="single" w:sz="4" w:space="0" w:color="auto"/>
              <w:right w:val="single" w:sz="4" w:space="0" w:color="auto"/>
            </w:tcBorders>
          </w:tcPr>
          <w:p w14:paraId="1DDE18BF" w14:textId="77777777" w:rsidR="0055169A" w:rsidRPr="001638A5" w:rsidRDefault="0055169A" w:rsidP="00E10681">
            <w:pPr>
              <w:spacing w:before="120" w:after="120"/>
              <w:rPr>
                <w:rFonts w:cs="Arial"/>
                <w:b/>
                <w:bCs/>
              </w:rPr>
            </w:pPr>
          </w:p>
        </w:tc>
        <w:tc>
          <w:tcPr>
            <w:tcW w:w="5426" w:type="dxa"/>
            <w:vMerge w:val="restart"/>
            <w:tcBorders>
              <w:top w:val="single" w:sz="4" w:space="0" w:color="auto"/>
              <w:left w:val="single" w:sz="4" w:space="0" w:color="auto"/>
              <w:right w:val="single" w:sz="4" w:space="0" w:color="auto"/>
            </w:tcBorders>
            <w:vAlign w:val="center"/>
          </w:tcPr>
          <w:p w14:paraId="6C682323" w14:textId="5BB19744" w:rsidR="0055169A" w:rsidRDefault="0055169A" w:rsidP="00FC7F2E">
            <w:pPr>
              <w:widowControl w:val="0"/>
              <w:tabs>
                <w:tab w:val="left" w:pos="33"/>
                <w:tab w:val="left" w:pos="2552"/>
              </w:tabs>
              <w:spacing w:before="120" w:after="120"/>
              <w:rPr>
                <w:rFonts w:cs="Arial"/>
                <w:snapToGrid w:val="0"/>
                <w:lang w:val="en-US"/>
              </w:rPr>
            </w:pPr>
            <w:r>
              <w:t>Knowledge of performance indicators</w:t>
            </w:r>
            <w:r w:rsidR="00FC7F2E">
              <w:t>.</w:t>
            </w:r>
          </w:p>
        </w:tc>
        <w:tc>
          <w:tcPr>
            <w:tcW w:w="1418" w:type="dxa"/>
            <w:vMerge w:val="restart"/>
            <w:tcBorders>
              <w:top w:val="single" w:sz="4" w:space="0" w:color="auto"/>
              <w:left w:val="single" w:sz="4" w:space="0" w:color="auto"/>
              <w:right w:val="single" w:sz="4" w:space="0" w:color="auto"/>
            </w:tcBorders>
            <w:vAlign w:val="center"/>
          </w:tcPr>
          <w:p w14:paraId="7218E80D" w14:textId="77777777" w:rsidR="0055169A" w:rsidRDefault="0055169A" w:rsidP="00E10681">
            <w:pPr>
              <w:spacing w:before="120" w:after="120"/>
              <w:jc w:val="center"/>
            </w:pPr>
          </w:p>
        </w:tc>
        <w:tc>
          <w:tcPr>
            <w:tcW w:w="1559" w:type="dxa"/>
            <w:vMerge w:val="restart"/>
            <w:tcBorders>
              <w:top w:val="single" w:sz="4" w:space="0" w:color="auto"/>
              <w:left w:val="single" w:sz="4" w:space="0" w:color="auto"/>
              <w:right w:val="single" w:sz="4" w:space="0" w:color="auto"/>
            </w:tcBorders>
            <w:vAlign w:val="center"/>
          </w:tcPr>
          <w:p w14:paraId="408B421E" w14:textId="5785D552" w:rsidR="0055169A" w:rsidRPr="001638A5" w:rsidRDefault="0055169A" w:rsidP="00E10681">
            <w:pPr>
              <w:spacing w:before="120" w:after="120"/>
              <w:jc w:val="center"/>
              <w:rPr>
                <w:rFonts w:cs="Arial"/>
                <w:sz w:val="12"/>
                <w:szCs w:val="12"/>
              </w:rPr>
            </w:pPr>
            <w:r>
              <w:sym w:font="Wingdings" w:char="F0FC"/>
            </w:r>
          </w:p>
        </w:tc>
        <w:tc>
          <w:tcPr>
            <w:tcW w:w="3402" w:type="dxa"/>
            <w:vMerge w:val="restart"/>
            <w:tcBorders>
              <w:top w:val="single" w:sz="4" w:space="0" w:color="auto"/>
              <w:left w:val="single" w:sz="4" w:space="0" w:color="auto"/>
              <w:right w:val="single" w:sz="4" w:space="0" w:color="auto"/>
            </w:tcBorders>
            <w:vAlign w:val="center"/>
          </w:tcPr>
          <w:p w14:paraId="39745B6E" w14:textId="5950E9FD" w:rsidR="0055169A" w:rsidRDefault="0055169A" w:rsidP="000D463F">
            <w:pPr>
              <w:spacing w:before="120" w:after="120"/>
              <w:rPr>
                <w:rFonts w:cs="Arial"/>
                <w:sz w:val="22"/>
                <w:szCs w:val="22"/>
              </w:rPr>
            </w:pPr>
            <w:r>
              <w:rPr>
                <w:rFonts w:cs="Arial"/>
                <w:sz w:val="22"/>
                <w:szCs w:val="22"/>
              </w:rPr>
              <w:t>Application Form/Interview</w:t>
            </w:r>
          </w:p>
        </w:tc>
      </w:tr>
      <w:tr w:rsidR="0055169A" w:rsidRPr="001638A5" w14:paraId="528AA8C5" w14:textId="77777777" w:rsidTr="00FC7F2E">
        <w:trPr>
          <w:trHeight w:val="155"/>
        </w:trPr>
        <w:tc>
          <w:tcPr>
            <w:tcW w:w="2079" w:type="dxa"/>
            <w:tcBorders>
              <w:left w:val="single" w:sz="4" w:space="0" w:color="auto"/>
              <w:bottom w:val="single" w:sz="4" w:space="0" w:color="auto"/>
              <w:right w:val="single" w:sz="4" w:space="0" w:color="auto"/>
            </w:tcBorders>
          </w:tcPr>
          <w:p w14:paraId="601BDDC3" w14:textId="77777777" w:rsidR="0055169A" w:rsidRPr="001638A5" w:rsidRDefault="0055169A" w:rsidP="00E10681">
            <w:pPr>
              <w:spacing w:before="120" w:after="120"/>
              <w:rPr>
                <w:rFonts w:cs="Arial"/>
                <w:b/>
                <w:bCs/>
              </w:rPr>
            </w:pPr>
          </w:p>
        </w:tc>
        <w:tc>
          <w:tcPr>
            <w:tcW w:w="5426" w:type="dxa"/>
            <w:vMerge/>
            <w:tcBorders>
              <w:left w:val="single" w:sz="4" w:space="0" w:color="auto"/>
              <w:bottom w:val="single" w:sz="4" w:space="0" w:color="auto"/>
              <w:right w:val="single" w:sz="4" w:space="0" w:color="auto"/>
            </w:tcBorders>
          </w:tcPr>
          <w:p w14:paraId="28176CEA" w14:textId="77777777" w:rsidR="0055169A" w:rsidRDefault="0055169A" w:rsidP="00E10681">
            <w:pPr>
              <w:widowControl w:val="0"/>
              <w:tabs>
                <w:tab w:val="left" w:pos="33"/>
                <w:tab w:val="left" w:pos="2552"/>
              </w:tabs>
              <w:spacing w:before="120" w:after="120"/>
            </w:pPr>
          </w:p>
        </w:tc>
        <w:tc>
          <w:tcPr>
            <w:tcW w:w="1418" w:type="dxa"/>
            <w:vMerge/>
            <w:tcBorders>
              <w:left w:val="single" w:sz="4" w:space="0" w:color="auto"/>
              <w:bottom w:val="single" w:sz="4" w:space="0" w:color="auto"/>
              <w:right w:val="single" w:sz="4" w:space="0" w:color="auto"/>
            </w:tcBorders>
            <w:vAlign w:val="center"/>
          </w:tcPr>
          <w:p w14:paraId="25BA1624" w14:textId="77777777" w:rsidR="0055169A" w:rsidRDefault="0055169A" w:rsidP="00E10681">
            <w:pPr>
              <w:spacing w:before="120" w:after="120"/>
              <w:jc w:val="center"/>
            </w:pPr>
          </w:p>
        </w:tc>
        <w:tc>
          <w:tcPr>
            <w:tcW w:w="1559" w:type="dxa"/>
            <w:vMerge/>
            <w:tcBorders>
              <w:left w:val="single" w:sz="4" w:space="0" w:color="auto"/>
              <w:bottom w:val="single" w:sz="4" w:space="0" w:color="auto"/>
              <w:right w:val="single" w:sz="4" w:space="0" w:color="auto"/>
            </w:tcBorders>
            <w:vAlign w:val="center"/>
          </w:tcPr>
          <w:p w14:paraId="6EF02157" w14:textId="77777777" w:rsidR="0055169A" w:rsidRDefault="0055169A" w:rsidP="00E10681">
            <w:pPr>
              <w:spacing w:before="120" w:after="120"/>
              <w:jc w:val="center"/>
            </w:pPr>
          </w:p>
        </w:tc>
        <w:tc>
          <w:tcPr>
            <w:tcW w:w="3402" w:type="dxa"/>
            <w:vMerge/>
            <w:tcBorders>
              <w:left w:val="single" w:sz="4" w:space="0" w:color="auto"/>
              <w:bottom w:val="single" w:sz="4" w:space="0" w:color="auto"/>
              <w:right w:val="single" w:sz="4" w:space="0" w:color="auto"/>
            </w:tcBorders>
            <w:vAlign w:val="center"/>
          </w:tcPr>
          <w:p w14:paraId="0D3C04A3" w14:textId="77777777" w:rsidR="0055169A" w:rsidRDefault="0055169A" w:rsidP="000D463F">
            <w:pPr>
              <w:spacing w:before="120" w:after="120"/>
              <w:rPr>
                <w:rFonts w:cs="Arial"/>
                <w:sz w:val="22"/>
                <w:szCs w:val="22"/>
              </w:rPr>
            </w:pPr>
          </w:p>
        </w:tc>
      </w:tr>
      <w:tr w:rsidR="00FC7F2E" w:rsidRPr="001638A5" w14:paraId="3721C51B" w14:textId="77777777" w:rsidTr="00FC7F2E">
        <w:tc>
          <w:tcPr>
            <w:tcW w:w="2079" w:type="dxa"/>
            <w:vMerge w:val="restart"/>
            <w:tcBorders>
              <w:left w:val="single" w:sz="4" w:space="0" w:color="auto"/>
              <w:right w:val="single" w:sz="4" w:space="0" w:color="auto"/>
            </w:tcBorders>
          </w:tcPr>
          <w:p w14:paraId="04D36167" w14:textId="77777777" w:rsidR="00FC7F2E" w:rsidRDefault="00FC7F2E" w:rsidP="0055169A">
            <w:pPr>
              <w:spacing w:before="120" w:after="120"/>
              <w:rPr>
                <w:rFonts w:cs="Arial"/>
                <w:b/>
                <w:bCs/>
              </w:rPr>
            </w:pPr>
            <w:r w:rsidRPr="00116EBE">
              <w:rPr>
                <w:rFonts w:cs="Arial"/>
                <w:b/>
                <w:bCs/>
              </w:rPr>
              <w:t>Skills and aptitudes</w:t>
            </w:r>
          </w:p>
          <w:p w14:paraId="1E7C97AB" w14:textId="3C4C6118" w:rsidR="00FC7F2E" w:rsidRPr="001638A5" w:rsidRDefault="00FC7F2E" w:rsidP="0055169A">
            <w:pPr>
              <w:spacing w:before="120" w:after="120"/>
              <w:rPr>
                <w:rFonts w:cs="Arial"/>
                <w:b/>
                <w:bCs/>
              </w:rPr>
            </w:pPr>
            <w:r>
              <w:rPr>
                <w:rFonts w:cs="Arial"/>
                <w:b/>
                <w:bCs/>
              </w:rPr>
              <w:t>JE Factor B</w:t>
            </w:r>
          </w:p>
        </w:tc>
        <w:tc>
          <w:tcPr>
            <w:tcW w:w="5426" w:type="dxa"/>
            <w:tcBorders>
              <w:top w:val="single" w:sz="4" w:space="0" w:color="auto"/>
              <w:left w:val="single" w:sz="4" w:space="0" w:color="auto"/>
              <w:bottom w:val="single" w:sz="4" w:space="0" w:color="auto"/>
              <w:right w:val="single" w:sz="4" w:space="0" w:color="auto"/>
            </w:tcBorders>
          </w:tcPr>
          <w:p w14:paraId="2CD34022" w14:textId="00AF7360" w:rsidR="00FC7F2E" w:rsidRDefault="00FC7F2E" w:rsidP="00E10681">
            <w:pPr>
              <w:widowControl w:val="0"/>
              <w:tabs>
                <w:tab w:val="left" w:pos="33"/>
                <w:tab w:val="left" w:pos="2552"/>
              </w:tabs>
              <w:spacing w:before="120" w:after="120"/>
            </w:pPr>
            <w:r>
              <w:rPr>
                <w:rFonts w:cs="Arial"/>
              </w:rPr>
              <w:t>The ability to undertake comprehensive research, devise methodologies, collate and analyse data to progress policy and development solutions.</w:t>
            </w:r>
          </w:p>
        </w:tc>
        <w:tc>
          <w:tcPr>
            <w:tcW w:w="1418" w:type="dxa"/>
            <w:tcBorders>
              <w:top w:val="single" w:sz="4" w:space="0" w:color="auto"/>
              <w:left w:val="single" w:sz="4" w:space="0" w:color="auto"/>
              <w:bottom w:val="single" w:sz="4" w:space="0" w:color="auto"/>
              <w:right w:val="single" w:sz="4" w:space="0" w:color="auto"/>
            </w:tcBorders>
            <w:vAlign w:val="center"/>
          </w:tcPr>
          <w:p w14:paraId="3F5016FE" w14:textId="179BA49F" w:rsidR="00FC7F2E" w:rsidRDefault="00FC7F2E" w:rsidP="00E10681">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7E8EE26A" w14:textId="77777777" w:rsidR="00FC7F2E" w:rsidRDefault="00FC7F2E" w:rsidP="00E10681">
            <w:pPr>
              <w:spacing w:before="120" w:after="120"/>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4A90FC09" w14:textId="5D344238" w:rsidR="00FC7F2E" w:rsidRDefault="00FC7F2E" w:rsidP="000D463F">
            <w:pPr>
              <w:spacing w:before="120" w:after="120"/>
              <w:rPr>
                <w:rFonts w:cs="Arial"/>
                <w:sz w:val="22"/>
                <w:szCs w:val="22"/>
              </w:rPr>
            </w:pPr>
            <w:r>
              <w:rPr>
                <w:rFonts w:cs="Arial"/>
                <w:sz w:val="22"/>
                <w:szCs w:val="22"/>
              </w:rPr>
              <w:t>Application Form/Interview</w:t>
            </w:r>
          </w:p>
        </w:tc>
      </w:tr>
      <w:tr w:rsidR="00FC7F2E" w:rsidRPr="001638A5" w14:paraId="10B37FD9" w14:textId="77777777" w:rsidTr="00FC7F2E">
        <w:tc>
          <w:tcPr>
            <w:tcW w:w="2079" w:type="dxa"/>
            <w:vMerge/>
            <w:tcBorders>
              <w:left w:val="single" w:sz="4" w:space="0" w:color="auto"/>
              <w:right w:val="single" w:sz="4" w:space="0" w:color="auto"/>
            </w:tcBorders>
          </w:tcPr>
          <w:p w14:paraId="2E4A136B" w14:textId="77777777" w:rsidR="00FC7F2E" w:rsidRPr="00116EBE" w:rsidRDefault="00FC7F2E" w:rsidP="0055169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6AD7CA75" w14:textId="6037E74E" w:rsidR="00FC7F2E" w:rsidRDefault="00FC7F2E" w:rsidP="00E10681">
            <w:pPr>
              <w:widowControl w:val="0"/>
              <w:tabs>
                <w:tab w:val="left" w:pos="33"/>
                <w:tab w:val="left" w:pos="2552"/>
              </w:tabs>
              <w:spacing w:before="120" w:after="120"/>
              <w:rPr>
                <w:rFonts w:cs="Arial"/>
              </w:rPr>
            </w:pPr>
            <w:r w:rsidRPr="00675ABB">
              <w:rPr>
                <w:rFonts w:cs="Arial"/>
              </w:rPr>
              <w:t>Must be able to appropriately apply the N</w:t>
            </w:r>
            <w:r>
              <w:rPr>
                <w:rFonts w:cs="Arial"/>
              </w:rPr>
              <w:t xml:space="preserve">ational </w:t>
            </w:r>
            <w:r w:rsidRPr="00675ABB">
              <w:rPr>
                <w:rFonts w:cs="Arial"/>
              </w:rPr>
              <w:t>P</w:t>
            </w:r>
            <w:r>
              <w:rPr>
                <w:rFonts w:cs="Arial"/>
              </w:rPr>
              <w:t xml:space="preserve">lanning </w:t>
            </w:r>
            <w:r w:rsidRPr="00675ABB">
              <w:rPr>
                <w:rFonts w:cs="Arial"/>
              </w:rPr>
              <w:t>P</w:t>
            </w:r>
            <w:r>
              <w:rPr>
                <w:rFonts w:cs="Arial"/>
              </w:rPr>
              <w:t xml:space="preserve">olicy </w:t>
            </w:r>
            <w:r w:rsidRPr="00675ABB">
              <w:rPr>
                <w:rFonts w:cs="Arial"/>
              </w:rPr>
              <w:t>F</w:t>
            </w:r>
            <w:r>
              <w:rPr>
                <w:rFonts w:cs="Arial"/>
              </w:rPr>
              <w:t>ramework (NPPF)</w:t>
            </w:r>
            <w:r w:rsidRPr="00675ABB">
              <w:rPr>
                <w:rFonts w:cs="Arial"/>
              </w:rPr>
              <w:t xml:space="preserve">, </w:t>
            </w:r>
            <w:r>
              <w:rPr>
                <w:rFonts w:cs="Arial"/>
              </w:rPr>
              <w:t>Planning Practice Guidance (</w:t>
            </w:r>
            <w:r w:rsidRPr="00675ABB">
              <w:rPr>
                <w:rFonts w:cs="Arial"/>
              </w:rPr>
              <w:t>PPG</w:t>
            </w:r>
            <w:r>
              <w:rPr>
                <w:rFonts w:cs="Arial"/>
              </w:rPr>
              <w:t>)</w:t>
            </w:r>
            <w:r w:rsidRPr="00675ABB">
              <w:rPr>
                <w:rFonts w:cs="Arial"/>
              </w:rPr>
              <w:t xml:space="preserve"> and relevant legislation to progress planning policy matters</w:t>
            </w:r>
            <w:r>
              <w:rPr>
                <w:rFonts w:cs="Arial"/>
              </w:rPr>
              <w:t>.</w:t>
            </w:r>
          </w:p>
        </w:tc>
        <w:tc>
          <w:tcPr>
            <w:tcW w:w="1418" w:type="dxa"/>
            <w:tcBorders>
              <w:top w:val="single" w:sz="4" w:space="0" w:color="auto"/>
              <w:left w:val="single" w:sz="4" w:space="0" w:color="auto"/>
              <w:bottom w:val="single" w:sz="4" w:space="0" w:color="auto"/>
              <w:right w:val="single" w:sz="4" w:space="0" w:color="auto"/>
            </w:tcBorders>
            <w:vAlign w:val="center"/>
          </w:tcPr>
          <w:p w14:paraId="737EDB7E" w14:textId="5CA45013" w:rsidR="00FC7F2E" w:rsidRDefault="00FC7F2E" w:rsidP="00E10681">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64B76DAD" w14:textId="77777777" w:rsidR="00FC7F2E" w:rsidRDefault="00FC7F2E" w:rsidP="00E10681">
            <w:pPr>
              <w:spacing w:before="120" w:after="120"/>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6BF77E41" w14:textId="71C46CB8" w:rsidR="00FC7F2E" w:rsidRDefault="00FC7F2E" w:rsidP="000D463F">
            <w:pPr>
              <w:spacing w:before="120" w:after="120"/>
              <w:rPr>
                <w:rFonts w:cs="Arial"/>
                <w:sz w:val="22"/>
                <w:szCs w:val="22"/>
              </w:rPr>
            </w:pPr>
            <w:r>
              <w:rPr>
                <w:rFonts w:cs="Arial"/>
                <w:sz w:val="22"/>
                <w:szCs w:val="22"/>
              </w:rPr>
              <w:t>Application Form/Interview</w:t>
            </w:r>
          </w:p>
        </w:tc>
      </w:tr>
      <w:tr w:rsidR="00FC7F2E" w:rsidRPr="001638A5" w14:paraId="3FD16C63" w14:textId="77777777" w:rsidTr="00FC7F2E">
        <w:tc>
          <w:tcPr>
            <w:tcW w:w="2079" w:type="dxa"/>
            <w:vMerge/>
            <w:tcBorders>
              <w:left w:val="single" w:sz="4" w:space="0" w:color="auto"/>
              <w:right w:val="single" w:sz="4" w:space="0" w:color="auto"/>
            </w:tcBorders>
          </w:tcPr>
          <w:p w14:paraId="1B803966" w14:textId="77777777" w:rsidR="00FC7F2E" w:rsidRPr="00116EBE" w:rsidRDefault="00FC7F2E" w:rsidP="0055169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2126AE03" w14:textId="57EEA596" w:rsidR="00FC7F2E" w:rsidRPr="00675ABB" w:rsidRDefault="00FC7F2E" w:rsidP="00E10681">
            <w:pPr>
              <w:widowControl w:val="0"/>
              <w:tabs>
                <w:tab w:val="left" w:pos="33"/>
                <w:tab w:val="left" w:pos="2552"/>
              </w:tabs>
              <w:spacing w:before="120" w:after="120"/>
              <w:rPr>
                <w:rFonts w:cs="Arial"/>
              </w:rPr>
            </w:pPr>
            <w:r w:rsidRPr="00675ABB">
              <w:rPr>
                <w:rFonts w:cs="Arial"/>
              </w:rPr>
              <w:t xml:space="preserve">Excellent numeracy and IT skills to facilitate the collection and analysis of numerical data </w:t>
            </w:r>
            <w:proofErr w:type="gramStart"/>
            <w:r w:rsidRPr="00675ABB">
              <w:rPr>
                <w:rFonts w:cs="Arial"/>
              </w:rPr>
              <w:t>in order to</w:t>
            </w:r>
            <w:proofErr w:type="gramEnd"/>
            <w:r w:rsidRPr="00675ABB">
              <w:rPr>
                <w:rFonts w:cs="Arial"/>
              </w:rPr>
              <w:t xml:space="preserve"> progress policy development and implementation.</w:t>
            </w:r>
          </w:p>
        </w:tc>
        <w:tc>
          <w:tcPr>
            <w:tcW w:w="1418" w:type="dxa"/>
            <w:tcBorders>
              <w:top w:val="single" w:sz="4" w:space="0" w:color="auto"/>
              <w:left w:val="single" w:sz="4" w:space="0" w:color="auto"/>
              <w:bottom w:val="single" w:sz="4" w:space="0" w:color="auto"/>
              <w:right w:val="single" w:sz="4" w:space="0" w:color="auto"/>
            </w:tcBorders>
            <w:vAlign w:val="center"/>
          </w:tcPr>
          <w:p w14:paraId="63EE6628" w14:textId="1A00A9C6" w:rsidR="00FC7F2E" w:rsidRDefault="00FC7F2E" w:rsidP="00E10681">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4BD1E7CB" w14:textId="77777777" w:rsidR="00FC7F2E" w:rsidRDefault="00FC7F2E" w:rsidP="00E10681">
            <w:pPr>
              <w:spacing w:before="120" w:after="120"/>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4EB639BA" w14:textId="6FBBB103" w:rsidR="00FC7F2E" w:rsidRDefault="00FC7F2E" w:rsidP="000D463F">
            <w:pPr>
              <w:spacing w:before="120" w:after="120"/>
              <w:rPr>
                <w:rFonts w:cs="Arial"/>
                <w:sz w:val="22"/>
                <w:szCs w:val="22"/>
              </w:rPr>
            </w:pPr>
            <w:r>
              <w:rPr>
                <w:rFonts w:cs="Arial"/>
                <w:sz w:val="22"/>
                <w:szCs w:val="22"/>
              </w:rPr>
              <w:t>Application Form/Interview</w:t>
            </w:r>
          </w:p>
        </w:tc>
      </w:tr>
      <w:tr w:rsidR="00FC7F2E" w:rsidRPr="001638A5" w14:paraId="78BCCBA4" w14:textId="77777777" w:rsidTr="00FC7F2E">
        <w:tc>
          <w:tcPr>
            <w:tcW w:w="2079" w:type="dxa"/>
            <w:vMerge/>
            <w:tcBorders>
              <w:left w:val="single" w:sz="4" w:space="0" w:color="auto"/>
              <w:right w:val="single" w:sz="4" w:space="0" w:color="auto"/>
            </w:tcBorders>
          </w:tcPr>
          <w:p w14:paraId="524BEBF8" w14:textId="77777777" w:rsidR="00FC7F2E" w:rsidRPr="00116EBE" w:rsidRDefault="00FC7F2E" w:rsidP="0055169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45A86E79" w14:textId="1B57930F" w:rsidR="00FC7F2E" w:rsidRPr="00675ABB" w:rsidRDefault="00FC7F2E" w:rsidP="00E10681">
            <w:pPr>
              <w:widowControl w:val="0"/>
              <w:tabs>
                <w:tab w:val="left" w:pos="33"/>
                <w:tab w:val="left" w:pos="2552"/>
              </w:tabs>
              <w:spacing w:before="120" w:after="120"/>
              <w:rPr>
                <w:rFonts w:cs="Arial"/>
              </w:rPr>
            </w:pPr>
            <w:r w:rsidRPr="00675ABB">
              <w:rPr>
                <w:rFonts w:cs="Arial"/>
              </w:rPr>
              <w:t>Substantial experience of managing consultants and working with other bodies to create a robust evidence base.</w:t>
            </w:r>
          </w:p>
        </w:tc>
        <w:tc>
          <w:tcPr>
            <w:tcW w:w="1418" w:type="dxa"/>
            <w:tcBorders>
              <w:top w:val="single" w:sz="4" w:space="0" w:color="auto"/>
              <w:left w:val="single" w:sz="4" w:space="0" w:color="auto"/>
              <w:bottom w:val="single" w:sz="4" w:space="0" w:color="auto"/>
              <w:right w:val="single" w:sz="4" w:space="0" w:color="auto"/>
            </w:tcBorders>
            <w:vAlign w:val="center"/>
          </w:tcPr>
          <w:p w14:paraId="69A2E894" w14:textId="39E9DB5F" w:rsidR="00FC7F2E" w:rsidRDefault="00FC7F2E" w:rsidP="00E10681">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29C160B1" w14:textId="77777777" w:rsidR="00FC7F2E" w:rsidRDefault="00FC7F2E" w:rsidP="00E10681">
            <w:pPr>
              <w:spacing w:before="120" w:after="120"/>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7AA7217E" w14:textId="7662032A" w:rsidR="00FC7F2E" w:rsidRDefault="00FC7F2E" w:rsidP="000D463F">
            <w:pPr>
              <w:spacing w:before="120" w:after="120"/>
              <w:rPr>
                <w:rFonts w:cs="Arial"/>
                <w:sz w:val="22"/>
                <w:szCs w:val="22"/>
              </w:rPr>
            </w:pPr>
            <w:r>
              <w:rPr>
                <w:rFonts w:cs="Arial"/>
                <w:sz w:val="22"/>
                <w:szCs w:val="22"/>
              </w:rPr>
              <w:t>Application Form/Interview</w:t>
            </w:r>
          </w:p>
        </w:tc>
      </w:tr>
      <w:tr w:rsidR="00FC7F2E" w:rsidRPr="001638A5" w14:paraId="55CA6DD1" w14:textId="77777777" w:rsidTr="00FC7F2E">
        <w:tc>
          <w:tcPr>
            <w:tcW w:w="2079" w:type="dxa"/>
            <w:vMerge/>
            <w:tcBorders>
              <w:left w:val="single" w:sz="4" w:space="0" w:color="auto"/>
              <w:right w:val="single" w:sz="4" w:space="0" w:color="auto"/>
            </w:tcBorders>
          </w:tcPr>
          <w:p w14:paraId="6CA9EB05" w14:textId="77777777" w:rsidR="00FC7F2E" w:rsidRPr="00116EBE" w:rsidRDefault="00FC7F2E" w:rsidP="0055169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4DAA1EF1" w14:textId="615BFCBE" w:rsidR="00FC7F2E" w:rsidRPr="00675ABB" w:rsidRDefault="00FC7F2E" w:rsidP="00E10681">
            <w:pPr>
              <w:widowControl w:val="0"/>
              <w:tabs>
                <w:tab w:val="left" w:pos="33"/>
                <w:tab w:val="left" w:pos="2552"/>
              </w:tabs>
              <w:spacing w:before="120" w:after="120"/>
              <w:rPr>
                <w:rFonts w:cs="Arial"/>
              </w:rPr>
            </w:pPr>
            <w:r>
              <w:rPr>
                <w:rFonts w:cs="Arial"/>
              </w:rPr>
              <w:t xml:space="preserve">To carry out negotiations in a positive, constructive, concise and professional manner whilst providing appropriate solutions to deliver the Council’s agreed LDS. Ability to support and articulate these solutions in meetings with others including outside bodies (e.g. Parish and Town </w:t>
            </w:r>
            <w:r>
              <w:rPr>
                <w:rFonts w:cs="Arial"/>
              </w:rPr>
              <w:lastRenderedPageBreak/>
              <w:t xml:space="preserve">Councils).  </w:t>
            </w:r>
          </w:p>
        </w:tc>
        <w:tc>
          <w:tcPr>
            <w:tcW w:w="1418" w:type="dxa"/>
            <w:tcBorders>
              <w:top w:val="single" w:sz="4" w:space="0" w:color="auto"/>
              <w:left w:val="single" w:sz="4" w:space="0" w:color="auto"/>
              <w:bottom w:val="single" w:sz="4" w:space="0" w:color="auto"/>
              <w:right w:val="single" w:sz="4" w:space="0" w:color="auto"/>
            </w:tcBorders>
            <w:vAlign w:val="center"/>
          </w:tcPr>
          <w:p w14:paraId="1271F4C5" w14:textId="4AD07985" w:rsidR="00FC7F2E" w:rsidRDefault="00FC7F2E" w:rsidP="00E10681">
            <w:pPr>
              <w:spacing w:before="120" w:after="120"/>
              <w:jc w:val="center"/>
            </w:pPr>
            <w:r>
              <w:lastRenderedPageBreak/>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38C7EEA7" w14:textId="77777777" w:rsidR="00FC7F2E" w:rsidRDefault="00FC7F2E" w:rsidP="00E10681">
            <w:pPr>
              <w:spacing w:before="120" w:after="120"/>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691B4246" w14:textId="03848328" w:rsidR="00FC7F2E" w:rsidRDefault="00FC7F2E" w:rsidP="000D463F">
            <w:pPr>
              <w:spacing w:before="120" w:after="120"/>
              <w:rPr>
                <w:rFonts w:cs="Arial"/>
                <w:sz w:val="22"/>
                <w:szCs w:val="22"/>
              </w:rPr>
            </w:pPr>
            <w:r>
              <w:rPr>
                <w:rFonts w:cs="Arial"/>
                <w:sz w:val="22"/>
                <w:szCs w:val="22"/>
              </w:rPr>
              <w:t>Application Form/Interview</w:t>
            </w:r>
          </w:p>
        </w:tc>
      </w:tr>
      <w:tr w:rsidR="00AD5BFF" w:rsidRPr="001638A5" w14:paraId="33481A12" w14:textId="77777777" w:rsidTr="00547AA1">
        <w:trPr>
          <w:trHeight w:val="516"/>
        </w:trPr>
        <w:tc>
          <w:tcPr>
            <w:tcW w:w="2079" w:type="dxa"/>
            <w:vMerge/>
            <w:tcBorders>
              <w:left w:val="single" w:sz="4" w:space="0" w:color="auto"/>
              <w:right w:val="single" w:sz="4" w:space="0" w:color="auto"/>
            </w:tcBorders>
          </w:tcPr>
          <w:p w14:paraId="45012056" w14:textId="77777777" w:rsidR="00AD5BFF" w:rsidRPr="00116EBE" w:rsidRDefault="00AD5BFF" w:rsidP="0055169A">
            <w:pPr>
              <w:spacing w:before="120" w:after="120"/>
              <w:rPr>
                <w:rFonts w:cs="Arial"/>
                <w:b/>
                <w:bCs/>
              </w:rPr>
            </w:pPr>
          </w:p>
        </w:tc>
        <w:tc>
          <w:tcPr>
            <w:tcW w:w="5426" w:type="dxa"/>
            <w:vMerge w:val="restart"/>
            <w:tcBorders>
              <w:top w:val="single" w:sz="4" w:space="0" w:color="auto"/>
              <w:left w:val="single" w:sz="4" w:space="0" w:color="auto"/>
              <w:right w:val="single" w:sz="4" w:space="0" w:color="auto"/>
            </w:tcBorders>
          </w:tcPr>
          <w:p w14:paraId="57426CF7" w14:textId="6C7AEBD9" w:rsidR="00AD5BFF" w:rsidRDefault="00AD5BFF" w:rsidP="00E10681">
            <w:pPr>
              <w:widowControl w:val="0"/>
              <w:tabs>
                <w:tab w:val="left" w:pos="33"/>
                <w:tab w:val="left" w:pos="2552"/>
              </w:tabs>
              <w:spacing w:before="120" w:after="120"/>
              <w:rPr>
                <w:rFonts w:cs="Arial"/>
              </w:rPr>
            </w:pPr>
            <w:r>
              <w:rPr>
                <w:rFonts w:cs="Arial"/>
                <w:bCs/>
              </w:rPr>
              <w:t>Occupational Requirement to have a command of spoken English sufficient for effective performance. </w:t>
            </w:r>
          </w:p>
        </w:tc>
        <w:tc>
          <w:tcPr>
            <w:tcW w:w="1418" w:type="dxa"/>
            <w:vMerge w:val="restart"/>
            <w:tcBorders>
              <w:top w:val="single" w:sz="4" w:space="0" w:color="auto"/>
              <w:left w:val="single" w:sz="4" w:space="0" w:color="auto"/>
              <w:right w:val="single" w:sz="4" w:space="0" w:color="auto"/>
            </w:tcBorders>
            <w:vAlign w:val="center"/>
          </w:tcPr>
          <w:p w14:paraId="2A5B24E3" w14:textId="4DE092CC" w:rsidR="00AD5BFF" w:rsidRDefault="00AD5BFF" w:rsidP="00E10681">
            <w:pPr>
              <w:spacing w:before="120" w:after="120"/>
              <w:jc w:val="center"/>
            </w:pPr>
            <w:r>
              <w:sym w:font="Wingdings" w:char="F0FC"/>
            </w:r>
          </w:p>
        </w:tc>
        <w:tc>
          <w:tcPr>
            <w:tcW w:w="1559" w:type="dxa"/>
            <w:vMerge w:val="restart"/>
            <w:tcBorders>
              <w:top w:val="single" w:sz="4" w:space="0" w:color="auto"/>
              <w:left w:val="single" w:sz="4" w:space="0" w:color="auto"/>
              <w:right w:val="single" w:sz="4" w:space="0" w:color="auto"/>
            </w:tcBorders>
            <w:vAlign w:val="center"/>
          </w:tcPr>
          <w:p w14:paraId="05A2D430" w14:textId="77777777" w:rsidR="00AD5BFF" w:rsidRDefault="00AD5BFF" w:rsidP="00E10681">
            <w:pPr>
              <w:spacing w:before="120" w:after="120"/>
              <w:jc w:val="center"/>
            </w:pPr>
          </w:p>
        </w:tc>
        <w:tc>
          <w:tcPr>
            <w:tcW w:w="3402" w:type="dxa"/>
            <w:vMerge w:val="restart"/>
            <w:tcBorders>
              <w:top w:val="single" w:sz="4" w:space="0" w:color="auto"/>
              <w:left w:val="single" w:sz="4" w:space="0" w:color="auto"/>
              <w:right w:val="single" w:sz="4" w:space="0" w:color="auto"/>
            </w:tcBorders>
            <w:vAlign w:val="center"/>
          </w:tcPr>
          <w:p w14:paraId="52B2DFFF" w14:textId="138FBCB3" w:rsidR="00AD5BFF" w:rsidRDefault="00AD5BFF" w:rsidP="000D463F">
            <w:pPr>
              <w:spacing w:before="120" w:after="120"/>
              <w:rPr>
                <w:rFonts w:cs="Arial"/>
                <w:sz w:val="22"/>
                <w:szCs w:val="22"/>
              </w:rPr>
            </w:pPr>
            <w:r>
              <w:rPr>
                <w:rFonts w:cs="Arial"/>
                <w:sz w:val="22"/>
                <w:szCs w:val="22"/>
              </w:rPr>
              <w:t>Application Form/Interview</w:t>
            </w:r>
          </w:p>
        </w:tc>
      </w:tr>
      <w:tr w:rsidR="00AD5BFF" w:rsidRPr="001638A5" w14:paraId="384E4DFA" w14:textId="77777777" w:rsidTr="00547AA1">
        <w:trPr>
          <w:trHeight w:val="275"/>
        </w:trPr>
        <w:tc>
          <w:tcPr>
            <w:tcW w:w="2079" w:type="dxa"/>
            <w:tcBorders>
              <w:left w:val="single" w:sz="4" w:space="0" w:color="auto"/>
              <w:bottom w:val="single" w:sz="4" w:space="0" w:color="auto"/>
              <w:right w:val="single" w:sz="4" w:space="0" w:color="auto"/>
            </w:tcBorders>
          </w:tcPr>
          <w:p w14:paraId="7C1CF4FD" w14:textId="77777777" w:rsidR="00AD5BFF" w:rsidRPr="00116EBE" w:rsidRDefault="00AD5BFF" w:rsidP="0055169A">
            <w:pPr>
              <w:spacing w:before="120" w:after="120"/>
              <w:rPr>
                <w:rFonts w:cs="Arial"/>
                <w:b/>
                <w:bCs/>
              </w:rPr>
            </w:pPr>
          </w:p>
        </w:tc>
        <w:tc>
          <w:tcPr>
            <w:tcW w:w="5426" w:type="dxa"/>
            <w:vMerge/>
            <w:tcBorders>
              <w:left w:val="single" w:sz="4" w:space="0" w:color="auto"/>
              <w:bottom w:val="single" w:sz="4" w:space="0" w:color="auto"/>
              <w:right w:val="single" w:sz="4" w:space="0" w:color="auto"/>
            </w:tcBorders>
          </w:tcPr>
          <w:p w14:paraId="7DEF7F59" w14:textId="77777777" w:rsidR="00AD5BFF" w:rsidRDefault="00AD5BFF" w:rsidP="00E10681">
            <w:pPr>
              <w:widowControl w:val="0"/>
              <w:tabs>
                <w:tab w:val="left" w:pos="33"/>
                <w:tab w:val="left" w:pos="2552"/>
              </w:tabs>
              <w:spacing w:before="120" w:after="120"/>
              <w:rPr>
                <w:rFonts w:cs="Arial"/>
                <w:bCs/>
              </w:rPr>
            </w:pPr>
          </w:p>
        </w:tc>
        <w:tc>
          <w:tcPr>
            <w:tcW w:w="1418" w:type="dxa"/>
            <w:vMerge/>
            <w:tcBorders>
              <w:left w:val="single" w:sz="4" w:space="0" w:color="auto"/>
              <w:bottom w:val="single" w:sz="4" w:space="0" w:color="auto"/>
              <w:right w:val="single" w:sz="4" w:space="0" w:color="auto"/>
            </w:tcBorders>
            <w:vAlign w:val="center"/>
          </w:tcPr>
          <w:p w14:paraId="67F579D5" w14:textId="77777777" w:rsidR="00AD5BFF" w:rsidRDefault="00AD5BFF" w:rsidP="00E10681">
            <w:pPr>
              <w:spacing w:before="120" w:after="120"/>
              <w:jc w:val="center"/>
            </w:pPr>
          </w:p>
        </w:tc>
        <w:tc>
          <w:tcPr>
            <w:tcW w:w="1559" w:type="dxa"/>
            <w:vMerge/>
            <w:tcBorders>
              <w:left w:val="single" w:sz="4" w:space="0" w:color="auto"/>
              <w:bottom w:val="single" w:sz="4" w:space="0" w:color="auto"/>
              <w:right w:val="single" w:sz="4" w:space="0" w:color="auto"/>
            </w:tcBorders>
            <w:vAlign w:val="center"/>
          </w:tcPr>
          <w:p w14:paraId="4F4FCE00" w14:textId="77777777" w:rsidR="00AD5BFF" w:rsidRDefault="00AD5BFF" w:rsidP="00E10681">
            <w:pPr>
              <w:spacing w:before="120" w:after="120"/>
              <w:jc w:val="center"/>
            </w:pPr>
          </w:p>
        </w:tc>
        <w:tc>
          <w:tcPr>
            <w:tcW w:w="3402" w:type="dxa"/>
            <w:vMerge/>
            <w:tcBorders>
              <w:left w:val="single" w:sz="4" w:space="0" w:color="auto"/>
              <w:bottom w:val="single" w:sz="4" w:space="0" w:color="auto"/>
              <w:right w:val="single" w:sz="4" w:space="0" w:color="auto"/>
            </w:tcBorders>
            <w:vAlign w:val="center"/>
          </w:tcPr>
          <w:p w14:paraId="439EA5E0" w14:textId="77777777" w:rsidR="00AD5BFF" w:rsidRDefault="00AD5BFF" w:rsidP="000D463F">
            <w:pPr>
              <w:spacing w:before="120" w:after="120"/>
              <w:rPr>
                <w:rFonts w:cs="Arial"/>
                <w:sz w:val="22"/>
                <w:szCs w:val="22"/>
              </w:rPr>
            </w:pPr>
          </w:p>
        </w:tc>
      </w:tr>
      <w:tr w:rsidR="00AD5BFF" w:rsidRPr="001638A5" w14:paraId="7CB35A28" w14:textId="77777777" w:rsidTr="0055304A">
        <w:tc>
          <w:tcPr>
            <w:tcW w:w="2079" w:type="dxa"/>
            <w:vMerge w:val="restart"/>
            <w:tcBorders>
              <w:left w:val="single" w:sz="4" w:space="0" w:color="auto"/>
              <w:right w:val="single" w:sz="4" w:space="0" w:color="auto"/>
            </w:tcBorders>
          </w:tcPr>
          <w:p w14:paraId="78FCFF86" w14:textId="58B3AA55" w:rsidR="00AD5BFF" w:rsidRPr="00116EBE" w:rsidRDefault="00AD5BFF" w:rsidP="00AD5BFF">
            <w:pPr>
              <w:spacing w:before="120" w:after="120"/>
              <w:rPr>
                <w:rFonts w:cs="Arial"/>
                <w:b/>
                <w:bCs/>
              </w:rPr>
            </w:pPr>
            <w:r>
              <w:rPr>
                <w:rFonts w:cs="Arial"/>
                <w:b/>
                <w:bCs/>
              </w:rPr>
              <w:t>Personal Attributes</w:t>
            </w:r>
          </w:p>
        </w:tc>
        <w:tc>
          <w:tcPr>
            <w:tcW w:w="5426" w:type="dxa"/>
            <w:tcBorders>
              <w:top w:val="single" w:sz="4" w:space="0" w:color="auto"/>
              <w:left w:val="single" w:sz="4" w:space="0" w:color="auto"/>
              <w:bottom w:val="single" w:sz="4" w:space="0" w:color="auto"/>
              <w:right w:val="single" w:sz="4" w:space="0" w:color="auto"/>
            </w:tcBorders>
          </w:tcPr>
          <w:p w14:paraId="1CE3A527" w14:textId="17D4AEB4" w:rsidR="00AD5BFF" w:rsidRDefault="00AD5BFF" w:rsidP="00AD5BFF">
            <w:pPr>
              <w:widowControl w:val="0"/>
              <w:tabs>
                <w:tab w:val="left" w:pos="33"/>
                <w:tab w:val="left" w:pos="2552"/>
              </w:tabs>
              <w:spacing w:before="120" w:after="120"/>
              <w:rPr>
                <w:rFonts w:cs="Arial"/>
                <w:bCs/>
              </w:rPr>
            </w:pPr>
            <w:r>
              <w:rPr>
                <w:rFonts w:cs="Arial"/>
              </w:rPr>
              <w:t>Ability to work both independently and manage own workload and projects as well as being a good team member.</w:t>
            </w:r>
          </w:p>
        </w:tc>
        <w:tc>
          <w:tcPr>
            <w:tcW w:w="1418" w:type="dxa"/>
            <w:tcBorders>
              <w:top w:val="single" w:sz="6" w:space="0" w:color="auto"/>
              <w:left w:val="single" w:sz="6" w:space="0" w:color="auto"/>
              <w:bottom w:val="single" w:sz="6" w:space="0" w:color="auto"/>
              <w:right w:val="single" w:sz="6" w:space="0" w:color="auto"/>
            </w:tcBorders>
            <w:vAlign w:val="center"/>
          </w:tcPr>
          <w:p w14:paraId="64438B2E" w14:textId="457EABB7" w:rsidR="00AD5BFF" w:rsidRDefault="00AD5BFF" w:rsidP="00AD5BFF">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0E3F3E87" w14:textId="77777777" w:rsidR="00AD5BFF" w:rsidRDefault="00AD5BFF" w:rsidP="00AD5BFF">
            <w:pPr>
              <w:spacing w:before="120" w:after="120"/>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2B4E7A37" w14:textId="218F8106" w:rsidR="00AD5BFF" w:rsidRDefault="00AD5BFF" w:rsidP="00AD5BFF">
            <w:pPr>
              <w:spacing w:before="120" w:after="120"/>
              <w:rPr>
                <w:rFonts w:cs="Arial"/>
                <w:sz w:val="22"/>
                <w:szCs w:val="22"/>
              </w:rPr>
            </w:pPr>
            <w:r>
              <w:rPr>
                <w:rFonts w:cs="Arial"/>
                <w:sz w:val="22"/>
                <w:szCs w:val="22"/>
              </w:rPr>
              <w:t>Application Form/Interview</w:t>
            </w:r>
          </w:p>
        </w:tc>
      </w:tr>
      <w:tr w:rsidR="00AD5BFF" w:rsidRPr="001638A5" w14:paraId="7DD21229" w14:textId="77777777" w:rsidTr="0055304A">
        <w:tc>
          <w:tcPr>
            <w:tcW w:w="2079" w:type="dxa"/>
            <w:vMerge/>
            <w:tcBorders>
              <w:left w:val="single" w:sz="4" w:space="0" w:color="auto"/>
              <w:right w:val="single" w:sz="4" w:space="0" w:color="auto"/>
            </w:tcBorders>
          </w:tcPr>
          <w:p w14:paraId="45CB17A7" w14:textId="77777777" w:rsidR="00AD5BFF" w:rsidRDefault="00AD5BFF" w:rsidP="00AD5BFF">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1B574B9E" w14:textId="5273B7E5" w:rsidR="00AD5BFF" w:rsidRDefault="00AD5BFF" w:rsidP="00AD5BFF">
            <w:pPr>
              <w:widowControl w:val="0"/>
              <w:tabs>
                <w:tab w:val="left" w:pos="33"/>
                <w:tab w:val="left" w:pos="2552"/>
              </w:tabs>
              <w:spacing w:before="120" w:after="120"/>
              <w:rPr>
                <w:rFonts w:cs="Arial"/>
              </w:rPr>
            </w:pPr>
            <w:r>
              <w:rPr>
                <w:rFonts w:cs="Arial"/>
              </w:rPr>
              <w:t xml:space="preserve">Ability to demonstrate and maintain a positive and creative attitude to work tasks which </w:t>
            </w:r>
            <w:proofErr w:type="gramStart"/>
            <w:r>
              <w:rPr>
                <w:rFonts w:cs="Arial"/>
              </w:rPr>
              <w:t>is capable of inspiring</w:t>
            </w:r>
            <w:proofErr w:type="gramEnd"/>
            <w:r>
              <w:rPr>
                <w:rFonts w:cs="Arial"/>
              </w:rPr>
              <w:t xml:space="preserve"> others.  </w:t>
            </w:r>
          </w:p>
        </w:tc>
        <w:tc>
          <w:tcPr>
            <w:tcW w:w="1418" w:type="dxa"/>
            <w:tcBorders>
              <w:top w:val="single" w:sz="6" w:space="0" w:color="auto"/>
              <w:left w:val="single" w:sz="6" w:space="0" w:color="auto"/>
              <w:bottom w:val="single" w:sz="6" w:space="0" w:color="auto"/>
              <w:right w:val="single" w:sz="6" w:space="0" w:color="auto"/>
            </w:tcBorders>
            <w:vAlign w:val="center"/>
          </w:tcPr>
          <w:p w14:paraId="7EFCC017" w14:textId="278E7847" w:rsidR="00AD5BFF" w:rsidRDefault="00AD5BFF" w:rsidP="00AD5BFF">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41622E70" w14:textId="77777777" w:rsidR="00AD5BFF" w:rsidRDefault="00AD5BFF" w:rsidP="00AD5BFF">
            <w:pPr>
              <w:spacing w:before="120" w:after="120"/>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6E9C50BB" w14:textId="6A08882A" w:rsidR="00AD5BFF" w:rsidRDefault="00AD5BFF" w:rsidP="00AD5BFF">
            <w:pPr>
              <w:spacing w:before="120" w:after="120"/>
              <w:rPr>
                <w:rFonts w:cs="Arial"/>
                <w:sz w:val="22"/>
                <w:szCs w:val="22"/>
              </w:rPr>
            </w:pPr>
            <w:r>
              <w:rPr>
                <w:rFonts w:cs="Arial"/>
                <w:sz w:val="22"/>
                <w:szCs w:val="22"/>
              </w:rPr>
              <w:t>Application Form/Interview</w:t>
            </w:r>
          </w:p>
        </w:tc>
      </w:tr>
      <w:tr w:rsidR="00AD5BFF" w:rsidRPr="001638A5" w14:paraId="5F4A7B03" w14:textId="77777777" w:rsidTr="0055304A">
        <w:tc>
          <w:tcPr>
            <w:tcW w:w="2079" w:type="dxa"/>
            <w:vMerge/>
            <w:tcBorders>
              <w:left w:val="single" w:sz="4" w:space="0" w:color="auto"/>
              <w:right w:val="single" w:sz="4" w:space="0" w:color="auto"/>
            </w:tcBorders>
          </w:tcPr>
          <w:p w14:paraId="0020F384" w14:textId="77777777" w:rsidR="00AD5BFF" w:rsidRDefault="00AD5BFF" w:rsidP="00AD5BFF">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0B2AB4E8" w14:textId="5FAB7EDD" w:rsidR="00AD5BFF" w:rsidRDefault="00AD5BFF" w:rsidP="00AD5BFF">
            <w:pPr>
              <w:widowControl w:val="0"/>
              <w:tabs>
                <w:tab w:val="left" w:pos="33"/>
                <w:tab w:val="left" w:pos="2552"/>
              </w:tabs>
              <w:spacing w:before="120" w:after="120"/>
              <w:rPr>
                <w:rFonts w:cs="Arial"/>
              </w:rPr>
            </w:pPr>
            <w:r>
              <w:rPr>
                <w:rFonts w:cs="Arial"/>
              </w:rPr>
              <w:t>Proven ability to deliver services with good customer awareness, good communication skills and sensitivity.</w:t>
            </w:r>
          </w:p>
        </w:tc>
        <w:tc>
          <w:tcPr>
            <w:tcW w:w="1418" w:type="dxa"/>
            <w:tcBorders>
              <w:top w:val="single" w:sz="6" w:space="0" w:color="auto"/>
              <w:left w:val="single" w:sz="6" w:space="0" w:color="auto"/>
              <w:bottom w:val="single" w:sz="6" w:space="0" w:color="auto"/>
              <w:right w:val="single" w:sz="6" w:space="0" w:color="auto"/>
            </w:tcBorders>
            <w:vAlign w:val="center"/>
          </w:tcPr>
          <w:p w14:paraId="006AD7FC" w14:textId="1FA90BBE" w:rsidR="00AD5BFF" w:rsidRDefault="00AD5BFF" w:rsidP="00AD5BFF">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1DEC9D0A" w14:textId="77777777" w:rsidR="00AD5BFF" w:rsidRDefault="00AD5BFF" w:rsidP="00AD5BFF">
            <w:pPr>
              <w:spacing w:before="120" w:after="120"/>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19514ED8" w14:textId="5485139C" w:rsidR="00AD5BFF" w:rsidRDefault="00AD5BFF" w:rsidP="00AD5BFF">
            <w:pPr>
              <w:spacing w:before="120" w:after="120"/>
              <w:rPr>
                <w:rFonts w:cs="Arial"/>
                <w:sz w:val="22"/>
                <w:szCs w:val="22"/>
              </w:rPr>
            </w:pPr>
            <w:r>
              <w:rPr>
                <w:rFonts w:cs="Arial"/>
                <w:sz w:val="22"/>
                <w:szCs w:val="22"/>
              </w:rPr>
              <w:t>Application Form/Interview</w:t>
            </w:r>
          </w:p>
        </w:tc>
      </w:tr>
      <w:tr w:rsidR="00AD5BFF" w:rsidRPr="001638A5" w14:paraId="0F4805BB" w14:textId="77777777" w:rsidTr="0055304A">
        <w:tc>
          <w:tcPr>
            <w:tcW w:w="2079" w:type="dxa"/>
            <w:vMerge/>
            <w:tcBorders>
              <w:left w:val="single" w:sz="4" w:space="0" w:color="auto"/>
              <w:bottom w:val="single" w:sz="4" w:space="0" w:color="auto"/>
              <w:right w:val="single" w:sz="4" w:space="0" w:color="auto"/>
            </w:tcBorders>
          </w:tcPr>
          <w:p w14:paraId="384BB538" w14:textId="77777777" w:rsidR="00AD5BFF" w:rsidRDefault="00AD5BFF" w:rsidP="00AD5BFF">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4B73E75B" w14:textId="373ACFB7" w:rsidR="00AD5BFF" w:rsidRDefault="00AD5BFF" w:rsidP="00AD5BFF">
            <w:pPr>
              <w:widowControl w:val="0"/>
              <w:tabs>
                <w:tab w:val="left" w:pos="33"/>
                <w:tab w:val="left" w:pos="2552"/>
              </w:tabs>
              <w:spacing w:before="120" w:after="120"/>
              <w:rPr>
                <w:rFonts w:cs="Arial"/>
              </w:rPr>
            </w:pPr>
            <w:r>
              <w:rPr>
                <w:rFonts w:cs="Arial"/>
              </w:rPr>
              <w:t>Ability to work well under pressure and to meet deadlines.</w:t>
            </w:r>
          </w:p>
        </w:tc>
        <w:tc>
          <w:tcPr>
            <w:tcW w:w="1418" w:type="dxa"/>
            <w:tcBorders>
              <w:top w:val="single" w:sz="6" w:space="0" w:color="auto"/>
              <w:left w:val="single" w:sz="6" w:space="0" w:color="auto"/>
              <w:bottom w:val="single" w:sz="6" w:space="0" w:color="auto"/>
              <w:right w:val="single" w:sz="6" w:space="0" w:color="auto"/>
            </w:tcBorders>
            <w:vAlign w:val="center"/>
          </w:tcPr>
          <w:p w14:paraId="387F68DF" w14:textId="33344A98" w:rsidR="00AD5BFF" w:rsidRDefault="00AD5BFF" w:rsidP="00AD5BFF">
            <w:pPr>
              <w:spacing w:before="120" w:after="120"/>
              <w:jc w:val="center"/>
            </w:pPr>
            <w: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0AE7128D" w14:textId="77777777" w:rsidR="00AD5BFF" w:rsidRDefault="00AD5BFF" w:rsidP="00AD5BFF">
            <w:pPr>
              <w:spacing w:before="120" w:after="120"/>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5DBF4F09" w14:textId="4296B488" w:rsidR="00AD5BFF" w:rsidRDefault="00AD5BFF" w:rsidP="00AD5BFF">
            <w:pPr>
              <w:spacing w:before="120" w:after="120"/>
              <w:rPr>
                <w:rFonts w:cs="Arial"/>
                <w:sz w:val="22"/>
                <w:szCs w:val="22"/>
              </w:rPr>
            </w:pPr>
            <w:r>
              <w:rPr>
                <w:rFonts w:cs="Arial"/>
                <w:sz w:val="22"/>
                <w:szCs w:val="22"/>
              </w:rPr>
              <w:t>Application Form/Interview</w:t>
            </w:r>
          </w:p>
        </w:tc>
      </w:tr>
    </w:tbl>
    <w:p w14:paraId="3CBE1716" w14:textId="77777777" w:rsidR="00B64EA9" w:rsidRPr="001638A5" w:rsidRDefault="00B64EA9"/>
    <w:p w14:paraId="63887C1C" w14:textId="77777777" w:rsidR="00B64EA9" w:rsidRPr="001638A5" w:rsidRDefault="00B64EA9"/>
    <w:p w14:paraId="4444466F" w14:textId="77777777" w:rsidR="002A0FD2" w:rsidRPr="001638A5" w:rsidRDefault="002A0FD2"/>
    <w:p w14:paraId="10FE58FC" w14:textId="77777777" w:rsidR="002A0FD2" w:rsidRPr="001638A5" w:rsidRDefault="002A0FD2"/>
    <w:p w14:paraId="5A0E7DCF" w14:textId="2CAB9F85" w:rsidR="002A0FD2" w:rsidRPr="001638A5" w:rsidRDefault="002A0FD2">
      <w:pPr>
        <w:sectPr w:rsidR="002A0FD2" w:rsidRPr="001638A5"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sidRPr="001638A5">
        <w:rPr>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B3E8" w14:textId="77777777" w:rsidR="0072047C" w:rsidRPr="001638A5" w:rsidRDefault="0072047C" w:rsidP="00DF7564">
      <w:r w:rsidRPr="001638A5">
        <w:separator/>
      </w:r>
    </w:p>
  </w:endnote>
  <w:endnote w:type="continuationSeparator" w:id="0">
    <w:p w14:paraId="4A5027BB" w14:textId="77777777" w:rsidR="0072047C" w:rsidRPr="001638A5" w:rsidRDefault="0072047C" w:rsidP="00DF7564">
      <w:r w:rsidRPr="00163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55181E9E" w:rsidR="00160C4B" w:rsidRPr="001638A5" w:rsidRDefault="007218F9">
    <w:pPr>
      <w:pStyle w:val="Footer"/>
    </w:pPr>
    <w:r w:rsidRPr="001638A5">
      <w:t>POST NO:</w:t>
    </w:r>
    <w:r w:rsidR="00EB3239" w:rsidRPr="001638A5">
      <w:t xml:space="preserve"> J4009b</w:t>
    </w:r>
    <w:r w:rsidR="00160C4B" w:rsidRPr="001638A5">
      <w:t xml:space="preserve"> </w:t>
    </w:r>
  </w:p>
  <w:p w14:paraId="0086E672" w14:textId="77777777" w:rsidR="00523518" w:rsidRPr="001638A5"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F3F8" w14:textId="77777777" w:rsidR="0072047C" w:rsidRPr="001638A5" w:rsidRDefault="0072047C" w:rsidP="00DF7564">
      <w:r w:rsidRPr="001638A5">
        <w:separator/>
      </w:r>
    </w:p>
  </w:footnote>
  <w:footnote w:type="continuationSeparator" w:id="0">
    <w:p w14:paraId="5694115F" w14:textId="77777777" w:rsidR="0072047C" w:rsidRPr="001638A5" w:rsidRDefault="0072047C" w:rsidP="00DF7564">
      <w:r w:rsidRPr="001638A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AA3D1A"/>
    <w:multiLevelType w:val="hybridMultilevel"/>
    <w:tmpl w:val="84E84D84"/>
    <w:lvl w:ilvl="0" w:tplc="5668452C">
      <w:start w:val="1"/>
      <w:numFmt w:val="decimal"/>
      <w:lvlText w:val="(%1)"/>
      <w:lvlJc w:val="left"/>
      <w:pPr>
        <w:tabs>
          <w:tab w:val="num" w:pos="720"/>
        </w:tabs>
        <w:ind w:left="720" w:hanging="360"/>
      </w:pPr>
      <w:rPr>
        <w:b w:val="0"/>
        <w:bCs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A0F376A"/>
    <w:multiLevelType w:val="hybridMultilevel"/>
    <w:tmpl w:val="35FE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8164D"/>
    <w:multiLevelType w:val="hybridMultilevel"/>
    <w:tmpl w:val="85C8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3CD4713"/>
    <w:multiLevelType w:val="hybridMultilevel"/>
    <w:tmpl w:val="D91C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2"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7"/>
  </w:num>
  <w:num w:numId="2" w16cid:durableId="862791178">
    <w:abstractNumId w:val="12"/>
  </w:num>
  <w:num w:numId="3" w16cid:durableId="615645476">
    <w:abstractNumId w:val="16"/>
  </w:num>
  <w:num w:numId="4" w16cid:durableId="1972055603">
    <w:abstractNumId w:val="13"/>
  </w:num>
  <w:num w:numId="5" w16cid:durableId="660041565">
    <w:abstractNumId w:val="15"/>
  </w:num>
  <w:num w:numId="6" w16cid:durableId="624241309">
    <w:abstractNumId w:val="1"/>
  </w:num>
  <w:num w:numId="7" w16cid:durableId="503784769">
    <w:abstractNumId w:val="10"/>
  </w:num>
  <w:num w:numId="8" w16cid:durableId="1119832268">
    <w:abstractNumId w:val="3"/>
  </w:num>
  <w:num w:numId="9" w16cid:durableId="1258711635">
    <w:abstractNumId w:val="8"/>
  </w:num>
  <w:num w:numId="10" w16cid:durableId="426852981">
    <w:abstractNumId w:val="2"/>
  </w:num>
  <w:num w:numId="11" w16cid:durableId="816335580">
    <w:abstractNumId w:val="7"/>
  </w:num>
  <w:num w:numId="12" w16cid:durableId="1263341529">
    <w:abstractNumId w:val="11"/>
  </w:num>
  <w:num w:numId="13" w16cid:durableId="545608400">
    <w:abstractNumId w:val="14"/>
  </w:num>
  <w:num w:numId="14" w16cid:durableId="722145704">
    <w:abstractNumId w:val="0"/>
  </w:num>
  <w:num w:numId="15" w16cid:durableId="1695231669">
    <w:abstractNumId w:val="5"/>
  </w:num>
  <w:num w:numId="16" w16cid:durableId="479344617">
    <w:abstractNumId w:val="6"/>
  </w:num>
  <w:num w:numId="17" w16cid:durableId="1078018673">
    <w:abstractNumId w:val="9"/>
  </w:num>
  <w:num w:numId="18" w16cid:durableId="1988581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21DB4"/>
    <w:rsid w:val="00032C24"/>
    <w:rsid w:val="00056074"/>
    <w:rsid w:val="000A3A4E"/>
    <w:rsid w:val="000A4905"/>
    <w:rsid w:val="000A5078"/>
    <w:rsid w:val="000A7AA2"/>
    <w:rsid w:val="000B772F"/>
    <w:rsid w:val="000D2379"/>
    <w:rsid w:val="000D463F"/>
    <w:rsid w:val="000E2FBA"/>
    <w:rsid w:val="000F3796"/>
    <w:rsid w:val="00102355"/>
    <w:rsid w:val="001070B9"/>
    <w:rsid w:val="00114B5E"/>
    <w:rsid w:val="00116EBE"/>
    <w:rsid w:val="00120D01"/>
    <w:rsid w:val="00133892"/>
    <w:rsid w:val="001519CC"/>
    <w:rsid w:val="00157204"/>
    <w:rsid w:val="00160C4B"/>
    <w:rsid w:val="001638A5"/>
    <w:rsid w:val="00164032"/>
    <w:rsid w:val="00164FD7"/>
    <w:rsid w:val="00165A1F"/>
    <w:rsid w:val="00166F5A"/>
    <w:rsid w:val="00172840"/>
    <w:rsid w:val="001908DE"/>
    <w:rsid w:val="001A5656"/>
    <w:rsid w:val="001A701D"/>
    <w:rsid w:val="001B75E1"/>
    <w:rsid w:val="001C1E40"/>
    <w:rsid w:val="001E4ADC"/>
    <w:rsid w:val="00204444"/>
    <w:rsid w:val="00205AEE"/>
    <w:rsid w:val="00213229"/>
    <w:rsid w:val="002261C2"/>
    <w:rsid w:val="00235913"/>
    <w:rsid w:val="00244F9F"/>
    <w:rsid w:val="00252FFD"/>
    <w:rsid w:val="002621F3"/>
    <w:rsid w:val="00264D08"/>
    <w:rsid w:val="00276CD2"/>
    <w:rsid w:val="00292533"/>
    <w:rsid w:val="002A0FD2"/>
    <w:rsid w:val="002A1FB4"/>
    <w:rsid w:val="002C4913"/>
    <w:rsid w:val="002E2047"/>
    <w:rsid w:val="002F6CBE"/>
    <w:rsid w:val="0030205F"/>
    <w:rsid w:val="0034690A"/>
    <w:rsid w:val="0035459F"/>
    <w:rsid w:val="003558C3"/>
    <w:rsid w:val="00362460"/>
    <w:rsid w:val="003A5C3D"/>
    <w:rsid w:val="003A67B1"/>
    <w:rsid w:val="003C5619"/>
    <w:rsid w:val="003D07EE"/>
    <w:rsid w:val="003D2E8A"/>
    <w:rsid w:val="003E115B"/>
    <w:rsid w:val="003F06BD"/>
    <w:rsid w:val="003F40C0"/>
    <w:rsid w:val="00400909"/>
    <w:rsid w:val="00424AFC"/>
    <w:rsid w:val="00425028"/>
    <w:rsid w:val="004341F6"/>
    <w:rsid w:val="00437431"/>
    <w:rsid w:val="00444A8A"/>
    <w:rsid w:val="0045035D"/>
    <w:rsid w:val="00461BB7"/>
    <w:rsid w:val="00465BEC"/>
    <w:rsid w:val="004A3504"/>
    <w:rsid w:val="004B100E"/>
    <w:rsid w:val="004C0979"/>
    <w:rsid w:val="004C340F"/>
    <w:rsid w:val="004F0B96"/>
    <w:rsid w:val="004F5FE4"/>
    <w:rsid w:val="00503AA6"/>
    <w:rsid w:val="00523518"/>
    <w:rsid w:val="00531350"/>
    <w:rsid w:val="0053519D"/>
    <w:rsid w:val="00537DDC"/>
    <w:rsid w:val="0055169A"/>
    <w:rsid w:val="0056686F"/>
    <w:rsid w:val="00571D82"/>
    <w:rsid w:val="0059054A"/>
    <w:rsid w:val="005C02DF"/>
    <w:rsid w:val="005C73CA"/>
    <w:rsid w:val="005D01D9"/>
    <w:rsid w:val="005D1456"/>
    <w:rsid w:val="005D77C8"/>
    <w:rsid w:val="005E3D6B"/>
    <w:rsid w:val="005F1B70"/>
    <w:rsid w:val="005F2949"/>
    <w:rsid w:val="005F5401"/>
    <w:rsid w:val="005F573D"/>
    <w:rsid w:val="00601900"/>
    <w:rsid w:val="0060621C"/>
    <w:rsid w:val="00611975"/>
    <w:rsid w:val="00614F12"/>
    <w:rsid w:val="006650AC"/>
    <w:rsid w:val="006652F2"/>
    <w:rsid w:val="00667278"/>
    <w:rsid w:val="00683FD7"/>
    <w:rsid w:val="00686D54"/>
    <w:rsid w:val="006C3A48"/>
    <w:rsid w:val="006C77CB"/>
    <w:rsid w:val="006D2A6B"/>
    <w:rsid w:val="006D6393"/>
    <w:rsid w:val="006F3097"/>
    <w:rsid w:val="007107F0"/>
    <w:rsid w:val="0072047C"/>
    <w:rsid w:val="00720DC7"/>
    <w:rsid w:val="007218F9"/>
    <w:rsid w:val="007228B9"/>
    <w:rsid w:val="007234DE"/>
    <w:rsid w:val="00725067"/>
    <w:rsid w:val="00732EE2"/>
    <w:rsid w:val="00744B6C"/>
    <w:rsid w:val="007501BC"/>
    <w:rsid w:val="007839A0"/>
    <w:rsid w:val="00785C20"/>
    <w:rsid w:val="007B170E"/>
    <w:rsid w:val="007B4532"/>
    <w:rsid w:val="007B61CB"/>
    <w:rsid w:val="007C0CEE"/>
    <w:rsid w:val="007C47BF"/>
    <w:rsid w:val="007D35A4"/>
    <w:rsid w:val="007E1D1D"/>
    <w:rsid w:val="007E6AC5"/>
    <w:rsid w:val="007F0C1F"/>
    <w:rsid w:val="00800311"/>
    <w:rsid w:val="00811096"/>
    <w:rsid w:val="00834166"/>
    <w:rsid w:val="008378F4"/>
    <w:rsid w:val="00860412"/>
    <w:rsid w:val="00877861"/>
    <w:rsid w:val="008927A7"/>
    <w:rsid w:val="00896C06"/>
    <w:rsid w:val="008A4DA7"/>
    <w:rsid w:val="008B22E3"/>
    <w:rsid w:val="008B4F36"/>
    <w:rsid w:val="008C7AF7"/>
    <w:rsid w:val="008D2106"/>
    <w:rsid w:val="008D29AE"/>
    <w:rsid w:val="008E4B8C"/>
    <w:rsid w:val="008E7561"/>
    <w:rsid w:val="008F0DF1"/>
    <w:rsid w:val="008F67B6"/>
    <w:rsid w:val="0091126A"/>
    <w:rsid w:val="0094121E"/>
    <w:rsid w:val="0095264A"/>
    <w:rsid w:val="0095289C"/>
    <w:rsid w:val="00962794"/>
    <w:rsid w:val="00963046"/>
    <w:rsid w:val="009707DB"/>
    <w:rsid w:val="0097094A"/>
    <w:rsid w:val="009731EA"/>
    <w:rsid w:val="00986E01"/>
    <w:rsid w:val="009956AC"/>
    <w:rsid w:val="009B5C5B"/>
    <w:rsid w:val="009D5E46"/>
    <w:rsid w:val="009F5F43"/>
    <w:rsid w:val="00A05A96"/>
    <w:rsid w:val="00A13359"/>
    <w:rsid w:val="00A4146A"/>
    <w:rsid w:val="00A41CF3"/>
    <w:rsid w:val="00A85601"/>
    <w:rsid w:val="00A939AA"/>
    <w:rsid w:val="00A958D2"/>
    <w:rsid w:val="00AB0616"/>
    <w:rsid w:val="00AD5BFF"/>
    <w:rsid w:val="00B05BFA"/>
    <w:rsid w:val="00B107BA"/>
    <w:rsid w:val="00B126CC"/>
    <w:rsid w:val="00B17A1D"/>
    <w:rsid w:val="00B17C3C"/>
    <w:rsid w:val="00B2100B"/>
    <w:rsid w:val="00B31D3F"/>
    <w:rsid w:val="00B6202D"/>
    <w:rsid w:val="00B6324C"/>
    <w:rsid w:val="00B64EA9"/>
    <w:rsid w:val="00B75090"/>
    <w:rsid w:val="00B80BF5"/>
    <w:rsid w:val="00B82E46"/>
    <w:rsid w:val="00B845D8"/>
    <w:rsid w:val="00B92985"/>
    <w:rsid w:val="00B94588"/>
    <w:rsid w:val="00BA1895"/>
    <w:rsid w:val="00BB1029"/>
    <w:rsid w:val="00BB2096"/>
    <w:rsid w:val="00BD11BE"/>
    <w:rsid w:val="00BE4013"/>
    <w:rsid w:val="00BF0AAA"/>
    <w:rsid w:val="00BF2F32"/>
    <w:rsid w:val="00C04507"/>
    <w:rsid w:val="00C065EB"/>
    <w:rsid w:val="00C269E9"/>
    <w:rsid w:val="00C40B92"/>
    <w:rsid w:val="00C423E3"/>
    <w:rsid w:val="00C65A77"/>
    <w:rsid w:val="00C83692"/>
    <w:rsid w:val="00CA2B07"/>
    <w:rsid w:val="00CA6BE5"/>
    <w:rsid w:val="00CB12E3"/>
    <w:rsid w:val="00CC43F1"/>
    <w:rsid w:val="00CC45BB"/>
    <w:rsid w:val="00CD0745"/>
    <w:rsid w:val="00CD7C81"/>
    <w:rsid w:val="00CE4112"/>
    <w:rsid w:val="00CE47FA"/>
    <w:rsid w:val="00CF15F4"/>
    <w:rsid w:val="00CF16FB"/>
    <w:rsid w:val="00D1340B"/>
    <w:rsid w:val="00D1587C"/>
    <w:rsid w:val="00D25A40"/>
    <w:rsid w:val="00D3126D"/>
    <w:rsid w:val="00D3390F"/>
    <w:rsid w:val="00D6342D"/>
    <w:rsid w:val="00D6671B"/>
    <w:rsid w:val="00D700F3"/>
    <w:rsid w:val="00D740CC"/>
    <w:rsid w:val="00D767BE"/>
    <w:rsid w:val="00D81219"/>
    <w:rsid w:val="00D85BC2"/>
    <w:rsid w:val="00DB2D28"/>
    <w:rsid w:val="00DB60AA"/>
    <w:rsid w:val="00DC39DB"/>
    <w:rsid w:val="00DC5533"/>
    <w:rsid w:val="00DD5B6B"/>
    <w:rsid w:val="00DF34DD"/>
    <w:rsid w:val="00DF7564"/>
    <w:rsid w:val="00E10681"/>
    <w:rsid w:val="00E11A68"/>
    <w:rsid w:val="00E139D9"/>
    <w:rsid w:val="00E15F27"/>
    <w:rsid w:val="00E1645B"/>
    <w:rsid w:val="00E258C5"/>
    <w:rsid w:val="00E32FC9"/>
    <w:rsid w:val="00E4413A"/>
    <w:rsid w:val="00E53983"/>
    <w:rsid w:val="00E660A7"/>
    <w:rsid w:val="00E671CB"/>
    <w:rsid w:val="00E76DB4"/>
    <w:rsid w:val="00E978C6"/>
    <w:rsid w:val="00EB3239"/>
    <w:rsid w:val="00EC6AC8"/>
    <w:rsid w:val="00ED033F"/>
    <w:rsid w:val="00ED3E4D"/>
    <w:rsid w:val="00ED4ECE"/>
    <w:rsid w:val="00EE675D"/>
    <w:rsid w:val="00F02EAD"/>
    <w:rsid w:val="00F1432D"/>
    <w:rsid w:val="00F258F0"/>
    <w:rsid w:val="00F347B2"/>
    <w:rsid w:val="00F34B65"/>
    <w:rsid w:val="00F36BBC"/>
    <w:rsid w:val="00F40F3D"/>
    <w:rsid w:val="00F46205"/>
    <w:rsid w:val="00F50E27"/>
    <w:rsid w:val="00F56F3D"/>
    <w:rsid w:val="00F66255"/>
    <w:rsid w:val="00F81BC7"/>
    <w:rsid w:val="00F8487B"/>
    <w:rsid w:val="00F85F81"/>
    <w:rsid w:val="00FA66D9"/>
    <w:rsid w:val="00FB0258"/>
    <w:rsid w:val="00FB2F2A"/>
    <w:rsid w:val="00FC7F2E"/>
    <w:rsid w:val="00FE058F"/>
    <w:rsid w:val="00FF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56b2a3e37dd336cca059b33854f8e2a7">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7bf3114bcb0f751aced181c9b645e0f7"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2.xml><?xml version="1.0" encoding="utf-8"?>
<ds:datastoreItem xmlns:ds="http://schemas.openxmlformats.org/officeDocument/2006/customXml" ds:itemID="{7FEC25C2-CEED-4F32-8F65-422E465E2F69}"/>
</file>

<file path=customXml/itemProps3.xml><?xml version="1.0" encoding="utf-8"?>
<ds:datastoreItem xmlns:ds="http://schemas.openxmlformats.org/officeDocument/2006/customXml" ds:itemID="{8A9D3C7A-1FC8-4341-B9E9-851F1BBFB236}"/>
</file>

<file path=customXml/itemProps4.xml><?xml version="1.0" encoding="utf-8"?>
<ds:datastoreItem xmlns:ds="http://schemas.openxmlformats.org/officeDocument/2006/customXml" ds:itemID="{F4F481D8-5C58-43DB-863D-DEEE6309EAD0}"/>
</file>

<file path=docProps/app.xml><?xml version="1.0" encoding="utf-8"?>
<Properties xmlns="http://schemas.openxmlformats.org/officeDocument/2006/extended-properties" xmlns:vt="http://schemas.openxmlformats.org/officeDocument/2006/docPropsVTypes">
  <Template>Normal.dotm</Template>
  <TotalTime>0</TotalTime>
  <Pages>11</Pages>
  <Words>2566</Words>
  <Characters>15395</Characters>
  <Application>Microsoft Office Word</Application>
  <DocSecurity>0</DocSecurity>
  <Lines>506</Lines>
  <Paragraphs>186</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James Webster</cp:lastModifiedBy>
  <cp:revision>3</cp:revision>
  <cp:lastPrinted>2019-08-07T11:36:00Z</cp:lastPrinted>
  <dcterms:created xsi:type="dcterms:W3CDTF">2025-10-21T15:27:00Z</dcterms:created>
  <dcterms:modified xsi:type="dcterms:W3CDTF">2025-10-21T16:17:00Z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ies>
</file>