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63B1F91C">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63B1F91C">
        <w:trPr>
          <w:trHeight w:val="397"/>
        </w:trPr>
        <w:tc>
          <w:tcPr>
            <w:tcW w:w="2835" w:type="dxa"/>
            <w:vAlign w:val="center"/>
          </w:tcPr>
          <w:p w14:paraId="22D8906C" w14:textId="0429ED31"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3E262B42" w:rsidR="00F97BE0" w:rsidRPr="00D540C9" w:rsidRDefault="00E270FE" w:rsidP="0053773C">
            <w:pPr>
              <w:spacing w:before="80" w:after="80"/>
            </w:pPr>
            <w:r>
              <w:t>Accommodation Procurement Officer</w:t>
            </w:r>
          </w:p>
        </w:tc>
      </w:tr>
      <w:tr w:rsidR="004145D7" w:rsidRPr="007D0B2E" w14:paraId="623D5E6E" w14:textId="77777777" w:rsidTr="63B1F91C">
        <w:trPr>
          <w:trHeight w:val="397"/>
        </w:trPr>
        <w:tc>
          <w:tcPr>
            <w:tcW w:w="2835" w:type="dxa"/>
            <w:vAlign w:val="center"/>
          </w:tcPr>
          <w:p w14:paraId="61A556B8" w14:textId="4AB70FAC" w:rsidR="004145D7" w:rsidRPr="00D540C9" w:rsidRDefault="004145D7" w:rsidP="0053773C">
            <w:pPr>
              <w:spacing w:before="80" w:after="80"/>
              <w:jc w:val="center"/>
              <w:rPr>
                <w:rFonts w:ascii="Trebuchet MS" w:hAnsi="Trebuchet MS" w:cs="Arial"/>
                <w:b/>
                <w:sz w:val="18"/>
                <w:szCs w:val="18"/>
              </w:rPr>
            </w:pPr>
            <w:r w:rsidRPr="00D540C9">
              <w:rPr>
                <w:rFonts w:ascii="Trebuchet MS" w:hAnsi="Trebuchet MS" w:cs="Arial"/>
                <w:b/>
                <w:sz w:val="18"/>
                <w:szCs w:val="18"/>
              </w:rPr>
              <w:t>Job Reference</w:t>
            </w:r>
          </w:p>
        </w:tc>
        <w:tc>
          <w:tcPr>
            <w:tcW w:w="7371" w:type="dxa"/>
            <w:vAlign w:val="center"/>
          </w:tcPr>
          <w:p w14:paraId="1EFCC5CF" w14:textId="6CFB30E0" w:rsidR="004145D7" w:rsidRPr="00D540C9" w:rsidRDefault="00DA12A4" w:rsidP="0053773C">
            <w:pPr>
              <w:spacing w:before="80" w:after="80"/>
              <w:rPr>
                <w:rFonts w:ascii="Trebuchet MS" w:hAnsi="Trebuchet MS" w:cs="Arial"/>
                <w:sz w:val="18"/>
                <w:szCs w:val="18"/>
              </w:rPr>
            </w:pPr>
            <w:r>
              <w:rPr>
                <w:rFonts w:ascii="Trebuchet MS" w:hAnsi="Trebuchet MS" w:cs="Arial"/>
                <w:sz w:val="18"/>
                <w:szCs w:val="18"/>
              </w:rPr>
              <w:t>71</w:t>
            </w:r>
            <w:r w:rsidR="00CA0BB8">
              <w:rPr>
                <w:rFonts w:ascii="Trebuchet MS" w:hAnsi="Trebuchet MS" w:cs="Arial"/>
                <w:sz w:val="18"/>
                <w:szCs w:val="18"/>
              </w:rPr>
              <w:t>3175</w:t>
            </w:r>
            <w:r w:rsidR="0049619F" w:rsidRPr="00D540C9">
              <w:rPr>
                <w:rFonts w:ascii="Trebuchet MS" w:hAnsi="Trebuchet MS" w:cs="Arial"/>
                <w:sz w:val="18"/>
                <w:szCs w:val="18"/>
              </w:rPr>
              <w:t xml:space="preserve"> </w:t>
            </w:r>
          </w:p>
        </w:tc>
      </w:tr>
      <w:tr w:rsidR="00F97BE0" w:rsidRPr="007D0B2E" w14:paraId="1FF5D16A" w14:textId="77777777" w:rsidTr="63B1F91C">
        <w:trPr>
          <w:trHeight w:val="397"/>
        </w:trPr>
        <w:tc>
          <w:tcPr>
            <w:tcW w:w="2835" w:type="dxa"/>
            <w:vAlign w:val="center"/>
          </w:tcPr>
          <w:p w14:paraId="4D17012E" w14:textId="30C7B93B"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343A44AC" w:rsidR="00F97BE0" w:rsidRPr="00D540C9" w:rsidRDefault="00384F29" w:rsidP="0053773C">
            <w:pPr>
              <w:spacing w:before="80" w:after="80"/>
              <w:rPr>
                <w:rFonts w:ascii="Trebuchet MS" w:hAnsi="Trebuchet MS" w:cs="Arial"/>
                <w:sz w:val="18"/>
                <w:szCs w:val="18"/>
              </w:rPr>
            </w:pPr>
            <w:r>
              <w:rPr>
                <w:rFonts w:ascii="Trebuchet MS" w:hAnsi="Trebuchet MS" w:cs="Arial"/>
                <w:sz w:val="18"/>
                <w:szCs w:val="18"/>
              </w:rPr>
              <w:t>Place and Growth, Economy and Housing</w:t>
            </w:r>
          </w:p>
        </w:tc>
      </w:tr>
      <w:tr w:rsidR="00F97BE0" w:rsidRPr="007D0B2E" w14:paraId="52E09388" w14:textId="77777777" w:rsidTr="63B1F91C">
        <w:trPr>
          <w:trHeight w:val="397"/>
        </w:trPr>
        <w:tc>
          <w:tcPr>
            <w:tcW w:w="2835" w:type="dxa"/>
            <w:vAlign w:val="center"/>
          </w:tcPr>
          <w:p w14:paraId="346FA4B4" w14:textId="731D2377"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3917820F" w:rsidR="00F97BE0" w:rsidRPr="00D540C9" w:rsidRDefault="009860BB" w:rsidP="0053773C">
            <w:pPr>
              <w:spacing w:before="80" w:after="80"/>
              <w:rPr>
                <w:rFonts w:ascii="Trebuchet MS" w:hAnsi="Trebuchet MS" w:cs="Arial"/>
                <w:sz w:val="18"/>
                <w:szCs w:val="18"/>
              </w:rPr>
            </w:pPr>
            <w:r>
              <w:rPr>
                <w:rFonts w:ascii="Trebuchet MS" w:hAnsi="Trebuchet MS" w:cs="Arial"/>
                <w:sz w:val="18"/>
                <w:szCs w:val="18"/>
              </w:rPr>
              <w:t>Homelessness and Housing Needs</w:t>
            </w:r>
          </w:p>
        </w:tc>
      </w:tr>
      <w:tr w:rsidR="00F97BE0" w:rsidRPr="007D0B2E" w14:paraId="13D2E434" w14:textId="77777777" w:rsidTr="63B1F91C">
        <w:trPr>
          <w:trHeight w:val="432"/>
        </w:trPr>
        <w:tc>
          <w:tcPr>
            <w:tcW w:w="2835" w:type="dxa"/>
            <w:vAlign w:val="center"/>
          </w:tcPr>
          <w:p w14:paraId="0C88A5C5" w14:textId="2148E186"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0B6D48C4" w:rsidR="00F97BE0" w:rsidRPr="00D540C9" w:rsidRDefault="00C87B90" w:rsidP="0053773C">
            <w:pPr>
              <w:spacing w:before="80" w:after="80"/>
              <w:rPr>
                <w:rFonts w:ascii="Trebuchet MS" w:hAnsi="Trebuchet MS" w:cs="Arial"/>
                <w:sz w:val="18"/>
                <w:szCs w:val="18"/>
              </w:rPr>
            </w:pPr>
            <w:r>
              <w:rPr>
                <w:rFonts w:ascii="Trebuchet MS" w:hAnsi="Trebuchet MS" w:cs="Arial"/>
                <w:sz w:val="18"/>
                <w:szCs w:val="18"/>
              </w:rPr>
              <w:t>Shute End / Home Working / Remote</w:t>
            </w:r>
          </w:p>
        </w:tc>
      </w:tr>
      <w:tr w:rsidR="00F97BE0" w:rsidRPr="007D0B2E" w14:paraId="5F98B5EE"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047CBE0F" w:rsidR="00F97BE0" w:rsidRPr="00D540C9" w:rsidRDefault="00393D6F" w:rsidP="0053773C">
            <w:pPr>
              <w:spacing w:before="80" w:after="80"/>
              <w:rPr>
                <w:rFonts w:ascii="Trebuchet MS" w:hAnsi="Trebuchet MS" w:cs="Arial"/>
                <w:sz w:val="18"/>
                <w:szCs w:val="18"/>
              </w:rPr>
            </w:pPr>
            <w:r>
              <w:rPr>
                <w:rFonts w:ascii="Trebuchet MS" w:hAnsi="Trebuchet MS" w:cs="Arial"/>
                <w:sz w:val="18"/>
                <w:szCs w:val="18"/>
              </w:rPr>
              <w:t>Team Leader, Temporary Accommodation and Resettlement</w:t>
            </w:r>
          </w:p>
        </w:tc>
      </w:tr>
      <w:tr w:rsidR="00F97BE0" w:rsidRPr="007D0B2E" w14:paraId="2F878E7C"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24E1C84F" w:rsidR="00F97BE0" w:rsidRPr="0079634A" w:rsidRDefault="0079634A" w:rsidP="0053773C">
            <w:pPr>
              <w:spacing w:before="80" w:after="80"/>
              <w:rPr>
                <w:rFonts w:ascii="Trebuchet MS" w:hAnsi="Trebuchet MS" w:cs="Arial"/>
                <w:sz w:val="18"/>
                <w:szCs w:val="18"/>
              </w:rPr>
            </w:pPr>
            <w:r w:rsidRPr="0079634A">
              <w:rPr>
                <w:rFonts w:ascii="Trebuchet MS" w:hAnsi="Trebuchet MS" w:cs="Arial"/>
                <w:sz w:val="18"/>
                <w:szCs w:val="18"/>
              </w:rPr>
              <w:t>None</w:t>
            </w:r>
          </w:p>
        </w:tc>
      </w:tr>
      <w:tr w:rsidR="00F97BE0" w:rsidRPr="007D0B2E" w14:paraId="2962A56B"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03778C67" w:rsidR="00F97BE0" w:rsidRPr="00D540C9" w:rsidRDefault="0079634A" w:rsidP="0053773C">
            <w:pPr>
              <w:spacing w:before="80" w:after="80"/>
              <w:rPr>
                <w:rFonts w:ascii="Trebuchet MS" w:hAnsi="Trebuchet MS" w:cs="Arial"/>
                <w:sz w:val="18"/>
                <w:szCs w:val="18"/>
                <w:highlight w:val="yellow"/>
              </w:rPr>
            </w:pPr>
            <w:r w:rsidRPr="0079634A">
              <w:rPr>
                <w:rFonts w:ascii="Trebuchet MS" w:hAnsi="Trebuchet MS" w:cs="Arial"/>
                <w:sz w:val="18"/>
                <w:szCs w:val="18"/>
              </w:rPr>
              <w:t>7</w:t>
            </w:r>
          </w:p>
        </w:tc>
      </w:tr>
      <w:tr w:rsidR="00F97BE0" w:rsidRPr="007D0B2E" w14:paraId="6B466394"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2335C84C" w:rsidR="00F97BE0" w:rsidRPr="00D540C9" w:rsidRDefault="002D06A0" w:rsidP="0053773C">
            <w:pPr>
              <w:spacing w:before="80" w:after="80"/>
              <w:rPr>
                <w:rFonts w:ascii="Trebuchet MS" w:hAnsi="Trebuchet MS" w:cs="Arial"/>
                <w:sz w:val="18"/>
                <w:szCs w:val="18"/>
                <w:highlight w:val="yellow"/>
              </w:rPr>
            </w:pPr>
            <w:r w:rsidRPr="00D540C9">
              <w:rPr>
                <w:rFonts w:ascii="Trebuchet MS" w:hAnsi="Trebuchet MS" w:cs="Arial"/>
                <w:sz w:val="18"/>
                <w:szCs w:val="18"/>
              </w:rPr>
              <w:t>Fixed Term</w:t>
            </w:r>
            <w:r w:rsidR="00E67950">
              <w:rPr>
                <w:rFonts w:ascii="Trebuchet MS" w:hAnsi="Trebuchet MS" w:cs="Arial"/>
                <w:sz w:val="18"/>
                <w:szCs w:val="18"/>
              </w:rPr>
              <w:t xml:space="preserve"> 12 Months</w:t>
            </w:r>
          </w:p>
        </w:tc>
      </w:tr>
      <w:tr w:rsidR="00F97BE0" w:rsidRPr="007D0B2E" w14:paraId="28FD1C14"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39C0F940" w:rsidR="00F97BE0" w:rsidRPr="00D540C9" w:rsidRDefault="002D06A0" w:rsidP="0053773C">
            <w:pPr>
              <w:spacing w:before="80" w:after="80"/>
              <w:rPr>
                <w:rFonts w:ascii="Trebuchet MS" w:hAnsi="Trebuchet MS" w:cs="Arial"/>
                <w:sz w:val="18"/>
                <w:szCs w:val="18"/>
                <w:highlight w:val="yellow"/>
              </w:rPr>
            </w:pPr>
            <w:r w:rsidRPr="00D540C9">
              <w:rPr>
                <w:rFonts w:ascii="Trebuchet MS" w:hAnsi="Trebuchet MS" w:cs="Arial"/>
                <w:sz w:val="18"/>
                <w:szCs w:val="18"/>
              </w:rPr>
              <w:t>Full-Time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00E3208C">
        <w:trPr>
          <w:trHeight w:val="397"/>
        </w:trPr>
        <w:tc>
          <w:tcPr>
            <w:tcW w:w="2768" w:type="dxa"/>
            <w:vAlign w:val="center"/>
          </w:tcPr>
          <w:p w14:paraId="764ABBC2" w14:textId="6E03C2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vAlign w:val="center"/>
          </w:tcPr>
          <w:p w14:paraId="2C1202CE" w14:textId="5293D0C6" w:rsidR="001D336B" w:rsidRPr="00171E59" w:rsidRDefault="00CE731F" w:rsidP="0053773C">
            <w:pPr>
              <w:spacing w:before="80" w:after="80"/>
              <w:rPr>
                <w:rFonts w:ascii="Trebuchet MS" w:hAnsi="Trebuchet MS" w:cs="Arial"/>
                <w:sz w:val="18"/>
                <w:szCs w:val="18"/>
              </w:rPr>
            </w:pPr>
            <w:r w:rsidRPr="00171E59">
              <w:rPr>
                <w:rFonts w:ascii="Trebuchet MS" w:hAnsi="Trebuchet MS" w:cs="Calibri"/>
                <w:sz w:val="18"/>
                <w:szCs w:val="18"/>
              </w:rPr>
              <w:t>Establishing a network of new accommodation providers by engaging with existing and prospective landlords and letting agents</w:t>
            </w:r>
            <w:r w:rsidR="00E30A0E" w:rsidRPr="00171E59">
              <w:rPr>
                <w:rFonts w:ascii="Trebuchet MS" w:hAnsi="Trebuchet MS" w:cs="Calibri"/>
                <w:sz w:val="18"/>
                <w:szCs w:val="18"/>
              </w:rPr>
              <w:t>.</w:t>
            </w:r>
            <w:r w:rsidR="00190DE8" w:rsidRPr="00171E59">
              <w:rPr>
                <w:rFonts w:ascii="Trebuchet MS" w:hAnsi="Trebuchet MS" w:cs="Calibri"/>
                <w:sz w:val="18"/>
                <w:szCs w:val="18"/>
              </w:rPr>
              <w:t xml:space="preserve"> </w:t>
            </w:r>
          </w:p>
        </w:tc>
      </w:tr>
      <w:tr w:rsidR="001D336B" w:rsidRPr="007D0B2E" w14:paraId="2079EEB2" w14:textId="77777777" w:rsidTr="00E3208C">
        <w:trPr>
          <w:trHeight w:val="397"/>
        </w:trPr>
        <w:tc>
          <w:tcPr>
            <w:tcW w:w="2768" w:type="dxa"/>
            <w:vAlign w:val="center"/>
          </w:tcPr>
          <w:p w14:paraId="582D4897" w14:textId="24719F87"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2.</w:t>
            </w:r>
          </w:p>
        </w:tc>
        <w:tc>
          <w:tcPr>
            <w:tcW w:w="7371" w:type="dxa"/>
            <w:vAlign w:val="center"/>
          </w:tcPr>
          <w:p w14:paraId="5C46BAD2" w14:textId="6EF643E0" w:rsidR="001D336B" w:rsidRPr="00171E59" w:rsidRDefault="00190DE8" w:rsidP="0053773C">
            <w:pPr>
              <w:spacing w:before="80" w:after="80"/>
              <w:rPr>
                <w:rFonts w:ascii="Trebuchet MS" w:hAnsi="Trebuchet MS" w:cs="Arial"/>
                <w:sz w:val="18"/>
                <w:szCs w:val="18"/>
              </w:rPr>
            </w:pPr>
            <w:r w:rsidRPr="00171E59">
              <w:rPr>
                <w:rFonts w:ascii="Trebuchet MS" w:hAnsi="Trebuchet MS" w:cs="Calibri"/>
                <w:sz w:val="18"/>
                <w:szCs w:val="18"/>
              </w:rPr>
              <w:t xml:space="preserve">Inspecting and procuring suitable properties to meet business needs and demands efficiently. </w:t>
            </w:r>
            <w:r w:rsidR="00225EBD" w:rsidRPr="00171E59">
              <w:rPr>
                <w:rFonts w:ascii="Trebuchet MS" w:hAnsi="Trebuchet MS" w:cs="Calibri"/>
                <w:sz w:val="18"/>
                <w:szCs w:val="18"/>
              </w:rPr>
              <w:t>Conducting thorough property inspections to ensure compliance with standards and regulations under the Housing Act.</w:t>
            </w:r>
            <w:r w:rsidRPr="00171E59">
              <w:rPr>
                <w:rFonts w:ascii="Trebuchet MS" w:hAnsi="Trebuchet MS" w:cs="Calibri"/>
                <w:sz w:val="18"/>
                <w:szCs w:val="18"/>
              </w:rPr>
              <w:t xml:space="preserve"> </w:t>
            </w:r>
          </w:p>
        </w:tc>
      </w:tr>
      <w:tr w:rsidR="001D336B" w:rsidRPr="007D0B2E" w14:paraId="56B80955" w14:textId="77777777" w:rsidTr="00E3208C">
        <w:trPr>
          <w:trHeight w:val="397"/>
        </w:trPr>
        <w:tc>
          <w:tcPr>
            <w:tcW w:w="2768" w:type="dxa"/>
            <w:vAlign w:val="center"/>
          </w:tcPr>
          <w:p w14:paraId="1DDB606F" w14:textId="6EA4D3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vAlign w:val="center"/>
          </w:tcPr>
          <w:p w14:paraId="040F36DA" w14:textId="4BB2EC1E" w:rsidR="001D336B" w:rsidRPr="00171E59" w:rsidRDefault="00D26D59" w:rsidP="0053773C">
            <w:pPr>
              <w:spacing w:before="80" w:after="80"/>
              <w:rPr>
                <w:rFonts w:ascii="Trebuchet MS" w:hAnsi="Trebuchet MS" w:cs="Arial"/>
                <w:sz w:val="18"/>
                <w:szCs w:val="18"/>
              </w:rPr>
            </w:pPr>
            <w:r w:rsidRPr="00171E59">
              <w:rPr>
                <w:rFonts w:ascii="Trebuchet MS" w:hAnsi="Trebuchet MS" w:cs="Calibri"/>
                <w:sz w:val="18"/>
                <w:szCs w:val="18"/>
              </w:rPr>
              <w:t>Promoting uptake of our Rent Guarantee Scheme and to organise and manage a landlord forum to increase participation of landlords accessing the scheme.</w:t>
            </w:r>
          </w:p>
        </w:tc>
      </w:tr>
      <w:tr w:rsidR="00225EBD" w:rsidRPr="007D0B2E" w14:paraId="1F8B062A" w14:textId="77777777" w:rsidTr="00E3208C">
        <w:trPr>
          <w:trHeight w:val="397"/>
        </w:trPr>
        <w:tc>
          <w:tcPr>
            <w:tcW w:w="2768" w:type="dxa"/>
            <w:vAlign w:val="center"/>
          </w:tcPr>
          <w:p w14:paraId="0186A574" w14:textId="7D6D046F" w:rsidR="00225EBD" w:rsidRPr="00D540C9" w:rsidRDefault="00D26D59" w:rsidP="0053773C">
            <w:pPr>
              <w:spacing w:before="80" w:after="80"/>
              <w:rPr>
                <w:rFonts w:ascii="Trebuchet MS" w:hAnsi="Trebuchet MS" w:cs="Arial"/>
                <w:b/>
                <w:sz w:val="18"/>
                <w:szCs w:val="18"/>
              </w:rPr>
            </w:pPr>
            <w:r>
              <w:rPr>
                <w:rFonts w:ascii="Trebuchet MS" w:hAnsi="Trebuchet MS" w:cs="Arial"/>
                <w:b/>
                <w:sz w:val="18"/>
                <w:szCs w:val="18"/>
              </w:rPr>
              <w:t>4.</w:t>
            </w:r>
          </w:p>
        </w:tc>
        <w:tc>
          <w:tcPr>
            <w:tcW w:w="7371" w:type="dxa"/>
            <w:vAlign w:val="center"/>
          </w:tcPr>
          <w:p w14:paraId="2585F815" w14:textId="3F1656FA" w:rsidR="00225EBD" w:rsidRPr="00171E59" w:rsidRDefault="00680CF9" w:rsidP="0053773C">
            <w:pPr>
              <w:spacing w:before="80" w:after="80"/>
              <w:rPr>
                <w:rFonts w:ascii="Trebuchet MS" w:hAnsi="Trebuchet MS" w:cs="Arial"/>
                <w:sz w:val="18"/>
                <w:szCs w:val="18"/>
              </w:rPr>
            </w:pPr>
            <w:r w:rsidRPr="00171E59">
              <w:rPr>
                <w:rFonts w:ascii="Trebuchet MS" w:hAnsi="Trebuchet MS" w:cs="Calibri"/>
                <w:sz w:val="18"/>
                <w:szCs w:val="18"/>
              </w:rPr>
              <w:t>Provide housing management support to all properties under the Rent Guarantee Scheme. This will include regular inspections and taking out enforcement action were required.</w:t>
            </w:r>
          </w:p>
        </w:tc>
      </w:tr>
      <w:tr w:rsidR="00225EBD" w:rsidRPr="007D0B2E" w14:paraId="70FE3087" w14:textId="77777777" w:rsidTr="00E3208C">
        <w:trPr>
          <w:trHeight w:val="397"/>
        </w:trPr>
        <w:tc>
          <w:tcPr>
            <w:tcW w:w="2768" w:type="dxa"/>
            <w:vAlign w:val="center"/>
          </w:tcPr>
          <w:p w14:paraId="3EABE497" w14:textId="29F95F80" w:rsidR="00225EBD" w:rsidRPr="00D540C9" w:rsidRDefault="00680CF9" w:rsidP="0053773C">
            <w:pPr>
              <w:spacing w:before="80" w:after="80"/>
              <w:rPr>
                <w:rFonts w:ascii="Trebuchet MS" w:hAnsi="Trebuchet MS" w:cs="Arial"/>
                <w:b/>
                <w:sz w:val="18"/>
                <w:szCs w:val="18"/>
              </w:rPr>
            </w:pPr>
            <w:r>
              <w:rPr>
                <w:rFonts w:ascii="Trebuchet MS" w:hAnsi="Trebuchet MS" w:cs="Arial"/>
                <w:b/>
                <w:sz w:val="18"/>
                <w:szCs w:val="18"/>
              </w:rPr>
              <w:t>5.</w:t>
            </w:r>
          </w:p>
        </w:tc>
        <w:tc>
          <w:tcPr>
            <w:tcW w:w="7371" w:type="dxa"/>
            <w:vAlign w:val="center"/>
          </w:tcPr>
          <w:p w14:paraId="636D3E5C" w14:textId="5454FED4" w:rsidR="00225EBD" w:rsidRPr="00171E59" w:rsidRDefault="00064880" w:rsidP="0053773C">
            <w:pPr>
              <w:spacing w:before="80" w:after="80"/>
              <w:rPr>
                <w:rFonts w:ascii="Trebuchet MS" w:hAnsi="Trebuchet MS" w:cs="Arial"/>
                <w:sz w:val="18"/>
                <w:szCs w:val="18"/>
              </w:rPr>
            </w:pPr>
            <w:r w:rsidRPr="00171E59">
              <w:rPr>
                <w:rFonts w:ascii="Trebuchet MS" w:hAnsi="Trebuchet MS" w:cs="Calibri"/>
                <w:sz w:val="18"/>
                <w:szCs w:val="18"/>
              </w:rPr>
              <w:t xml:space="preserve">Coordinating property viewings and managing the sign-up process including tenancies, </w:t>
            </w:r>
            <w:r w:rsidR="00042DA2" w:rsidRPr="00171E59">
              <w:rPr>
                <w:rFonts w:ascii="Trebuchet MS" w:hAnsi="Trebuchet MS" w:cs="Calibri"/>
                <w:sz w:val="18"/>
                <w:szCs w:val="18"/>
              </w:rPr>
              <w:t>compliance,</w:t>
            </w:r>
            <w:r w:rsidRPr="00171E59">
              <w:rPr>
                <w:rFonts w:ascii="Trebuchet MS" w:hAnsi="Trebuchet MS" w:cs="Calibri"/>
                <w:sz w:val="18"/>
                <w:szCs w:val="18"/>
              </w:rPr>
              <w:t xml:space="preserve"> landlord payments and incentives</w:t>
            </w:r>
            <w:r w:rsidR="00171E59" w:rsidRPr="00171E59">
              <w:rPr>
                <w:rFonts w:ascii="Trebuchet MS" w:hAnsi="Trebuchet MS" w:cs="Calibri"/>
                <w:sz w:val="18"/>
                <w:szCs w:val="18"/>
              </w:rPr>
              <w:t>.</w:t>
            </w:r>
          </w:p>
        </w:tc>
      </w:tr>
      <w:tr w:rsidR="00225EBD" w:rsidRPr="007D0B2E" w14:paraId="39242C11" w14:textId="77777777" w:rsidTr="00E3208C">
        <w:trPr>
          <w:trHeight w:val="397"/>
        </w:trPr>
        <w:tc>
          <w:tcPr>
            <w:tcW w:w="2768" w:type="dxa"/>
            <w:vAlign w:val="center"/>
          </w:tcPr>
          <w:p w14:paraId="68EB84A2" w14:textId="1462DCDA" w:rsidR="00225EBD" w:rsidRPr="00D540C9" w:rsidRDefault="00171E59" w:rsidP="0053773C">
            <w:pPr>
              <w:spacing w:before="80" w:after="80"/>
              <w:rPr>
                <w:rFonts w:ascii="Trebuchet MS" w:hAnsi="Trebuchet MS" w:cs="Arial"/>
                <w:b/>
                <w:sz w:val="18"/>
                <w:szCs w:val="18"/>
              </w:rPr>
            </w:pPr>
            <w:r>
              <w:rPr>
                <w:rFonts w:ascii="Trebuchet MS" w:hAnsi="Trebuchet MS" w:cs="Arial"/>
                <w:b/>
                <w:sz w:val="18"/>
                <w:szCs w:val="18"/>
              </w:rPr>
              <w:t>6.</w:t>
            </w:r>
          </w:p>
        </w:tc>
        <w:tc>
          <w:tcPr>
            <w:tcW w:w="7371" w:type="dxa"/>
            <w:vAlign w:val="center"/>
          </w:tcPr>
          <w:p w14:paraId="2E4C1DE8" w14:textId="07EAAAB3" w:rsidR="00225EBD" w:rsidRPr="00171E59" w:rsidRDefault="00601EE7" w:rsidP="0053773C">
            <w:pPr>
              <w:spacing w:before="80" w:after="80"/>
              <w:rPr>
                <w:rFonts w:ascii="Trebuchet MS" w:hAnsi="Trebuchet MS" w:cs="Arial"/>
                <w:sz w:val="18"/>
                <w:szCs w:val="18"/>
              </w:rPr>
            </w:pPr>
            <w:r w:rsidRPr="00171E59">
              <w:rPr>
                <w:rFonts w:ascii="Trebuchet MS" w:hAnsi="Trebuchet MS"/>
                <w:sz w:val="18"/>
                <w:szCs w:val="18"/>
              </w:rPr>
              <w:t>Working with the Temporary Accommodation Scheme Manager to facilitate timely sign-ups for temporary accommodation placements and providing cover to support various functions of the temporary accommodation service</w:t>
            </w:r>
          </w:p>
        </w:tc>
      </w:tr>
      <w:tr w:rsidR="00225EBD" w:rsidRPr="007D0B2E" w14:paraId="471792D0" w14:textId="77777777" w:rsidTr="00E3208C">
        <w:trPr>
          <w:trHeight w:val="397"/>
        </w:trPr>
        <w:tc>
          <w:tcPr>
            <w:tcW w:w="2768" w:type="dxa"/>
            <w:vAlign w:val="center"/>
          </w:tcPr>
          <w:p w14:paraId="3B7E9052" w14:textId="7A9CD15B" w:rsidR="00225EBD" w:rsidRPr="00D540C9" w:rsidRDefault="00171E59" w:rsidP="0053773C">
            <w:pPr>
              <w:spacing w:before="80" w:after="80"/>
              <w:rPr>
                <w:rFonts w:ascii="Trebuchet MS" w:hAnsi="Trebuchet MS" w:cs="Arial"/>
                <w:b/>
                <w:sz w:val="18"/>
                <w:szCs w:val="18"/>
              </w:rPr>
            </w:pPr>
            <w:r>
              <w:rPr>
                <w:rFonts w:ascii="Trebuchet MS" w:hAnsi="Trebuchet MS" w:cs="Arial"/>
                <w:b/>
                <w:sz w:val="18"/>
                <w:szCs w:val="18"/>
              </w:rPr>
              <w:t>7.</w:t>
            </w:r>
          </w:p>
        </w:tc>
        <w:tc>
          <w:tcPr>
            <w:tcW w:w="7371" w:type="dxa"/>
            <w:vAlign w:val="center"/>
          </w:tcPr>
          <w:p w14:paraId="0173808F" w14:textId="71183C2B" w:rsidR="00225EBD" w:rsidRPr="00171E59" w:rsidRDefault="00171E59" w:rsidP="0053773C">
            <w:pPr>
              <w:spacing w:before="80" w:after="80"/>
              <w:rPr>
                <w:rFonts w:ascii="Trebuchet MS" w:hAnsi="Trebuchet MS" w:cs="Arial"/>
                <w:sz w:val="18"/>
                <w:szCs w:val="18"/>
              </w:rPr>
            </w:pPr>
            <w:r w:rsidRPr="00171E59">
              <w:rPr>
                <w:rFonts w:ascii="Trebuchet MS" w:hAnsi="Trebuchet MS"/>
                <w:sz w:val="18"/>
                <w:szCs w:val="18"/>
              </w:rPr>
              <w:t>Fulfil ad-hoc duties and tasks as assigned by the Council, demonstrating flexibility and adaptability to cover additional responsibilities and maintain seamless operations across different functions and initiatives.</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D072FE">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rsidTr="00F31EA7">
        <w:trPr>
          <w:trHeight w:val="397"/>
        </w:trPr>
        <w:tc>
          <w:tcPr>
            <w:tcW w:w="2768" w:type="dxa"/>
            <w:vAlign w:val="center"/>
          </w:tcPr>
          <w:p w14:paraId="6F3782E1" w14:textId="0F0B33A7"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3685" w:type="dxa"/>
            <w:vAlign w:val="center"/>
          </w:tcPr>
          <w:p w14:paraId="202E10DC" w14:textId="77777777" w:rsidR="000139ED" w:rsidRPr="002A00FC" w:rsidRDefault="000139ED" w:rsidP="004C66DE">
            <w:pPr>
              <w:spacing w:before="80" w:after="80"/>
              <w:rPr>
                <w:rFonts w:ascii="Trebuchet MS" w:hAnsi="Trebuchet MS" w:cs="Calibri"/>
                <w:iCs/>
                <w:sz w:val="18"/>
                <w:szCs w:val="18"/>
              </w:rPr>
            </w:pPr>
            <w:r w:rsidRPr="002A00FC">
              <w:rPr>
                <w:rFonts w:ascii="Trebuchet MS" w:hAnsi="Trebuchet MS" w:cs="Calibri"/>
                <w:iCs/>
                <w:sz w:val="18"/>
                <w:szCs w:val="18"/>
              </w:rPr>
              <w:t>Educated to GCSE grade C or above in Maths and English (or equivalent)</w:t>
            </w:r>
          </w:p>
          <w:p w14:paraId="41F032AA" w14:textId="2CB47EB9" w:rsidR="004C66DE" w:rsidRPr="002A00FC" w:rsidRDefault="001653D7" w:rsidP="004C66DE">
            <w:pPr>
              <w:spacing w:before="80" w:after="80"/>
              <w:rPr>
                <w:rFonts w:ascii="Trebuchet MS" w:hAnsi="Trebuchet MS" w:cs="Arial"/>
                <w:sz w:val="18"/>
                <w:szCs w:val="18"/>
              </w:rPr>
            </w:pPr>
            <w:r w:rsidRPr="002A00FC">
              <w:rPr>
                <w:rFonts w:ascii="Trebuchet MS" w:hAnsi="Trebuchet MS" w:cs="Calibri"/>
                <w:iCs/>
                <w:sz w:val="18"/>
                <w:szCs w:val="18"/>
              </w:rPr>
              <w:t>Relevant qualification, or equivalent experience in a Housing-related subject or job role</w:t>
            </w:r>
            <w:r w:rsidR="004C66DE" w:rsidRPr="002A00FC">
              <w:rPr>
                <w:rFonts w:ascii="Trebuchet MS" w:hAnsi="Trebuchet MS" w:cs="Arial"/>
                <w:sz w:val="18"/>
                <w:szCs w:val="18"/>
              </w:rPr>
              <w:t xml:space="preserve">                                                  </w:t>
            </w:r>
          </w:p>
        </w:tc>
        <w:tc>
          <w:tcPr>
            <w:tcW w:w="3686" w:type="dxa"/>
            <w:vAlign w:val="center"/>
          </w:tcPr>
          <w:p w14:paraId="3FA4D445" w14:textId="55C9AD9F" w:rsidR="004C66DE" w:rsidRPr="002A00FC" w:rsidRDefault="007D77E3" w:rsidP="00EC3455">
            <w:pPr>
              <w:spacing w:before="80" w:after="80"/>
              <w:rPr>
                <w:rFonts w:ascii="Trebuchet MS" w:hAnsi="Trebuchet MS" w:cs="Arial"/>
                <w:sz w:val="18"/>
                <w:szCs w:val="18"/>
              </w:rPr>
            </w:pPr>
            <w:r w:rsidRPr="002A00FC">
              <w:rPr>
                <w:rFonts w:ascii="Trebuchet MS" w:hAnsi="Trebuchet MS" w:cs="Calibri"/>
                <w:iCs/>
                <w:sz w:val="18"/>
                <w:szCs w:val="18"/>
              </w:rPr>
              <w:t>Professional membership of CIH</w:t>
            </w:r>
          </w:p>
        </w:tc>
      </w:tr>
      <w:tr w:rsidR="004C66DE" w:rsidRPr="007D0B2E" w14:paraId="0474F589" w14:textId="77777777" w:rsidTr="00F31EA7">
        <w:trPr>
          <w:trHeight w:val="397"/>
        </w:trPr>
        <w:tc>
          <w:tcPr>
            <w:tcW w:w="2768" w:type="dxa"/>
            <w:vAlign w:val="center"/>
          </w:tcPr>
          <w:p w14:paraId="37DB8344" w14:textId="65A0B22D" w:rsidR="004C66DE" w:rsidRPr="00D540C9" w:rsidRDefault="004C66DE" w:rsidP="00EC3455">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3685" w:type="dxa"/>
            <w:vAlign w:val="center"/>
          </w:tcPr>
          <w:p w14:paraId="7427BC7C" w14:textId="77777777" w:rsidR="004C66DE" w:rsidRPr="002A00FC" w:rsidRDefault="000E4D9E" w:rsidP="004C66DE">
            <w:pPr>
              <w:spacing w:before="80" w:after="80"/>
              <w:rPr>
                <w:rFonts w:ascii="Trebuchet MS" w:hAnsi="Trebuchet MS"/>
                <w:sz w:val="18"/>
                <w:szCs w:val="18"/>
              </w:rPr>
            </w:pPr>
            <w:r w:rsidRPr="002A00FC">
              <w:rPr>
                <w:rFonts w:ascii="Trebuchet MS" w:hAnsi="Trebuchet MS"/>
                <w:sz w:val="18"/>
                <w:szCs w:val="18"/>
              </w:rPr>
              <w:t>Experience of providing housing advice and assistance</w:t>
            </w:r>
          </w:p>
          <w:p w14:paraId="2E5E3560" w14:textId="77777777" w:rsidR="000E4D9E" w:rsidRPr="002A00FC" w:rsidRDefault="00ED396B" w:rsidP="004C66DE">
            <w:pPr>
              <w:spacing w:before="80" w:after="80"/>
              <w:rPr>
                <w:rFonts w:ascii="Trebuchet MS" w:hAnsi="Trebuchet MS"/>
                <w:sz w:val="18"/>
                <w:szCs w:val="18"/>
              </w:rPr>
            </w:pPr>
            <w:r w:rsidRPr="002A00FC">
              <w:rPr>
                <w:rFonts w:ascii="Trebuchet MS" w:hAnsi="Trebuchet MS"/>
                <w:sz w:val="18"/>
                <w:szCs w:val="18"/>
              </w:rPr>
              <w:t>Experience completing property viewings and inspections</w:t>
            </w:r>
          </w:p>
          <w:p w14:paraId="5C73AFE0" w14:textId="77777777" w:rsidR="00ED396B" w:rsidRPr="002A00FC" w:rsidRDefault="003F01A1" w:rsidP="004C66DE">
            <w:pPr>
              <w:spacing w:before="80" w:after="80"/>
              <w:rPr>
                <w:rFonts w:ascii="Trebuchet MS" w:hAnsi="Trebuchet MS"/>
                <w:iCs/>
                <w:sz w:val="18"/>
                <w:szCs w:val="18"/>
              </w:rPr>
            </w:pPr>
            <w:r w:rsidRPr="002A00FC">
              <w:rPr>
                <w:rFonts w:ascii="Trebuchet MS" w:hAnsi="Trebuchet MS"/>
                <w:iCs/>
                <w:sz w:val="18"/>
                <w:szCs w:val="18"/>
              </w:rPr>
              <w:t>Experience of muti-agency working</w:t>
            </w:r>
          </w:p>
          <w:p w14:paraId="04917C40" w14:textId="2B92BFB4" w:rsidR="003F01A1" w:rsidRPr="002A00FC" w:rsidRDefault="003F01A1" w:rsidP="004C66DE">
            <w:pPr>
              <w:spacing w:before="80" w:after="80"/>
              <w:rPr>
                <w:rFonts w:ascii="Trebuchet MS" w:hAnsi="Trebuchet MS" w:cs="Arial"/>
                <w:sz w:val="18"/>
                <w:szCs w:val="18"/>
              </w:rPr>
            </w:pPr>
          </w:p>
        </w:tc>
        <w:tc>
          <w:tcPr>
            <w:tcW w:w="3686" w:type="dxa"/>
            <w:vAlign w:val="center"/>
          </w:tcPr>
          <w:p w14:paraId="635B194E" w14:textId="77777777" w:rsidR="004C66DE" w:rsidRPr="002A00FC" w:rsidRDefault="004039C7" w:rsidP="00EC3455">
            <w:pPr>
              <w:spacing w:before="80" w:after="80"/>
              <w:rPr>
                <w:rFonts w:ascii="Trebuchet MS" w:hAnsi="Trebuchet MS"/>
                <w:sz w:val="18"/>
                <w:szCs w:val="18"/>
              </w:rPr>
            </w:pPr>
            <w:r w:rsidRPr="002A00FC">
              <w:rPr>
                <w:rFonts w:ascii="Trebuchet MS" w:hAnsi="Trebuchet MS"/>
                <w:sz w:val="18"/>
                <w:szCs w:val="18"/>
              </w:rPr>
              <w:t>Experience of working with households to prevent or relieve homelessness</w:t>
            </w:r>
          </w:p>
          <w:p w14:paraId="5B1D7B46" w14:textId="77777777" w:rsidR="00A41E23" w:rsidRPr="002A00FC" w:rsidRDefault="00A41E23" w:rsidP="00EC3455">
            <w:pPr>
              <w:spacing w:before="80" w:after="80"/>
              <w:rPr>
                <w:rFonts w:ascii="Trebuchet MS" w:hAnsi="Trebuchet MS"/>
                <w:sz w:val="18"/>
                <w:szCs w:val="18"/>
              </w:rPr>
            </w:pPr>
            <w:r w:rsidRPr="002A00FC">
              <w:rPr>
                <w:rFonts w:ascii="Trebuchet MS" w:hAnsi="Trebuchet MS"/>
                <w:sz w:val="18"/>
                <w:szCs w:val="18"/>
              </w:rPr>
              <w:t>Experience of working with households with complex needs</w:t>
            </w:r>
          </w:p>
          <w:p w14:paraId="3241BAA9" w14:textId="77777777" w:rsidR="00E9153E" w:rsidRPr="002A00FC" w:rsidRDefault="00E9153E" w:rsidP="00EC3455">
            <w:pPr>
              <w:spacing w:before="80" w:after="80"/>
              <w:rPr>
                <w:rFonts w:ascii="Trebuchet MS" w:hAnsi="Trebuchet MS"/>
                <w:iCs/>
                <w:sz w:val="18"/>
                <w:szCs w:val="18"/>
              </w:rPr>
            </w:pPr>
            <w:r w:rsidRPr="002A00FC">
              <w:rPr>
                <w:rFonts w:ascii="Trebuchet MS" w:hAnsi="Trebuchet MS"/>
                <w:iCs/>
                <w:sz w:val="18"/>
                <w:szCs w:val="18"/>
              </w:rPr>
              <w:t>Previous experience of working in a front-line housing service</w:t>
            </w:r>
          </w:p>
          <w:p w14:paraId="7B0D2D05" w14:textId="77777777" w:rsidR="00261FC8" w:rsidRPr="002A00FC" w:rsidRDefault="00261FC8" w:rsidP="00EC3455">
            <w:pPr>
              <w:spacing w:before="80" w:after="80"/>
              <w:rPr>
                <w:rFonts w:ascii="Trebuchet MS" w:hAnsi="Trebuchet MS"/>
                <w:iCs/>
                <w:sz w:val="18"/>
                <w:szCs w:val="18"/>
              </w:rPr>
            </w:pPr>
            <w:r w:rsidRPr="002A00FC">
              <w:rPr>
                <w:rFonts w:ascii="Trebuchet MS" w:hAnsi="Trebuchet MS"/>
                <w:iCs/>
                <w:sz w:val="18"/>
                <w:szCs w:val="18"/>
              </w:rPr>
              <w:t>Experience of investigating Part 7 Homelessness Applications and making Section 184 decisions</w:t>
            </w:r>
          </w:p>
          <w:p w14:paraId="7B4796E6" w14:textId="43850AB5" w:rsidR="00CC2B42" w:rsidRPr="002A00FC" w:rsidRDefault="00CC2B42" w:rsidP="00EC3455">
            <w:pPr>
              <w:spacing w:before="80" w:after="80"/>
              <w:rPr>
                <w:rFonts w:ascii="Trebuchet MS" w:hAnsi="Trebuchet MS" w:cs="Arial"/>
                <w:sz w:val="18"/>
                <w:szCs w:val="18"/>
              </w:rPr>
            </w:pPr>
            <w:r w:rsidRPr="002A00FC">
              <w:rPr>
                <w:rFonts w:ascii="Trebuchet MS" w:hAnsi="Trebuchet MS"/>
                <w:iCs/>
                <w:sz w:val="18"/>
                <w:szCs w:val="18"/>
              </w:rPr>
              <w:t>Experiencing of developing Personalized Housing Plans</w:t>
            </w:r>
          </w:p>
        </w:tc>
      </w:tr>
      <w:tr w:rsidR="004C66DE" w:rsidRPr="007D0B2E" w14:paraId="6976A7C7" w14:textId="77777777" w:rsidTr="00F31EA7">
        <w:trPr>
          <w:trHeight w:val="397"/>
        </w:trPr>
        <w:tc>
          <w:tcPr>
            <w:tcW w:w="2768" w:type="dxa"/>
            <w:vAlign w:val="center"/>
          </w:tcPr>
          <w:p w14:paraId="15FC458A" w14:textId="32F47FE8"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3685" w:type="dxa"/>
            <w:vAlign w:val="center"/>
          </w:tcPr>
          <w:p w14:paraId="41CB1F8A" w14:textId="77777777" w:rsidR="00A858BD" w:rsidRPr="002A00FC" w:rsidRDefault="00A858BD" w:rsidP="00EC3455">
            <w:pPr>
              <w:spacing w:before="80" w:after="80"/>
              <w:rPr>
                <w:rFonts w:ascii="Trebuchet MS" w:hAnsi="Trebuchet MS"/>
                <w:iCs/>
                <w:sz w:val="18"/>
                <w:szCs w:val="18"/>
              </w:rPr>
            </w:pPr>
            <w:r w:rsidRPr="002A00FC">
              <w:rPr>
                <w:rFonts w:ascii="Trebuchet MS" w:hAnsi="Trebuchet MS"/>
                <w:iCs/>
                <w:sz w:val="18"/>
                <w:szCs w:val="18"/>
              </w:rPr>
              <w:t>Good IT skills including officer software such as Microsoft Word, Outlook, PowerPoint and Excel</w:t>
            </w:r>
          </w:p>
          <w:p w14:paraId="19C7880C" w14:textId="16BAFA1F" w:rsidR="00810B94" w:rsidRPr="002A00FC" w:rsidRDefault="00810B94" w:rsidP="00EC3455">
            <w:pPr>
              <w:spacing w:before="80" w:after="80"/>
              <w:rPr>
                <w:rFonts w:ascii="Trebuchet MS" w:hAnsi="Trebuchet MS"/>
                <w:sz w:val="18"/>
                <w:szCs w:val="18"/>
              </w:rPr>
            </w:pPr>
            <w:r w:rsidRPr="002A00FC">
              <w:rPr>
                <w:rFonts w:ascii="Trebuchet MS" w:hAnsi="Trebuchet MS"/>
                <w:sz w:val="18"/>
                <w:szCs w:val="18"/>
              </w:rPr>
              <w:t>Ability to write legal notifications and decision letters</w:t>
            </w:r>
          </w:p>
          <w:p w14:paraId="1117F09E" w14:textId="5E769B96" w:rsidR="00655010" w:rsidRPr="002A00FC" w:rsidRDefault="00655010" w:rsidP="00EC3455">
            <w:pPr>
              <w:spacing w:before="80" w:after="80"/>
              <w:rPr>
                <w:rFonts w:ascii="Trebuchet MS" w:hAnsi="Trebuchet MS"/>
                <w:sz w:val="18"/>
                <w:szCs w:val="18"/>
              </w:rPr>
            </w:pPr>
            <w:r w:rsidRPr="002A00FC">
              <w:rPr>
                <w:rFonts w:ascii="Trebuchet MS" w:hAnsi="Trebuchet MS"/>
                <w:sz w:val="18"/>
                <w:szCs w:val="18"/>
              </w:rPr>
              <w:t>Ability to complete financial assessments</w:t>
            </w:r>
          </w:p>
          <w:p w14:paraId="4EC231D7" w14:textId="0AFEE6AB" w:rsidR="00DC07F6" w:rsidRPr="002A00FC" w:rsidRDefault="00DC07F6" w:rsidP="00EC3455">
            <w:pPr>
              <w:spacing w:before="80" w:after="80"/>
              <w:rPr>
                <w:rFonts w:ascii="Trebuchet MS" w:hAnsi="Trebuchet MS"/>
                <w:sz w:val="18"/>
                <w:szCs w:val="18"/>
              </w:rPr>
            </w:pPr>
            <w:r w:rsidRPr="002A00FC">
              <w:rPr>
                <w:rFonts w:ascii="Trebuchet MS" w:hAnsi="Trebuchet MS"/>
                <w:sz w:val="18"/>
                <w:szCs w:val="18"/>
              </w:rPr>
              <w:t>Ability to extract and assess important information</w:t>
            </w:r>
          </w:p>
          <w:p w14:paraId="4C6C09BF" w14:textId="67BEB7DB" w:rsidR="000F4EBD" w:rsidRPr="002A00FC" w:rsidRDefault="000F4EBD" w:rsidP="00EC3455">
            <w:pPr>
              <w:spacing w:before="80" w:after="80"/>
              <w:rPr>
                <w:rFonts w:ascii="Trebuchet MS" w:hAnsi="Trebuchet MS"/>
                <w:sz w:val="18"/>
                <w:szCs w:val="18"/>
              </w:rPr>
            </w:pPr>
            <w:r w:rsidRPr="002A00FC">
              <w:rPr>
                <w:rFonts w:ascii="Trebuchet MS" w:hAnsi="Trebuchet MS"/>
                <w:sz w:val="18"/>
                <w:szCs w:val="18"/>
              </w:rPr>
              <w:t>Ability to make constructive enquiry</w:t>
            </w:r>
          </w:p>
          <w:p w14:paraId="7F303251" w14:textId="49506A15" w:rsidR="000F4EBD" w:rsidRPr="002A00FC" w:rsidRDefault="004F1D1F" w:rsidP="00EC3455">
            <w:pPr>
              <w:spacing w:before="80" w:after="80"/>
              <w:rPr>
                <w:rFonts w:ascii="Trebuchet MS" w:hAnsi="Trebuchet MS"/>
                <w:iCs/>
                <w:sz w:val="18"/>
                <w:szCs w:val="18"/>
              </w:rPr>
            </w:pPr>
            <w:r w:rsidRPr="002A00FC">
              <w:rPr>
                <w:rFonts w:ascii="Trebuchet MS" w:hAnsi="Trebuchet MS"/>
                <w:iCs/>
                <w:sz w:val="18"/>
                <w:szCs w:val="18"/>
              </w:rPr>
              <w:t>Good understanding of the range of housing options available to households in the borough and an awareness of how to access these options</w:t>
            </w:r>
          </w:p>
          <w:p w14:paraId="7201A5E6" w14:textId="44464FA8" w:rsidR="000B2114" w:rsidRPr="002A00FC" w:rsidRDefault="000B2114" w:rsidP="00EC3455">
            <w:pPr>
              <w:spacing w:before="80" w:after="80"/>
              <w:rPr>
                <w:rFonts w:ascii="Trebuchet MS" w:hAnsi="Trebuchet MS"/>
                <w:sz w:val="18"/>
                <w:szCs w:val="18"/>
              </w:rPr>
            </w:pPr>
            <w:r w:rsidRPr="002A00FC">
              <w:rPr>
                <w:rFonts w:ascii="Trebuchet MS" w:hAnsi="Trebuchet MS"/>
                <w:sz w:val="18"/>
                <w:szCs w:val="18"/>
              </w:rPr>
              <w:t>Good understanding of housing law, landlord and tenants’ rights and responsibilities, Social Housing Allocations, Prevention of Eviction Act, Domestic Abuse Act, Children’s Act</w:t>
            </w:r>
          </w:p>
          <w:p w14:paraId="769CBD81" w14:textId="761EF2C0" w:rsidR="002B481E" w:rsidRPr="002A00FC" w:rsidRDefault="002B481E" w:rsidP="00EC3455">
            <w:pPr>
              <w:spacing w:before="80" w:after="80"/>
              <w:rPr>
                <w:rFonts w:ascii="Trebuchet MS" w:hAnsi="Trebuchet MS"/>
                <w:iCs/>
                <w:sz w:val="18"/>
                <w:szCs w:val="18"/>
              </w:rPr>
            </w:pPr>
            <w:r w:rsidRPr="002A00FC">
              <w:rPr>
                <w:rFonts w:ascii="Trebuchet MS" w:hAnsi="Trebuchet MS"/>
                <w:sz w:val="18"/>
                <w:szCs w:val="18"/>
              </w:rPr>
              <w:t>Good working knowledge of welfare benefits including Housing Benefit, Universal Credit and Local Allowance rules and exemptions.</w:t>
            </w:r>
          </w:p>
          <w:p w14:paraId="10F4240D" w14:textId="56D4EE69" w:rsidR="004C66DE" w:rsidRPr="002A00FC" w:rsidRDefault="004C66DE" w:rsidP="00EC3455">
            <w:pPr>
              <w:spacing w:before="80" w:after="80"/>
              <w:rPr>
                <w:rFonts w:ascii="Trebuchet MS" w:hAnsi="Trebuchet MS" w:cs="Arial"/>
                <w:sz w:val="18"/>
                <w:szCs w:val="18"/>
              </w:rPr>
            </w:pPr>
            <w:r w:rsidRPr="002A00FC">
              <w:rPr>
                <w:rFonts w:ascii="Trebuchet MS" w:hAnsi="Trebuchet MS" w:cs="Arial"/>
                <w:sz w:val="18"/>
                <w:szCs w:val="18"/>
              </w:rPr>
              <w:t xml:space="preserve">                                          </w:t>
            </w:r>
          </w:p>
        </w:tc>
        <w:tc>
          <w:tcPr>
            <w:tcW w:w="3686" w:type="dxa"/>
            <w:vAlign w:val="center"/>
          </w:tcPr>
          <w:p w14:paraId="1E62A9D8" w14:textId="4A1A88DA" w:rsidR="004F15D8" w:rsidRPr="002A00FC" w:rsidRDefault="004F15D8" w:rsidP="00EC3455">
            <w:pPr>
              <w:spacing w:before="80" w:after="80"/>
              <w:rPr>
                <w:rFonts w:ascii="Trebuchet MS" w:hAnsi="Trebuchet MS"/>
                <w:iCs/>
                <w:sz w:val="18"/>
                <w:szCs w:val="18"/>
              </w:rPr>
            </w:pPr>
            <w:r w:rsidRPr="002A00FC">
              <w:rPr>
                <w:rFonts w:ascii="Trebuchet MS" w:hAnsi="Trebuchet MS"/>
                <w:iCs/>
                <w:sz w:val="18"/>
                <w:szCs w:val="18"/>
              </w:rPr>
              <w:t>Good knowledge of Homelessness legislation including the Housing Act 1996, the Homelessness Reduction Act 2017 and other relevant legislation</w:t>
            </w:r>
          </w:p>
          <w:p w14:paraId="0A047E87" w14:textId="62B394DC" w:rsidR="004C66DE" w:rsidRPr="002A00FC" w:rsidRDefault="00A858BD" w:rsidP="00EC3455">
            <w:pPr>
              <w:spacing w:before="80" w:after="80"/>
              <w:rPr>
                <w:rFonts w:ascii="Trebuchet MS" w:hAnsi="Trebuchet MS" w:cs="Arial"/>
                <w:sz w:val="18"/>
                <w:szCs w:val="18"/>
              </w:rPr>
            </w:pPr>
            <w:r w:rsidRPr="002A00FC">
              <w:rPr>
                <w:rFonts w:ascii="Trebuchet MS" w:hAnsi="Trebuchet MS"/>
                <w:iCs/>
                <w:sz w:val="18"/>
                <w:szCs w:val="18"/>
              </w:rPr>
              <w:t>Ability to use Housing Jigsaw and NEC systems.</w:t>
            </w:r>
          </w:p>
        </w:tc>
      </w:tr>
      <w:tr w:rsidR="004C66DE" w:rsidRPr="007D0B2E" w14:paraId="777867B9" w14:textId="77777777" w:rsidTr="00F31EA7">
        <w:trPr>
          <w:trHeight w:val="300"/>
        </w:trPr>
        <w:tc>
          <w:tcPr>
            <w:tcW w:w="2768" w:type="dxa"/>
            <w:vAlign w:val="center"/>
          </w:tcPr>
          <w:p w14:paraId="080F79FA" w14:textId="3B38C3C1" w:rsidR="004C66DE" w:rsidRPr="00D540C9" w:rsidRDefault="004C66DE" w:rsidP="00EC3455">
            <w:pPr>
              <w:spacing w:before="80" w:after="80"/>
              <w:rPr>
                <w:rFonts w:ascii="Trebuchet MS" w:hAnsi="Trebuchet MS" w:cs="Arial"/>
                <w:b/>
                <w:bCs/>
                <w:sz w:val="18"/>
                <w:szCs w:val="18"/>
              </w:rPr>
            </w:pPr>
            <w:r w:rsidRPr="00D540C9">
              <w:rPr>
                <w:rFonts w:ascii="Trebuchet MS" w:hAnsi="Trebuchet MS" w:cs="Arial"/>
                <w:b/>
                <w:bCs/>
                <w:sz w:val="18"/>
                <w:szCs w:val="18"/>
              </w:rPr>
              <w:t>Behaviours/Attributes</w:t>
            </w:r>
          </w:p>
        </w:tc>
        <w:tc>
          <w:tcPr>
            <w:tcW w:w="3685" w:type="dxa"/>
            <w:vAlign w:val="center"/>
          </w:tcPr>
          <w:p w14:paraId="6BFA8FAE" w14:textId="77777777" w:rsidR="00A55794" w:rsidRPr="002A00FC" w:rsidRDefault="00CC1B87" w:rsidP="00EC3455">
            <w:pPr>
              <w:spacing w:before="80" w:after="80"/>
              <w:rPr>
                <w:rFonts w:ascii="Trebuchet MS" w:hAnsi="Trebuchet MS" w:cs="Arial"/>
                <w:sz w:val="18"/>
                <w:szCs w:val="18"/>
              </w:rPr>
            </w:pPr>
            <w:r w:rsidRPr="002A00FC">
              <w:rPr>
                <w:rFonts w:ascii="Trebuchet MS" w:hAnsi="Trebuchet MS"/>
                <w:sz w:val="18"/>
                <w:szCs w:val="18"/>
              </w:rPr>
              <w:t>Good oral and written communication skills and ability to adapt communication styles for different client groups</w:t>
            </w:r>
            <w:r w:rsidR="004C66DE" w:rsidRPr="002A00FC">
              <w:rPr>
                <w:rFonts w:ascii="Trebuchet MS" w:hAnsi="Trebuchet MS" w:cs="Arial"/>
                <w:sz w:val="18"/>
                <w:szCs w:val="18"/>
              </w:rPr>
              <w:t xml:space="preserve">        </w:t>
            </w:r>
          </w:p>
          <w:p w14:paraId="055B2184" w14:textId="77777777" w:rsidR="00C40677" w:rsidRPr="002A00FC" w:rsidRDefault="00E70783" w:rsidP="00EC3455">
            <w:pPr>
              <w:spacing w:before="80" w:after="80"/>
              <w:rPr>
                <w:rFonts w:ascii="Trebuchet MS" w:hAnsi="Trebuchet MS" w:cs="Arial"/>
                <w:sz w:val="18"/>
                <w:szCs w:val="18"/>
              </w:rPr>
            </w:pPr>
            <w:r w:rsidRPr="002A00FC">
              <w:rPr>
                <w:rFonts w:ascii="Trebuchet MS" w:hAnsi="Trebuchet MS" w:cs="Arial"/>
                <w:sz w:val="18"/>
                <w:szCs w:val="18"/>
              </w:rPr>
              <w:t>Being able to work i</w:t>
            </w:r>
            <w:r w:rsidR="00A55794" w:rsidRPr="002A00FC">
              <w:rPr>
                <w:rFonts w:ascii="Trebuchet MS" w:hAnsi="Trebuchet MS" w:cs="Arial"/>
                <w:sz w:val="18"/>
                <w:szCs w:val="18"/>
              </w:rPr>
              <w:t>ndependent</w:t>
            </w:r>
            <w:r w:rsidRPr="002A00FC">
              <w:rPr>
                <w:rFonts w:ascii="Trebuchet MS" w:hAnsi="Trebuchet MS" w:cs="Arial"/>
                <w:sz w:val="18"/>
                <w:szCs w:val="18"/>
              </w:rPr>
              <w:t>ly</w:t>
            </w:r>
            <w:r w:rsidR="007F269A" w:rsidRPr="002A00FC">
              <w:rPr>
                <w:rFonts w:ascii="Trebuchet MS" w:hAnsi="Trebuchet MS" w:cs="Arial"/>
                <w:sz w:val="18"/>
                <w:szCs w:val="18"/>
              </w:rPr>
              <w:t xml:space="preserve">, planning and organising own </w:t>
            </w:r>
            <w:r w:rsidR="00666D72" w:rsidRPr="002A00FC">
              <w:rPr>
                <w:rFonts w:ascii="Trebuchet MS" w:hAnsi="Trebuchet MS" w:cs="Arial"/>
                <w:sz w:val="18"/>
                <w:szCs w:val="18"/>
              </w:rPr>
              <w:t>time</w:t>
            </w:r>
            <w:r w:rsidR="004C66DE" w:rsidRPr="002A00FC">
              <w:rPr>
                <w:rFonts w:ascii="Trebuchet MS" w:hAnsi="Trebuchet MS" w:cs="Arial"/>
                <w:sz w:val="18"/>
                <w:szCs w:val="18"/>
              </w:rPr>
              <w:t xml:space="preserve">           </w:t>
            </w:r>
          </w:p>
          <w:p w14:paraId="6B041A65" w14:textId="66EDFDB8" w:rsidR="004C66DE" w:rsidRPr="002A00FC" w:rsidRDefault="00C40677" w:rsidP="00EC3455">
            <w:pPr>
              <w:spacing w:before="80" w:after="80"/>
              <w:rPr>
                <w:rFonts w:ascii="Trebuchet MS" w:hAnsi="Trebuchet MS" w:cs="Arial"/>
                <w:sz w:val="18"/>
                <w:szCs w:val="18"/>
              </w:rPr>
            </w:pPr>
            <w:r w:rsidRPr="002A00FC">
              <w:rPr>
                <w:rFonts w:ascii="Trebuchet MS" w:hAnsi="Trebuchet MS" w:cs="Arial"/>
                <w:sz w:val="18"/>
                <w:szCs w:val="18"/>
              </w:rPr>
              <w:t>The ability to e</w:t>
            </w:r>
            <w:r w:rsidR="008E6542" w:rsidRPr="002A00FC">
              <w:rPr>
                <w:rFonts w:ascii="Trebuchet MS" w:hAnsi="Trebuchet MS" w:cs="Arial"/>
                <w:sz w:val="18"/>
                <w:szCs w:val="18"/>
              </w:rPr>
              <w:t xml:space="preserve">mpathise with others, understand their problems and </w:t>
            </w:r>
            <w:r w:rsidR="002A00FC" w:rsidRPr="002A00FC">
              <w:rPr>
                <w:rFonts w:ascii="Trebuchet MS" w:hAnsi="Trebuchet MS" w:cs="Arial"/>
                <w:sz w:val="18"/>
                <w:szCs w:val="18"/>
              </w:rPr>
              <w:t xml:space="preserve">perspectives. </w:t>
            </w:r>
            <w:r w:rsidR="004C66DE" w:rsidRPr="002A00FC">
              <w:rPr>
                <w:rFonts w:ascii="Trebuchet MS" w:hAnsi="Trebuchet MS" w:cs="Arial"/>
                <w:sz w:val="18"/>
                <w:szCs w:val="18"/>
              </w:rPr>
              <w:t xml:space="preserve">                           </w:t>
            </w:r>
          </w:p>
        </w:tc>
        <w:tc>
          <w:tcPr>
            <w:tcW w:w="3686" w:type="dxa"/>
            <w:vAlign w:val="center"/>
          </w:tcPr>
          <w:p w14:paraId="54C728E3" w14:textId="438269B7" w:rsidR="004C66DE" w:rsidRPr="002A00FC" w:rsidRDefault="004C66DE" w:rsidP="00EC3455">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lastRenderedPageBreak/>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7E192B2E" w14:textId="40558C3D" w:rsidR="001F578B" w:rsidRPr="009F4B42" w:rsidRDefault="00C13241" w:rsidP="0053773C">
            <w:pPr>
              <w:spacing w:before="80" w:after="80"/>
              <w:rPr>
                <w:rFonts w:ascii="Trebuchet MS" w:hAnsi="Trebuchet MS" w:cs="Arial"/>
                <w:sz w:val="18"/>
                <w:szCs w:val="18"/>
              </w:rPr>
            </w:pPr>
            <w:r w:rsidRPr="009F4B42">
              <w:rPr>
                <w:rFonts w:ascii="Trebuchet MS" w:hAnsi="Trebuchet MS" w:cs="Calibri"/>
                <w:sz w:val="18"/>
                <w:szCs w:val="18"/>
              </w:rPr>
              <w:t>To support the Council’s strategic and operational objectives in relation to the delivery of services to residents who are in housing need, homeless or threatened with homelessness.</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53C50443" w14:textId="4880BA41" w:rsidR="001F578B" w:rsidRPr="009F4B42" w:rsidRDefault="009F4B42" w:rsidP="0053773C">
            <w:pPr>
              <w:spacing w:before="80" w:after="80"/>
              <w:rPr>
                <w:rFonts w:ascii="Trebuchet MS" w:hAnsi="Trebuchet MS" w:cs="Arial"/>
                <w:sz w:val="18"/>
                <w:szCs w:val="18"/>
              </w:rPr>
            </w:pPr>
            <w:r w:rsidRPr="009F4B42">
              <w:rPr>
                <w:rFonts w:ascii="Trebuchet MS" w:hAnsi="Trebuchet MS"/>
                <w:sz w:val="18"/>
                <w:szCs w:val="18"/>
              </w:rPr>
              <w:t>The purpose of the role is to work alongside our Homelessness Prevention Officers to prevent and relieve homelessness in the borough by supporting households to move on to more suitable accommodation.</w:t>
            </w:r>
            <w:r w:rsidR="000E74D2">
              <w:rPr>
                <w:rFonts w:ascii="Trebuchet MS" w:hAnsi="Trebuchet MS"/>
                <w:sz w:val="18"/>
                <w:szCs w:val="18"/>
              </w:rPr>
              <w:t xml:space="preserve"> </w:t>
            </w:r>
            <w:r w:rsidR="000E74D2" w:rsidRPr="000E74D2">
              <w:rPr>
                <w:rFonts w:ascii="Trebuchet MS" w:hAnsi="Trebuchet MS"/>
                <w:sz w:val="18"/>
                <w:szCs w:val="18"/>
              </w:rPr>
              <w:t>To provide excellent customer care and to deliver improved outcomes to all households who present as homeless or threatened with homelessness.</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6571C8D" w14:textId="51CE6F01" w:rsidR="00947E38" w:rsidRPr="00E61A0B" w:rsidRDefault="007871EF" w:rsidP="0053773C">
            <w:pPr>
              <w:spacing w:before="80" w:after="80"/>
              <w:rPr>
                <w:rFonts w:ascii="Trebuchet MS" w:hAnsi="Trebuchet MS" w:cs="Arial"/>
                <w:sz w:val="18"/>
                <w:szCs w:val="18"/>
              </w:rPr>
            </w:pPr>
            <w:r w:rsidRPr="00E61A0B">
              <w:rPr>
                <w:rFonts w:ascii="Trebuchet MS" w:hAnsi="Trebuchet MS"/>
                <w:sz w:val="18"/>
                <w:szCs w:val="18"/>
              </w:rPr>
              <w:t>The post holder will report directly to Temporary Accommodation and Resettlement Team Leader and will receive ongoing and regular support and supervision which will include 6 weekly one to one sessions.</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298BB6AB" w:rsidR="00947E38" w:rsidRPr="00E61A0B" w:rsidRDefault="00295328" w:rsidP="0053773C">
            <w:pPr>
              <w:spacing w:before="80" w:after="80"/>
              <w:rPr>
                <w:rFonts w:ascii="Trebuchet MS" w:hAnsi="Trebuchet MS" w:cs="Arial"/>
                <w:sz w:val="18"/>
                <w:szCs w:val="18"/>
              </w:rPr>
            </w:pPr>
            <w:r w:rsidRPr="00E61A0B">
              <w:rPr>
                <w:rFonts w:ascii="Trebuchet MS" w:hAnsi="Trebuchet MS" w:cs="Arial"/>
                <w:sz w:val="18"/>
                <w:szCs w:val="18"/>
              </w:rPr>
              <w:t>None</w:t>
            </w:r>
          </w:p>
        </w:tc>
      </w:tr>
      <w:tr w:rsidR="00E61A0B" w:rsidRPr="007D0B2E" w14:paraId="4FF91C11" w14:textId="77777777" w:rsidTr="00D93630">
        <w:trPr>
          <w:trHeight w:val="697"/>
        </w:trPr>
        <w:tc>
          <w:tcPr>
            <w:tcW w:w="2835" w:type="dxa"/>
            <w:vAlign w:val="center"/>
          </w:tcPr>
          <w:p w14:paraId="51254F0C" w14:textId="5F0C791B" w:rsidR="00E61A0B" w:rsidRPr="00D540C9" w:rsidRDefault="00E61A0B" w:rsidP="00E61A0B">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tcPr>
          <w:p w14:paraId="23E6832F" w14:textId="2D4AE278" w:rsidR="00E61A0B" w:rsidRPr="00E61A0B"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The role is customer facing and requires collaboration with various internal and external stakeholders. The primary contacts and working relationships for this position include:</w:t>
            </w:r>
          </w:p>
          <w:p w14:paraId="5D43600A" w14:textId="77777777" w:rsidR="00E61A0B" w:rsidRPr="00E61A0B"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 xml:space="preserve"> − Colleagues within the Homelessness and Housing Needs Team: Regular joint working with team members to address homelessness issues. </w:t>
            </w:r>
          </w:p>
          <w:p w14:paraId="2990BA47" w14:textId="2BAC3653" w:rsidR="00E61A0B" w:rsidRPr="00E61A0B"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 xml:space="preserve">− Housing Rents and Benefits: Collaboration with rent service to ensure rough sleepers receive the necessary financial support and assistance to sustain their tenancies. </w:t>
            </w:r>
          </w:p>
          <w:p w14:paraId="2BD18958" w14:textId="461C1673" w:rsidR="00E61A0B" w:rsidRPr="00E61A0B"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 Adult’s and Children’s Services: Regular interaction with adult and children’s service departments to provide support, guidance and appropriate referrals for rough sleepers with specific needs or dependents.</w:t>
            </w:r>
          </w:p>
          <w:p w14:paraId="208EB556" w14:textId="77777777" w:rsidR="00E61A0B" w:rsidRPr="00E61A0B"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 xml:space="preserve"> − Community Mental Health: Close coordination with community mental health services to identify and support rough sleepers experiencing mental health challenges and ensure they receive the required mental health support. </w:t>
            </w:r>
          </w:p>
          <w:p w14:paraId="1DCF58D8" w14:textId="77777777" w:rsidR="00E61A0B" w:rsidRPr="00E61A0B"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 xml:space="preserve">− Drug and Alcohol Services: Collaboration with drug and support agencies to </w:t>
            </w:r>
            <w:proofErr w:type="gramStart"/>
            <w:r w:rsidRPr="00E61A0B">
              <w:rPr>
                <w:rFonts w:ascii="Trebuchet MS" w:hAnsi="Trebuchet MS"/>
                <w:sz w:val="18"/>
                <w:szCs w:val="18"/>
                <w:lang w:val="en-GB"/>
              </w:rPr>
              <w:t>provide assistance</w:t>
            </w:r>
            <w:proofErr w:type="gramEnd"/>
            <w:r w:rsidRPr="00E61A0B">
              <w:rPr>
                <w:rFonts w:ascii="Trebuchet MS" w:hAnsi="Trebuchet MS"/>
                <w:sz w:val="18"/>
                <w:szCs w:val="18"/>
                <w:lang w:val="en-GB"/>
              </w:rPr>
              <w:t>, referrals and access to appropriate services for rough sleepers struggling with substance abuse issues.</w:t>
            </w:r>
          </w:p>
          <w:p w14:paraId="5E934EC5" w14:textId="77777777" w:rsidR="00820EA9"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 xml:space="preserve"> − Probation: Communication and partnership with probation services to assist rough sleepers who are under probationary supervision, providing support and facilitating access to housing and other necessary resources.</w:t>
            </w:r>
          </w:p>
          <w:p w14:paraId="36901D94" w14:textId="2A06B67B" w:rsidR="00E61A0B" w:rsidRPr="00E61A0B"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 xml:space="preserve"> − Police: Regular contact with the local police to address safety concerns, anti-social behaviour and any criminal activities related to rough sleepers.</w:t>
            </w:r>
          </w:p>
          <w:p w14:paraId="51CB78B4" w14:textId="77777777" w:rsidR="00E61A0B" w:rsidRPr="00E61A0B" w:rsidRDefault="00E61A0B" w:rsidP="00E61A0B">
            <w:pPr>
              <w:pStyle w:val="RequirementsList"/>
              <w:numPr>
                <w:ilvl w:val="0"/>
                <w:numId w:val="0"/>
              </w:numPr>
              <w:rPr>
                <w:rFonts w:ascii="Trebuchet MS" w:hAnsi="Trebuchet MS"/>
                <w:sz w:val="18"/>
                <w:szCs w:val="18"/>
                <w:lang w:val="en-GB"/>
              </w:rPr>
            </w:pPr>
            <w:r w:rsidRPr="00E61A0B">
              <w:rPr>
                <w:rFonts w:ascii="Trebuchet MS" w:hAnsi="Trebuchet MS"/>
                <w:sz w:val="18"/>
                <w:szCs w:val="18"/>
                <w:lang w:val="en-GB"/>
              </w:rPr>
              <w:t xml:space="preserve"> − Third Sector Partners: Engagement with various non-profit organisations, charities and voluntary sector partners involved in homelessness prevention and support. Please note that the above list is not exhaustive, and the Rough Sleeping Initiatives Navigator may also interact with other stakeholders, organisations or individuals as necessary to fulfil their role effectively.</w:t>
            </w:r>
          </w:p>
          <w:p w14:paraId="1F5661F8" w14:textId="1DC183B5" w:rsidR="00E61A0B" w:rsidRPr="00E61A0B" w:rsidRDefault="00E61A0B" w:rsidP="00E61A0B">
            <w:pPr>
              <w:spacing w:before="80" w:after="80"/>
              <w:rPr>
                <w:rFonts w:ascii="Trebuchet MS" w:hAnsi="Trebuchet MS" w:cs="Arial"/>
                <w:sz w:val="18"/>
                <w:szCs w:val="18"/>
              </w:rPr>
            </w:pPr>
          </w:p>
        </w:tc>
      </w:tr>
      <w:bookmarkEnd w:id="1"/>
    </w:tbl>
    <w:p w14:paraId="28138DFB" w14:textId="07DE0468" w:rsidR="00D46EEA" w:rsidRDefault="00D46EEA" w:rsidP="001E3DF2">
      <w:pPr>
        <w:rPr>
          <w:sz w:val="20"/>
          <w:szCs w:val="16"/>
        </w:rPr>
      </w:pPr>
    </w:p>
    <w:p w14:paraId="7909DABE" w14:textId="77777777" w:rsidR="00820EA9" w:rsidRPr="007D0B2E" w:rsidRDefault="00820EA9"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lastRenderedPageBreak/>
              <w:t>Resources/Budget Management</w:t>
            </w:r>
          </w:p>
        </w:tc>
      </w:tr>
      <w:tr w:rsidR="001E3DF2" w:rsidRPr="007D0B2E" w14:paraId="08B3E303" w14:textId="77777777" w:rsidTr="003B46CA">
        <w:trPr>
          <w:trHeight w:val="2333"/>
        </w:trPr>
        <w:tc>
          <w:tcPr>
            <w:tcW w:w="10139" w:type="dxa"/>
            <w:vAlign w:val="center"/>
          </w:tcPr>
          <w:p w14:paraId="25B81412" w14:textId="2A8C0500" w:rsidR="001E3DF2" w:rsidRPr="00D540C9" w:rsidRDefault="00BE3C71" w:rsidP="001E3DF2">
            <w:pPr>
              <w:spacing w:before="80" w:after="80"/>
              <w:ind w:right="-108"/>
              <w:rPr>
                <w:rFonts w:ascii="Trebuchet MS" w:hAnsi="Trebuchet MS" w:cs="Arial"/>
                <w:sz w:val="18"/>
                <w:szCs w:val="18"/>
              </w:rPr>
            </w:pPr>
            <w:r>
              <w:rPr>
                <w:rFonts w:ascii="Trebuchet MS" w:hAnsi="Trebuchet MS" w:cs="Arial"/>
                <w:sz w:val="18"/>
                <w:szCs w:val="18"/>
              </w:rPr>
              <w:t>None</w:t>
            </w:r>
          </w:p>
          <w:p w14:paraId="4B365ADD" w14:textId="77777777" w:rsidR="001E3DF2" w:rsidRPr="00D540C9" w:rsidRDefault="001E3DF2" w:rsidP="001E3DF2">
            <w:pPr>
              <w:spacing w:before="80" w:after="80"/>
              <w:ind w:right="-108"/>
              <w:rPr>
                <w:rFonts w:ascii="Trebuchet MS" w:hAnsi="Trebuchet MS" w:cs="Arial"/>
                <w:sz w:val="18"/>
                <w:szCs w:val="18"/>
              </w:rPr>
            </w:pPr>
          </w:p>
          <w:p w14:paraId="5231C641" w14:textId="77777777" w:rsidR="005C7225" w:rsidRPr="00D540C9" w:rsidRDefault="005C7225" w:rsidP="005C7225">
            <w:pPr>
              <w:spacing w:before="80" w:after="80"/>
              <w:ind w:right="-108"/>
              <w:rPr>
                <w:rFonts w:ascii="Trebuchet MS" w:hAnsi="Trebuchet MS" w:cs="Arial"/>
                <w:b/>
                <w:bCs/>
                <w:sz w:val="18"/>
                <w:szCs w:val="18"/>
              </w:rPr>
            </w:pPr>
          </w:p>
          <w:p w14:paraId="77FEE569" w14:textId="77777777" w:rsidR="001E3DF2" w:rsidRPr="00D540C9" w:rsidRDefault="001E3DF2" w:rsidP="001E3DF2">
            <w:pPr>
              <w:spacing w:before="80" w:after="80"/>
              <w:ind w:right="-108"/>
              <w:rPr>
                <w:rFonts w:ascii="Trebuchet MS" w:hAnsi="Trebuchet MS" w:cs="Arial"/>
                <w:sz w:val="18"/>
                <w:szCs w:val="18"/>
              </w:rPr>
            </w:pP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53773C">
        <w:trPr>
          <w:trHeight w:val="658"/>
        </w:trPr>
        <w:tc>
          <w:tcPr>
            <w:tcW w:w="10139" w:type="dxa"/>
            <w:vAlign w:val="center"/>
          </w:tcPr>
          <w:p w14:paraId="531EF54A" w14:textId="77777777" w:rsidR="00361814" w:rsidRPr="001E499B" w:rsidRDefault="00361814" w:rsidP="00361814">
            <w:pPr>
              <w:pStyle w:val="RequirementsList"/>
              <w:numPr>
                <w:ilvl w:val="0"/>
                <w:numId w:val="0"/>
              </w:numPr>
              <w:rPr>
                <w:rFonts w:ascii="Calibri" w:hAnsi="Calibri"/>
                <w:iCs/>
                <w:sz w:val="20"/>
                <w:szCs w:val="20"/>
                <w:lang w:val="en-GB"/>
              </w:rPr>
            </w:pPr>
            <w:r w:rsidRPr="001E499B">
              <w:rPr>
                <w:rFonts w:ascii="Calibri" w:hAnsi="Calibri"/>
                <w:iCs/>
                <w:sz w:val="20"/>
                <w:szCs w:val="20"/>
                <w:lang w:val="en-GB"/>
              </w:rPr>
              <w:t>Enhanced DBS check required.</w:t>
            </w:r>
          </w:p>
          <w:p w14:paraId="4597DFE9" w14:textId="48F74101" w:rsidR="001E3DF2" w:rsidRPr="00D540C9" w:rsidRDefault="00361814" w:rsidP="0053773C">
            <w:pPr>
              <w:spacing w:before="80" w:after="80"/>
              <w:ind w:right="-108"/>
              <w:rPr>
                <w:rFonts w:ascii="Trebuchet MS" w:hAnsi="Trebuchet MS" w:cs="Arial"/>
                <w:sz w:val="18"/>
                <w:szCs w:val="18"/>
              </w:rPr>
            </w:pPr>
            <w:r>
              <w:rPr>
                <w:rFonts w:ascii="Trebuchet MS" w:hAnsi="Trebuchet MS" w:cs="Arial"/>
                <w:sz w:val="18"/>
                <w:szCs w:val="18"/>
              </w:rPr>
              <w:t>Own transport with Business Insurance</w:t>
            </w:r>
          </w:p>
          <w:p w14:paraId="094203B6" w14:textId="5A37FA8E" w:rsidR="00603A71" w:rsidRPr="00D540C9" w:rsidRDefault="00603A71" w:rsidP="0053773C">
            <w:pPr>
              <w:spacing w:before="80" w:after="80"/>
              <w:ind w:right="-108"/>
              <w:rPr>
                <w:rFonts w:ascii="Trebuchet MS" w:hAnsi="Trebuchet MS" w:cs="Arial"/>
                <w:sz w:val="18"/>
                <w:szCs w:val="18"/>
              </w:rPr>
            </w:pPr>
          </w:p>
          <w:p w14:paraId="54B6C6C3" w14:textId="000844F5" w:rsidR="00603A71" w:rsidRPr="00D540C9" w:rsidRDefault="00603A71" w:rsidP="0053773C">
            <w:pPr>
              <w:spacing w:before="80" w:after="80"/>
              <w:ind w:right="-108"/>
              <w:rPr>
                <w:rFonts w:ascii="Trebuchet MS" w:hAnsi="Trebuchet MS" w:cs="Arial"/>
                <w:sz w:val="18"/>
                <w:szCs w:val="18"/>
              </w:rPr>
            </w:pP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5ED966AA"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4C0A12D5" w14:textId="77777777" w:rsidTr="65413055">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48502F7A"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56374B16" w14:textId="77777777" w:rsidTr="65413055">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22D81829"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5A016C50" w14:textId="77777777" w:rsidTr="65413055">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596715F3"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45CEDA3A" w14:textId="77777777" w:rsidTr="65413055">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73DB19A4"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Yes</w:t>
            </w:r>
          </w:p>
        </w:tc>
      </w:tr>
      <w:bookmarkEnd w:id="4"/>
      <w:tr w:rsidR="002A250F" w:rsidRPr="007D0B2E" w14:paraId="42178FA7" w14:textId="77777777" w:rsidTr="6541305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C856384" w14:textId="77777777" w:rsidR="65413055" w:rsidRDefault="65413055" w:rsidP="65413055">
            <w:pPr>
              <w:spacing w:after="80"/>
              <w:rPr>
                <w:rFonts w:ascii="Trebuchet MS" w:hAnsi="Trebuchet MS" w:cs="Arial"/>
                <w:b/>
                <w:bCs/>
                <w:sz w:val="18"/>
                <w:szCs w:val="18"/>
              </w:rPr>
            </w:pPr>
          </w:p>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19562214" w:rsidR="002A250F" w:rsidRPr="00D540C9" w:rsidRDefault="003B46CA" w:rsidP="0053773C">
            <w:pPr>
              <w:spacing w:before="80" w:after="80"/>
              <w:rPr>
                <w:rFonts w:ascii="Trebuchet MS" w:hAnsi="Trebuchet MS" w:cs="Arial"/>
                <w:sz w:val="18"/>
                <w:szCs w:val="18"/>
                <w:highlight w:val="yellow"/>
              </w:rPr>
            </w:pPr>
            <w:r w:rsidRPr="003B46CA">
              <w:rPr>
                <w:rFonts w:ascii="Trebuchet MS" w:hAnsi="Trebuchet MS" w:cs="Arial"/>
                <w:sz w:val="18"/>
                <w:szCs w:val="18"/>
              </w:rPr>
              <w:t>Yes</w:t>
            </w:r>
          </w:p>
        </w:tc>
      </w:tr>
      <w:tr w:rsidR="00C953E7" w:rsidRPr="007D0B2E" w14:paraId="1A29418A" w14:textId="77777777" w:rsidTr="6541305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21FA5B00"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1196C052" w14:textId="77777777" w:rsidTr="6541305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314F746C"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Yes</w:t>
            </w:r>
          </w:p>
        </w:tc>
      </w:tr>
      <w:tr w:rsidR="00C953E7" w:rsidRPr="007D0B2E" w14:paraId="7D7A9E5E" w14:textId="77777777" w:rsidTr="654130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26D47ECF"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61BA492" w14:textId="77777777" w:rsidTr="654130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78D7FD1D"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C38B039" w14:textId="77777777" w:rsidTr="654130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5A428C52"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A1DAE22" w14:textId="77777777" w:rsidTr="654130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412AC566"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47887E3D" w14:textId="77777777" w:rsidTr="654130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099C74A4"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764E6B6D" w14:textId="77777777" w:rsidTr="654130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23615AFF"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4114CD89" w14:textId="77777777" w:rsidTr="654130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7F516DB5"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lastRenderedPageBreak/>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0053773C">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37B44C17"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No</w:t>
            </w:r>
          </w:p>
        </w:tc>
      </w:tr>
      <w:tr w:rsidR="009655FF" w:rsidRPr="007D0B2E" w14:paraId="51E299A0" w14:textId="77777777" w:rsidTr="0053773C">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75C36293" w:rsidR="009655FF"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bookmarkEnd w:id="5"/>
      <w:tr w:rsidR="009655FF" w:rsidRPr="007D0B2E" w14:paraId="66E8088E" w14:textId="77777777" w:rsidTr="0053773C">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2C8434BD" w14:textId="40262C4D"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Yes</w:t>
            </w:r>
          </w:p>
        </w:tc>
      </w:tr>
      <w:tr w:rsidR="009655FF" w:rsidRPr="007D0B2E" w14:paraId="618058AE" w14:textId="77777777" w:rsidTr="008A719A">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1C9028F7" w14:textId="04DD8E9B"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None</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00D177CE">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3AE8EDB8"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6A11F919" w14:textId="77777777" w:rsidTr="00D177CE">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78483BA6"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Yes</w:t>
            </w:r>
          </w:p>
        </w:tc>
      </w:tr>
      <w:tr w:rsidR="00756603" w:rsidRPr="007D0B2E" w14:paraId="57D007EE" w14:textId="77777777" w:rsidTr="00D177CE">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vAlign w:val="center"/>
          </w:tcPr>
          <w:p w14:paraId="3F987BBE" w14:textId="75200BD6"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7EFE4D56" w14:textId="77777777" w:rsidTr="00D177CE">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1C32CA7E"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3451DD2D" w14:textId="77777777" w:rsidTr="00D177CE">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0BC3A3DB"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00905D93">
            <w:pPr>
              <w:spacing w:before="80" w:after="80"/>
              <w:rPr>
                <w:rFonts w:ascii="Trebuchet MS" w:hAnsi="Trebuchet MS" w:cs="Arial"/>
                <w:b/>
                <w:sz w:val="18"/>
                <w:szCs w:val="18"/>
              </w:rPr>
            </w:pPr>
            <w:proofErr w:type="gramStart"/>
            <w:r w:rsidRPr="00D540C9">
              <w:rPr>
                <w:rFonts w:ascii="Trebuchet MS" w:hAnsi="Trebuchet MS" w:cs="Arial"/>
                <w:b/>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70561709" w:rsidR="00756603" w:rsidRPr="008143AC" w:rsidRDefault="008143AC" w:rsidP="0053773C">
            <w:pPr>
              <w:spacing w:before="80" w:after="80"/>
              <w:rPr>
                <w:rFonts w:ascii="Trebuchet MS" w:hAnsi="Trebuchet MS" w:cs="Arial"/>
                <w:sz w:val="18"/>
                <w:szCs w:val="18"/>
              </w:rPr>
            </w:pPr>
            <w:r w:rsidRPr="008143AC">
              <w:rPr>
                <w:rFonts w:ascii="Trebuchet MS" w:hAnsi="Trebuchet MS" w:cs="Arial"/>
                <w:sz w:val="18"/>
                <w:szCs w:val="18"/>
              </w:rPr>
              <w:t>No</w:t>
            </w:r>
          </w:p>
        </w:tc>
      </w:tr>
      <w:tr w:rsidR="00507C5F" w:rsidRPr="007D0B2E"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439A34CF" w:rsidR="00507C5F"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proofErr w:type="gramStart"/>
            <w:r w:rsidRPr="4E4E5491">
              <w:rPr>
                <w:rFonts w:ascii="Trebuchet MS" w:hAnsi="Trebuchet MS" w:cs="Arial"/>
                <w:b/>
                <w:color w:val="FFFFFF" w:themeColor="background1"/>
                <w:sz w:val="20"/>
              </w:rPr>
              <w:t xml:space="preserve">DBS)   </w:t>
            </w:r>
            <w:bookmarkEnd w:id="8"/>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469CBD34" w:rsidR="007D5020" w:rsidRPr="00D540C9" w:rsidRDefault="008143AC" w:rsidP="0053773C">
            <w:pPr>
              <w:spacing w:before="80" w:after="80"/>
              <w:rPr>
                <w:rFonts w:ascii="Trebuchet MS" w:hAnsi="Trebuchet MS" w:cs="Arial"/>
                <w:sz w:val="18"/>
                <w:szCs w:val="18"/>
              </w:rPr>
            </w:pPr>
            <w:r>
              <w:rPr>
                <w:rFonts w:ascii="Trebuchet MS" w:hAnsi="Trebuchet MS" w:cs="Arial"/>
                <w:sz w:val="18"/>
                <w:szCs w:val="18"/>
              </w:rPr>
              <w:t>Enhanced</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lastRenderedPageBreak/>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7E3A4F96" w:rsidR="00FA4B5D" w:rsidRPr="00D540C9" w:rsidRDefault="0073663F" w:rsidP="0053773C">
            <w:pPr>
              <w:spacing w:before="80" w:after="80"/>
              <w:rPr>
                <w:rFonts w:ascii="Trebuchet MS" w:hAnsi="Trebuchet MS" w:cs="Arial"/>
                <w:sz w:val="18"/>
                <w:szCs w:val="18"/>
              </w:rPr>
            </w:pPr>
            <w:r>
              <w:rPr>
                <w:rFonts w:ascii="Trebuchet MS" w:hAnsi="Trebuchet MS" w:cs="Arial"/>
                <w:sz w:val="18"/>
                <w:szCs w:val="18"/>
              </w:rPr>
              <w:t>05/09/2025</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6F345BAB" w:rsidR="00FA4B5D" w:rsidRPr="00D540C9" w:rsidRDefault="0073663F" w:rsidP="0053773C">
            <w:pPr>
              <w:spacing w:before="80" w:after="80"/>
              <w:rPr>
                <w:rFonts w:ascii="Trebuchet MS" w:hAnsi="Trebuchet MS" w:cs="Arial"/>
                <w:sz w:val="18"/>
                <w:szCs w:val="18"/>
              </w:rPr>
            </w:pPr>
            <w:r>
              <w:rPr>
                <w:rFonts w:ascii="Trebuchet MS" w:hAnsi="Trebuchet MS" w:cs="Arial"/>
                <w:sz w:val="18"/>
                <w:szCs w:val="18"/>
              </w:rPr>
              <w:t>Paul Morgan</w:t>
            </w:r>
            <w:r w:rsidR="00E91ABE">
              <w:rPr>
                <w:rFonts w:ascii="Trebuchet MS" w:hAnsi="Trebuchet MS" w:cs="Arial"/>
                <w:sz w:val="18"/>
                <w:szCs w:val="18"/>
              </w:rPr>
              <w:t xml:space="preserve">, </w:t>
            </w:r>
            <w:r>
              <w:rPr>
                <w:rFonts w:ascii="Trebuchet MS" w:hAnsi="Trebuchet MS" w:cs="Arial"/>
                <w:sz w:val="18"/>
                <w:szCs w:val="18"/>
              </w:rPr>
              <w:t>Temporary Accommodation and Resettlement Team Lead</w:t>
            </w:r>
            <w:r w:rsidR="00E91ABE">
              <w:rPr>
                <w:rFonts w:ascii="Trebuchet MS" w:hAnsi="Trebuchet MS" w:cs="Arial"/>
                <w:sz w:val="18"/>
                <w:szCs w:val="18"/>
              </w:rPr>
              <w:t xml:space="preserve">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4DFA" w14:textId="77777777" w:rsidR="00B10E11" w:rsidRDefault="00B10E11">
      <w:r>
        <w:separator/>
      </w:r>
    </w:p>
  </w:endnote>
  <w:endnote w:type="continuationSeparator" w:id="0">
    <w:p w14:paraId="1E00CE48" w14:textId="77777777" w:rsidR="00B10E11" w:rsidRDefault="00B10E11">
      <w:r>
        <w:continuationSeparator/>
      </w:r>
    </w:p>
  </w:endnote>
  <w:endnote w:type="continuationNotice" w:id="1">
    <w:p w14:paraId="4854FB20" w14:textId="77777777" w:rsidR="00B10E11" w:rsidRDefault="00B10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3176" w14:textId="77777777" w:rsidR="00B10E11" w:rsidRDefault="00B10E11">
      <w:r>
        <w:separator/>
      </w:r>
    </w:p>
  </w:footnote>
  <w:footnote w:type="continuationSeparator" w:id="0">
    <w:p w14:paraId="1390B45E" w14:textId="77777777" w:rsidR="00B10E11" w:rsidRDefault="00B10E11">
      <w:r>
        <w:continuationSeparator/>
      </w:r>
    </w:p>
  </w:footnote>
  <w:footnote w:type="continuationNotice" w:id="1">
    <w:p w14:paraId="6EA99D17" w14:textId="77777777" w:rsidR="00B10E11" w:rsidRDefault="00B10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1"/>
  </w:num>
  <w:num w:numId="2" w16cid:durableId="307172223">
    <w:abstractNumId w:val="7"/>
  </w:num>
  <w:num w:numId="3" w16cid:durableId="716855144">
    <w:abstractNumId w:val="6"/>
  </w:num>
  <w:num w:numId="4" w16cid:durableId="1829980679">
    <w:abstractNumId w:val="9"/>
  </w:num>
  <w:num w:numId="5" w16cid:durableId="1058624980">
    <w:abstractNumId w:val="2"/>
  </w:num>
  <w:num w:numId="6" w16cid:durableId="1763408296">
    <w:abstractNumId w:val="5"/>
  </w:num>
  <w:num w:numId="7" w16cid:durableId="1893734747">
    <w:abstractNumId w:val="1"/>
  </w:num>
  <w:num w:numId="8" w16cid:durableId="1973440293">
    <w:abstractNumId w:val="8"/>
  </w:num>
  <w:num w:numId="9" w16cid:durableId="97333543">
    <w:abstractNumId w:val="10"/>
  </w:num>
  <w:num w:numId="10" w16cid:durableId="1450473562">
    <w:abstractNumId w:val="4"/>
  </w:num>
  <w:num w:numId="11" w16cid:durableId="1924489444">
    <w:abstractNumId w:val="0"/>
  </w:num>
  <w:num w:numId="12" w16cid:durableId="195293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24D3"/>
    <w:rsid w:val="000139ED"/>
    <w:rsid w:val="00024121"/>
    <w:rsid w:val="00024164"/>
    <w:rsid w:val="00027A91"/>
    <w:rsid w:val="00042DA2"/>
    <w:rsid w:val="00045E98"/>
    <w:rsid w:val="000549C1"/>
    <w:rsid w:val="000555E2"/>
    <w:rsid w:val="00056F5F"/>
    <w:rsid w:val="0006374F"/>
    <w:rsid w:val="00063D49"/>
    <w:rsid w:val="00064880"/>
    <w:rsid w:val="000653DF"/>
    <w:rsid w:val="00077BB0"/>
    <w:rsid w:val="0008463E"/>
    <w:rsid w:val="00086174"/>
    <w:rsid w:val="00090634"/>
    <w:rsid w:val="000A4AB1"/>
    <w:rsid w:val="000A52C1"/>
    <w:rsid w:val="000B2114"/>
    <w:rsid w:val="000B6536"/>
    <w:rsid w:val="000C0D99"/>
    <w:rsid w:val="000C1D75"/>
    <w:rsid w:val="000D4490"/>
    <w:rsid w:val="000E4D9E"/>
    <w:rsid w:val="000E74D2"/>
    <w:rsid w:val="000F0D8E"/>
    <w:rsid w:val="000F4EBD"/>
    <w:rsid w:val="001113AA"/>
    <w:rsid w:val="00115235"/>
    <w:rsid w:val="00127185"/>
    <w:rsid w:val="00134FA5"/>
    <w:rsid w:val="001401A2"/>
    <w:rsid w:val="001530E0"/>
    <w:rsid w:val="00154148"/>
    <w:rsid w:val="001544A5"/>
    <w:rsid w:val="00155203"/>
    <w:rsid w:val="00156BE2"/>
    <w:rsid w:val="001653D7"/>
    <w:rsid w:val="00166B04"/>
    <w:rsid w:val="00171E59"/>
    <w:rsid w:val="00172EF8"/>
    <w:rsid w:val="001760FE"/>
    <w:rsid w:val="001765E1"/>
    <w:rsid w:val="00181730"/>
    <w:rsid w:val="001821AE"/>
    <w:rsid w:val="00190DE8"/>
    <w:rsid w:val="00194634"/>
    <w:rsid w:val="0019545F"/>
    <w:rsid w:val="001A311C"/>
    <w:rsid w:val="001A419C"/>
    <w:rsid w:val="001B2EF0"/>
    <w:rsid w:val="001C1C75"/>
    <w:rsid w:val="001D194E"/>
    <w:rsid w:val="001D336B"/>
    <w:rsid w:val="001D5B5C"/>
    <w:rsid w:val="001E3DF2"/>
    <w:rsid w:val="001F578B"/>
    <w:rsid w:val="001F679E"/>
    <w:rsid w:val="00211EC3"/>
    <w:rsid w:val="002209B7"/>
    <w:rsid w:val="00221D72"/>
    <w:rsid w:val="00223059"/>
    <w:rsid w:val="00225EBD"/>
    <w:rsid w:val="0023072F"/>
    <w:rsid w:val="0025026A"/>
    <w:rsid w:val="00250819"/>
    <w:rsid w:val="00261FC8"/>
    <w:rsid w:val="00270C60"/>
    <w:rsid w:val="00271B11"/>
    <w:rsid w:val="0027387A"/>
    <w:rsid w:val="00277081"/>
    <w:rsid w:val="00281C39"/>
    <w:rsid w:val="002834AD"/>
    <w:rsid w:val="00295328"/>
    <w:rsid w:val="002963F1"/>
    <w:rsid w:val="002A00FC"/>
    <w:rsid w:val="002A04E9"/>
    <w:rsid w:val="002A250F"/>
    <w:rsid w:val="002A348F"/>
    <w:rsid w:val="002A3766"/>
    <w:rsid w:val="002B481E"/>
    <w:rsid w:val="002B4DBC"/>
    <w:rsid w:val="002D06A0"/>
    <w:rsid w:val="002E0D88"/>
    <w:rsid w:val="00301722"/>
    <w:rsid w:val="003045BC"/>
    <w:rsid w:val="00313F14"/>
    <w:rsid w:val="003145FC"/>
    <w:rsid w:val="00324A94"/>
    <w:rsid w:val="00325195"/>
    <w:rsid w:val="00331360"/>
    <w:rsid w:val="00337D4A"/>
    <w:rsid w:val="003427F2"/>
    <w:rsid w:val="00345AA1"/>
    <w:rsid w:val="00361814"/>
    <w:rsid w:val="0036330B"/>
    <w:rsid w:val="003658B4"/>
    <w:rsid w:val="00376734"/>
    <w:rsid w:val="00377954"/>
    <w:rsid w:val="003812DD"/>
    <w:rsid w:val="00382D93"/>
    <w:rsid w:val="003833ED"/>
    <w:rsid w:val="00384F29"/>
    <w:rsid w:val="00393D6F"/>
    <w:rsid w:val="003A3E82"/>
    <w:rsid w:val="003B02C5"/>
    <w:rsid w:val="003B46CA"/>
    <w:rsid w:val="003D1439"/>
    <w:rsid w:val="003F01A1"/>
    <w:rsid w:val="003F0F76"/>
    <w:rsid w:val="003F10DF"/>
    <w:rsid w:val="003F6CE6"/>
    <w:rsid w:val="003F7606"/>
    <w:rsid w:val="004039C7"/>
    <w:rsid w:val="004074C9"/>
    <w:rsid w:val="004145D7"/>
    <w:rsid w:val="00421737"/>
    <w:rsid w:val="00424CDA"/>
    <w:rsid w:val="00431780"/>
    <w:rsid w:val="00432112"/>
    <w:rsid w:val="004333D7"/>
    <w:rsid w:val="00434059"/>
    <w:rsid w:val="004570C3"/>
    <w:rsid w:val="00462AC5"/>
    <w:rsid w:val="00474A4D"/>
    <w:rsid w:val="00483001"/>
    <w:rsid w:val="0048788B"/>
    <w:rsid w:val="0049619F"/>
    <w:rsid w:val="004A0EFC"/>
    <w:rsid w:val="004A1274"/>
    <w:rsid w:val="004B146B"/>
    <w:rsid w:val="004B4CDC"/>
    <w:rsid w:val="004C17BF"/>
    <w:rsid w:val="004C19FB"/>
    <w:rsid w:val="004C66DE"/>
    <w:rsid w:val="004D51B8"/>
    <w:rsid w:val="004D5EDC"/>
    <w:rsid w:val="004E4081"/>
    <w:rsid w:val="004F15D8"/>
    <w:rsid w:val="004F1D1F"/>
    <w:rsid w:val="00500512"/>
    <w:rsid w:val="005066F5"/>
    <w:rsid w:val="00507C5F"/>
    <w:rsid w:val="00514430"/>
    <w:rsid w:val="005277BA"/>
    <w:rsid w:val="00536532"/>
    <w:rsid w:val="0053773C"/>
    <w:rsid w:val="0054351B"/>
    <w:rsid w:val="00575602"/>
    <w:rsid w:val="0058320D"/>
    <w:rsid w:val="00592F33"/>
    <w:rsid w:val="005955DF"/>
    <w:rsid w:val="005B10BD"/>
    <w:rsid w:val="005B229F"/>
    <w:rsid w:val="005B31E0"/>
    <w:rsid w:val="005C334F"/>
    <w:rsid w:val="005C7225"/>
    <w:rsid w:val="005E77C1"/>
    <w:rsid w:val="005E7CA3"/>
    <w:rsid w:val="005F4FC7"/>
    <w:rsid w:val="00601EE7"/>
    <w:rsid w:val="00603A71"/>
    <w:rsid w:val="00605B25"/>
    <w:rsid w:val="00606283"/>
    <w:rsid w:val="006063F7"/>
    <w:rsid w:val="00613B0D"/>
    <w:rsid w:val="00614C69"/>
    <w:rsid w:val="0061611F"/>
    <w:rsid w:val="00627CFD"/>
    <w:rsid w:val="0063056C"/>
    <w:rsid w:val="00636B21"/>
    <w:rsid w:val="00636E02"/>
    <w:rsid w:val="00640F78"/>
    <w:rsid w:val="00642EC8"/>
    <w:rsid w:val="00643EBB"/>
    <w:rsid w:val="00646E3A"/>
    <w:rsid w:val="00650C26"/>
    <w:rsid w:val="00652EEF"/>
    <w:rsid w:val="00655010"/>
    <w:rsid w:val="00666D72"/>
    <w:rsid w:val="00670C84"/>
    <w:rsid w:val="00674AA2"/>
    <w:rsid w:val="00680CF9"/>
    <w:rsid w:val="0069736A"/>
    <w:rsid w:val="006A2169"/>
    <w:rsid w:val="006A25FC"/>
    <w:rsid w:val="006A458D"/>
    <w:rsid w:val="006A5B59"/>
    <w:rsid w:val="006B559C"/>
    <w:rsid w:val="006B7F6B"/>
    <w:rsid w:val="006C03FF"/>
    <w:rsid w:val="006C6DB6"/>
    <w:rsid w:val="006E2194"/>
    <w:rsid w:val="006E6770"/>
    <w:rsid w:val="00703194"/>
    <w:rsid w:val="007218D6"/>
    <w:rsid w:val="00731293"/>
    <w:rsid w:val="007327C8"/>
    <w:rsid w:val="0073663F"/>
    <w:rsid w:val="00736EC8"/>
    <w:rsid w:val="00743777"/>
    <w:rsid w:val="0074708A"/>
    <w:rsid w:val="00747ACA"/>
    <w:rsid w:val="00753A09"/>
    <w:rsid w:val="0075601D"/>
    <w:rsid w:val="00756603"/>
    <w:rsid w:val="007617BF"/>
    <w:rsid w:val="0076655B"/>
    <w:rsid w:val="00770CBB"/>
    <w:rsid w:val="00786EC8"/>
    <w:rsid w:val="007871EF"/>
    <w:rsid w:val="007873C3"/>
    <w:rsid w:val="007917E7"/>
    <w:rsid w:val="00792A8F"/>
    <w:rsid w:val="0079634A"/>
    <w:rsid w:val="007978E6"/>
    <w:rsid w:val="007A6C2A"/>
    <w:rsid w:val="007C15AB"/>
    <w:rsid w:val="007D0B2E"/>
    <w:rsid w:val="007D1F3A"/>
    <w:rsid w:val="007D29CD"/>
    <w:rsid w:val="007D5020"/>
    <w:rsid w:val="007D77E3"/>
    <w:rsid w:val="007E7613"/>
    <w:rsid w:val="007F07F3"/>
    <w:rsid w:val="007F269A"/>
    <w:rsid w:val="00810B94"/>
    <w:rsid w:val="008114B4"/>
    <w:rsid w:val="00812159"/>
    <w:rsid w:val="008143AC"/>
    <w:rsid w:val="00814A72"/>
    <w:rsid w:val="00817FA8"/>
    <w:rsid w:val="00820EA9"/>
    <w:rsid w:val="00826A18"/>
    <w:rsid w:val="00840253"/>
    <w:rsid w:val="00842386"/>
    <w:rsid w:val="00843161"/>
    <w:rsid w:val="00844523"/>
    <w:rsid w:val="00853ECB"/>
    <w:rsid w:val="008574C7"/>
    <w:rsid w:val="0087090A"/>
    <w:rsid w:val="00882B45"/>
    <w:rsid w:val="00891FB3"/>
    <w:rsid w:val="00894D75"/>
    <w:rsid w:val="008A447B"/>
    <w:rsid w:val="008A6207"/>
    <w:rsid w:val="008A6334"/>
    <w:rsid w:val="008A719A"/>
    <w:rsid w:val="008B2FD7"/>
    <w:rsid w:val="008C20F3"/>
    <w:rsid w:val="008C26F6"/>
    <w:rsid w:val="008D1062"/>
    <w:rsid w:val="008D4D4E"/>
    <w:rsid w:val="008D6923"/>
    <w:rsid w:val="008E6542"/>
    <w:rsid w:val="00903DC7"/>
    <w:rsid w:val="00905D93"/>
    <w:rsid w:val="00905E54"/>
    <w:rsid w:val="00911343"/>
    <w:rsid w:val="00926905"/>
    <w:rsid w:val="0093571E"/>
    <w:rsid w:val="00936595"/>
    <w:rsid w:val="00937563"/>
    <w:rsid w:val="00940E8E"/>
    <w:rsid w:val="00942532"/>
    <w:rsid w:val="00947A40"/>
    <w:rsid w:val="00947E38"/>
    <w:rsid w:val="00947E7A"/>
    <w:rsid w:val="00955384"/>
    <w:rsid w:val="009655FF"/>
    <w:rsid w:val="00965E99"/>
    <w:rsid w:val="00975B4C"/>
    <w:rsid w:val="00981A8B"/>
    <w:rsid w:val="009822A0"/>
    <w:rsid w:val="009850B5"/>
    <w:rsid w:val="009860BB"/>
    <w:rsid w:val="009916E5"/>
    <w:rsid w:val="009A1926"/>
    <w:rsid w:val="009A2387"/>
    <w:rsid w:val="009B1879"/>
    <w:rsid w:val="009B3DF2"/>
    <w:rsid w:val="009B6683"/>
    <w:rsid w:val="009B7F95"/>
    <w:rsid w:val="009C32D5"/>
    <w:rsid w:val="009C3306"/>
    <w:rsid w:val="009C3FCA"/>
    <w:rsid w:val="009C6E3F"/>
    <w:rsid w:val="009D070A"/>
    <w:rsid w:val="009D1803"/>
    <w:rsid w:val="009D4A59"/>
    <w:rsid w:val="009E04CF"/>
    <w:rsid w:val="009E06FC"/>
    <w:rsid w:val="009E0BF5"/>
    <w:rsid w:val="009F1E92"/>
    <w:rsid w:val="009F4B42"/>
    <w:rsid w:val="00A026A5"/>
    <w:rsid w:val="00A14F43"/>
    <w:rsid w:val="00A167AA"/>
    <w:rsid w:val="00A23BF3"/>
    <w:rsid w:val="00A33DB7"/>
    <w:rsid w:val="00A4170F"/>
    <w:rsid w:val="00A41E23"/>
    <w:rsid w:val="00A469D7"/>
    <w:rsid w:val="00A512F0"/>
    <w:rsid w:val="00A55794"/>
    <w:rsid w:val="00A67566"/>
    <w:rsid w:val="00A70348"/>
    <w:rsid w:val="00A77DF6"/>
    <w:rsid w:val="00A858BD"/>
    <w:rsid w:val="00A87649"/>
    <w:rsid w:val="00A92CF8"/>
    <w:rsid w:val="00A94B7E"/>
    <w:rsid w:val="00A978F3"/>
    <w:rsid w:val="00AA08C8"/>
    <w:rsid w:val="00AA2A63"/>
    <w:rsid w:val="00AB1AE0"/>
    <w:rsid w:val="00AD0BF2"/>
    <w:rsid w:val="00AD106B"/>
    <w:rsid w:val="00AD72E7"/>
    <w:rsid w:val="00AD7AB4"/>
    <w:rsid w:val="00AE44EF"/>
    <w:rsid w:val="00AF29C9"/>
    <w:rsid w:val="00B05847"/>
    <w:rsid w:val="00B10E11"/>
    <w:rsid w:val="00B139AA"/>
    <w:rsid w:val="00B13FBE"/>
    <w:rsid w:val="00B23991"/>
    <w:rsid w:val="00B316C6"/>
    <w:rsid w:val="00B406E1"/>
    <w:rsid w:val="00B43248"/>
    <w:rsid w:val="00B44FEB"/>
    <w:rsid w:val="00B45F42"/>
    <w:rsid w:val="00B47D2C"/>
    <w:rsid w:val="00B62635"/>
    <w:rsid w:val="00B71AB0"/>
    <w:rsid w:val="00B7328D"/>
    <w:rsid w:val="00B734B8"/>
    <w:rsid w:val="00B77DC6"/>
    <w:rsid w:val="00B90052"/>
    <w:rsid w:val="00B93036"/>
    <w:rsid w:val="00B93B1D"/>
    <w:rsid w:val="00B9585A"/>
    <w:rsid w:val="00B961CF"/>
    <w:rsid w:val="00BA0D5B"/>
    <w:rsid w:val="00BA6484"/>
    <w:rsid w:val="00BC44D2"/>
    <w:rsid w:val="00BD2CD9"/>
    <w:rsid w:val="00BD4D8D"/>
    <w:rsid w:val="00BE1843"/>
    <w:rsid w:val="00BE3C71"/>
    <w:rsid w:val="00BE4B57"/>
    <w:rsid w:val="00BF06B6"/>
    <w:rsid w:val="00BF5405"/>
    <w:rsid w:val="00BF5B27"/>
    <w:rsid w:val="00C0686A"/>
    <w:rsid w:val="00C13241"/>
    <w:rsid w:val="00C30780"/>
    <w:rsid w:val="00C33AAB"/>
    <w:rsid w:val="00C40677"/>
    <w:rsid w:val="00C442A1"/>
    <w:rsid w:val="00C626D3"/>
    <w:rsid w:val="00C72488"/>
    <w:rsid w:val="00C87B90"/>
    <w:rsid w:val="00C90C5C"/>
    <w:rsid w:val="00C91B47"/>
    <w:rsid w:val="00C953E7"/>
    <w:rsid w:val="00CA0BB8"/>
    <w:rsid w:val="00CA579E"/>
    <w:rsid w:val="00CB3762"/>
    <w:rsid w:val="00CC1B87"/>
    <w:rsid w:val="00CC20AF"/>
    <w:rsid w:val="00CC2B42"/>
    <w:rsid w:val="00CD4484"/>
    <w:rsid w:val="00CE731F"/>
    <w:rsid w:val="00CF01ED"/>
    <w:rsid w:val="00CF7F72"/>
    <w:rsid w:val="00D031F4"/>
    <w:rsid w:val="00D15831"/>
    <w:rsid w:val="00D16A11"/>
    <w:rsid w:val="00D177CE"/>
    <w:rsid w:val="00D23BAC"/>
    <w:rsid w:val="00D23EA6"/>
    <w:rsid w:val="00D24759"/>
    <w:rsid w:val="00D26B9F"/>
    <w:rsid w:val="00D26D59"/>
    <w:rsid w:val="00D4068C"/>
    <w:rsid w:val="00D46EEA"/>
    <w:rsid w:val="00D540C9"/>
    <w:rsid w:val="00D70743"/>
    <w:rsid w:val="00D774C9"/>
    <w:rsid w:val="00D8525C"/>
    <w:rsid w:val="00D86518"/>
    <w:rsid w:val="00D87D08"/>
    <w:rsid w:val="00D91066"/>
    <w:rsid w:val="00D917C1"/>
    <w:rsid w:val="00D96D63"/>
    <w:rsid w:val="00DA12A4"/>
    <w:rsid w:val="00DB1103"/>
    <w:rsid w:val="00DB51A6"/>
    <w:rsid w:val="00DB56ED"/>
    <w:rsid w:val="00DB625C"/>
    <w:rsid w:val="00DC07F6"/>
    <w:rsid w:val="00DC3BF8"/>
    <w:rsid w:val="00DC46AB"/>
    <w:rsid w:val="00DE3015"/>
    <w:rsid w:val="00DF1D97"/>
    <w:rsid w:val="00DF2552"/>
    <w:rsid w:val="00E05171"/>
    <w:rsid w:val="00E1158D"/>
    <w:rsid w:val="00E130E5"/>
    <w:rsid w:val="00E14700"/>
    <w:rsid w:val="00E14977"/>
    <w:rsid w:val="00E15362"/>
    <w:rsid w:val="00E270FE"/>
    <w:rsid w:val="00E302D2"/>
    <w:rsid w:val="00E30A0E"/>
    <w:rsid w:val="00E3208C"/>
    <w:rsid w:val="00E35FD7"/>
    <w:rsid w:val="00E4055F"/>
    <w:rsid w:val="00E4109C"/>
    <w:rsid w:val="00E471FC"/>
    <w:rsid w:val="00E61A0B"/>
    <w:rsid w:val="00E67950"/>
    <w:rsid w:val="00E70783"/>
    <w:rsid w:val="00E74C88"/>
    <w:rsid w:val="00E771BB"/>
    <w:rsid w:val="00E7767C"/>
    <w:rsid w:val="00E84717"/>
    <w:rsid w:val="00E9153E"/>
    <w:rsid w:val="00E91ABE"/>
    <w:rsid w:val="00E94CA4"/>
    <w:rsid w:val="00E96486"/>
    <w:rsid w:val="00E9701A"/>
    <w:rsid w:val="00EA090E"/>
    <w:rsid w:val="00EA1425"/>
    <w:rsid w:val="00EA328B"/>
    <w:rsid w:val="00EB4204"/>
    <w:rsid w:val="00EC2932"/>
    <w:rsid w:val="00EC3455"/>
    <w:rsid w:val="00EC69E9"/>
    <w:rsid w:val="00ED2EE2"/>
    <w:rsid w:val="00ED396B"/>
    <w:rsid w:val="00ED7D7D"/>
    <w:rsid w:val="00EE3294"/>
    <w:rsid w:val="00EE4BC3"/>
    <w:rsid w:val="00F0028D"/>
    <w:rsid w:val="00F06F64"/>
    <w:rsid w:val="00F2095F"/>
    <w:rsid w:val="00F242DF"/>
    <w:rsid w:val="00F272BE"/>
    <w:rsid w:val="00F3789F"/>
    <w:rsid w:val="00F42375"/>
    <w:rsid w:val="00F42E99"/>
    <w:rsid w:val="00F446A0"/>
    <w:rsid w:val="00F44E35"/>
    <w:rsid w:val="00F5316A"/>
    <w:rsid w:val="00F57AF2"/>
    <w:rsid w:val="00F57E54"/>
    <w:rsid w:val="00F6338B"/>
    <w:rsid w:val="00F72F5C"/>
    <w:rsid w:val="00F80905"/>
    <w:rsid w:val="00F8185C"/>
    <w:rsid w:val="00F81C1D"/>
    <w:rsid w:val="00F84906"/>
    <w:rsid w:val="00F92D76"/>
    <w:rsid w:val="00F93149"/>
    <w:rsid w:val="00F97BE0"/>
    <w:rsid w:val="00FA4B5D"/>
    <w:rsid w:val="00FB196F"/>
    <w:rsid w:val="00FB6E0B"/>
    <w:rsid w:val="00FD2738"/>
    <w:rsid w:val="00FD3A21"/>
    <w:rsid w:val="00FD6B4A"/>
    <w:rsid w:val="00FF20F6"/>
    <w:rsid w:val="00FF476B"/>
    <w:rsid w:val="066F1949"/>
    <w:rsid w:val="0AC6240F"/>
    <w:rsid w:val="13FAFBC9"/>
    <w:rsid w:val="14A7B63B"/>
    <w:rsid w:val="17375AA5"/>
    <w:rsid w:val="1A7C54F9"/>
    <w:rsid w:val="1B940D25"/>
    <w:rsid w:val="1C39550B"/>
    <w:rsid w:val="1CD0968E"/>
    <w:rsid w:val="1D052CB5"/>
    <w:rsid w:val="1F767AB2"/>
    <w:rsid w:val="25FE79B6"/>
    <w:rsid w:val="2821D1DA"/>
    <w:rsid w:val="2E7F14E3"/>
    <w:rsid w:val="31ABEF91"/>
    <w:rsid w:val="369A08D2"/>
    <w:rsid w:val="37824F5C"/>
    <w:rsid w:val="3AE0BBBA"/>
    <w:rsid w:val="3D92616D"/>
    <w:rsid w:val="4A09E9FA"/>
    <w:rsid w:val="4A5E8FDD"/>
    <w:rsid w:val="4A7D2B85"/>
    <w:rsid w:val="4E4E5491"/>
    <w:rsid w:val="50CA00CE"/>
    <w:rsid w:val="5B6ABED0"/>
    <w:rsid w:val="62D072FE"/>
    <w:rsid w:val="63B1F91C"/>
    <w:rsid w:val="64E74722"/>
    <w:rsid w:val="650DBD54"/>
    <w:rsid w:val="65413055"/>
    <w:rsid w:val="656CF87A"/>
    <w:rsid w:val="6696EC34"/>
    <w:rsid w:val="67B6E0FC"/>
    <w:rsid w:val="67F589DC"/>
    <w:rsid w:val="68E5E220"/>
    <w:rsid w:val="69973C50"/>
    <w:rsid w:val="71C1FB79"/>
    <w:rsid w:val="77280A79"/>
    <w:rsid w:val="781CCED4"/>
    <w:rsid w:val="78F8B5F9"/>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B2AA0CDD-41F1-46BF-A11F-8E60DDB8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3.xml><?xml version="1.0" encoding="utf-8"?>
<ds:datastoreItem xmlns:ds="http://schemas.openxmlformats.org/officeDocument/2006/customXml" ds:itemID="{2E8B7C7E-3E07-40D2-817C-D267CB8A3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1120</Words>
  <Characters>6867</Characters>
  <Application>Microsoft Office Word</Application>
  <DocSecurity>0</DocSecurity>
  <Lines>282</Lines>
  <Paragraphs>158</Paragraphs>
  <ScaleCrop>false</ScaleCrop>
  <Company>Wokingham Borough Council</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Paul Morgan</cp:lastModifiedBy>
  <cp:revision>69</cp:revision>
  <cp:lastPrinted>2010-03-26T09:30:00Z</cp:lastPrinted>
  <dcterms:created xsi:type="dcterms:W3CDTF">2025-09-05T11:12:00Z</dcterms:created>
  <dcterms:modified xsi:type="dcterms:W3CDTF">2025-11-06T15:03:00Z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