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AE50124" w14:textId="77777777" w:rsidR="00644085" w:rsidRDefault="00644085" w:rsidP="00DA0E53">
      <w:pPr>
        <w:jc w:val="center"/>
        <w:rPr>
          <w:b/>
          <w:bCs/>
          <w:color w:val="92D050"/>
          <w:sz w:val="40"/>
          <w:szCs w:val="40"/>
        </w:rPr>
      </w:pPr>
      <w:r w:rsidRPr="00644085">
        <w:rPr>
          <w:b/>
          <w:bCs/>
          <w:color w:val="92D050"/>
          <w:sz w:val="40"/>
          <w:szCs w:val="40"/>
        </w:rPr>
        <w:t>Technical Support Officer (Building Control)</w:t>
      </w:r>
    </w:p>
    <w:p w14:paraId="71A2B1C7" w14:textId="1F96E53C"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2692"/>
        <w:gridCol w:w="1843"/>
        <w:gridCol w:w="3828"/>
      </w:tblGrid>
      <w:tr w:rsidR="00986240" w:rsidRPr="00B677A0" w14:paraId="672DF3CF" w14:textId="77777777" w:rsidTr="00F649D4">
        <w:trPr>
          <w:trHeight w:val="185"/>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pPr>
              <w:spacing w:before="60" w:after="60"/>
              <w:rPr>
                <w:b/>
                <w:color w:val="FFFFFF"/>
              </w:rPr>
            </w:pPr>
            <w:r>
              <w:rPr>
                <w:b/>
                <w:color w:val="FFFFFF"/>
              </w:rPr>
              <w:t>Directorate</w:t>
            </w:r>
            <w:r w:rsidR="00D95B76">
              <w:rPr>
                <w:b/>
                <w:color w:val="FFFFFF"/>
              </w:rPr>
              <w:t>:</w:t>
            </w:r>
          </w:p>
        </w:tc>
        <w:tc>
          <w:tcPr>
            <w:tcW w:w="2692" w:type="dxa"/>
            <w:tcBorders>
              <w:top w:val="single" w:sz="4" w:space="0" w:color="auto"/>
              <w:left w:val="single" w:sz="4" w:space="0" w:color="auto"/>
              <w:bottom w:val="single" w:sz="4" w:space="0" w:color="auto"/>
              <w:right w:val="single" w:sz="4" w:space="0" w:color="auto"/>
            </w:tcBorders>
          </w:tcPr>
          <w:p w14:paraId="5DAB6C7B" w14:textId="61B7A542" w:rsidR="00986240" w:rsidRPr="00B677A0" w:rsidRDefault="00644085" w:rsidP="00644085">
            <w:r w:rsidRPr="00EA7436">
              <w:rPr>
                <w:rFonts w:cs="Arial"/>
              </w:rPr>
              <w:t>Communities</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pPr>
              <w:spacing w:before="60" w:after="60"/>
              <w:rPr>
                <w:b/>
                <w:color w:val="FFFFFF"/>
              </w:rPr>
            </w:pPr>
            <w:r>
              <w:rPr>
                <w:b/>
                <w:color w:val="FFFFFF"/>
              </w:rPr>
              <w:t>S</w:t>
            </w:r>
            <w:r w:rsidR="00044A7D">
              <w:rPr>
                <w:b/>
                <w:color w:val="FFFFFF"/>
              </w:rPr>
              <w:t>e</w:t>
            </w:r>
            <w:r w:rsidR="00365F8C">
              <w:rPr>
                <w:b/>
                <w:color w:val="FFFFFF"/>
              </w:rPr>
              <w:t>rvice:</w:t>
            </w:r>
          </w:p>
        </w:tc>
        <w:tc>
          <w:tcPr>
            <w:tcW w:w="3828" w:type="dxa"/>
            <w:tcBorders>
              <w:top w:val="single" w:sz="4" w:space="0" w:color="auto"/>
              <w:left w:val="single" w:sz="4" w:space="0" w:color="auto"/>
              <w:bottom w:val="single" w:sz="4" w:space="0" w:color="auto"/>
              <w:right w:val="single" w:sz="4" w:space="0" w:color="auto"/>
            </w:tcBorders>
          </w:tcPr>
          <w:p w14:paraId="02EB378F" w14:textId="0A8C28CC" w:rsidR="00986240" w:rsidRPr="00B677A0" w:rsidRDefault="00644085" w:rsidP="00D82C0B">
            <w:r w:rsidRPr="007B32DE">
              <w:rPr>
                <w:rFonts w:cs="Arial"/>
                <w:bCs/>
              </w:rPr>
              <w:t xml:space="preserve">Building </w:t>
            </w:r>
            <w:r>
              <w:rPr>
                <w:rFonts w:cs="Arial"/>
                <w:bCs/>
              </w:rPr>
              <w:t>Control</w:t>
            </w:r>
          </w:p>
        </w:tc>
      </w:tr>
      <w:tr w:rsidR="00986240" w:rsidRPr="00B677A0" w14:paraId="63437F70" w14:textId="77777777" w:rsidTr="00F649D4">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pPr>
              <w:spacing w:before="60" w:after="60"/>
              <w:rPr>
                <w:color w:val="FFFFFF"/>
              </w:rPr>
            </w:pPr>
            <w:r>
              <w:rPr>
                <w:b/>
                <w:color w:val="FFFFFF"/>
              </w:rPr>
              <w:t>Responsible to:</w:t>
            </w:r>
          </w:p>
        </w:tc>
        <w:tc>
          <w:tcPr>
            <w:tcW w:w="2692" w:type="dxa"/>
            <w:tcBorders>
              <w:top w:val="single" w:sz="4" w:space="0" w:color="auto"/>
              <w:left w:val="single" w:sz="4" w:space="0" w:color="auto"/>
              <w:bottom w:val="single" w:sz="4" w:space="0" w:color="auto"/>
              <w:right w:val="single" w:sz="4" w:space="0" w:color="auto"/>
            </w:tcBorders>
          </w:tcPr>
          <w:p w14:paraId="6A05A809" w14:textId="4FAF8791" w:rsidR="00986240" w:rsidRPr="005528FD" w:rsidRDefault="00C705BA" w:rsidP="00F649D4">
            <w:pPr>
              <w:rPr>
                <w:rFonts w:cs="Arial"/>
              </w:rPr>
            </w:pPr>
            <w:r>
              <w:rPr>
                <w:rFonts w:cs="Arial"/>
              </w:rPr>
              <w:t>Data Monitoring &amp; Performance Manager</w:t>
            </w:r>
          </w:p>
        </w:tc>
        <w:tc>
          <w:tcPr>
            <w:tcW w:w="1843"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pPr>
              <w:spacing w:before="60" w:after="60"/>
              <w:rPr>
                <w:b/>
                <w:color w:val="FFFFFF"/>
              </w:rPr>
            </w:pPr>
            <w:r>
              <w:rPr>
                <w:b/>
                <w:color w:val="FFFFFF"/>
              </w:rPr>
              <w:t>Responsible for:</w:t>
            </w:r>
          </w:p>
        </w:tc>
        <w:tc>
          <w:tcPr>
            <w:tcW w:w="3828" w:type="dxa"/>
            <w:tcBorders>
              <w:top w:val="nil"/>
              <w:left w:val="single" w:sz="4" w:space="0" w:color="auto"/>
              <w:bottom w:val="single" w:sz="4" w:space="0" w:color="auto"/>
              <w:right w:val="single" w:sz="6" w:space="0" w:color="000000" w:themeColor="text1"/>
            </w:tcBorders>
          </w:tcPr>
          <w:p w14:paraId="5A39BBE3" w14:textId="135FBFAD" w:rsidR="00B16FBA" w:rsidRPr="00B677A0" w:rsidRDefault="00644085" w:rsidP="00644085">
            <w:r>
              <w:t>N/A</w:t>
            </w:r>
          </w:p>
        </w:tc>
      </w:tr>
      <w:tr w:rsidR="00CC7A98" w:rsidRPr="00B677A0" w14:paraId="389CCF6D" w14:textId="77777777" w:rsidTr="00644085">
        <w:trPr>
          <w:trHeight w:val="403"/>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pPr>
              <w:spacing w:before="60" w:after="60"/>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5081CBFE" w:rsidR="00CC7A98" w:rsidRDefault="00644085" w:rsidP="00644085">
            <w:pPr>
              <w:rPr>
                <w:rFonts w:cs="Arial"/>
              </w:rPr>
            </w:pPr>
            <w:r>
              <w:rPr>
                <w:rFonts w:cs="Arial"/>
              </w:rPr>
              <w:t>5</w:t>
            </w:r>
          </w:p>
        </w:tc>
      </w:tr>
      <w:tr w:rsidR="009969F4" w:rsidRPr="00B677A0" w14:paraId="286CF48C" w14:textId="77777777" w:rsidTr="002D4533">
        <w:trPr>
          <w:trHeight w:val="460"/>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9969F4">
            <w:pPr>
              <w:spacing w:before="60" w:after="60"/>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1775345C" w:rsidR="009969F4" w:rsidRPr="00B677A0" w:rsidRDefault="00644085" w:rsidP="00644085">
            <w:pPr>
              <w:spacing w:line="240" w:lineRule="exact"/>
            </w:pPr>
            <w:r w:rsidRPr="007B32DE">
              <w:rPr>
                <w:rFonts w:cs="Arial"/>
              </w:rPr>
              <w:t>Civic Centre</w:t>
            </w:r>
          </w:p>
        </w:tc>
      </w:tr>
      <w:tr w:rsidR="009969F4" w:rsidRPr="00B677A0" w14:paraId="41C8F396" w14:textId="77777777" w:rsidTr="002D4533">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002D4533">
        <w:tblPrEx>
          <w:tblBorders>
            <w:top w:val="none" w:sz="0" w:space="0" w:color="auto"/>
            <w:left w:val="none" w:sz="0" w:space="0" w:color="auto"/>
            <w:bottom w:val="none" w:sz="0" w:space="0" w:color="auto"/>
            <w:right w:val="none" w:sz="0" w:space="0" w:color="auto"/>
          </w:tblBorders>
        </w:tblPrEx>
        <w:trPr>
          <w:cantSplit/>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002D4533">
        <w:tblPrEx>
          <w:tblBorders>
            <w:top w:val="none" w:sz="0" w:space="0" w:color="auto"/>
            <w:left w:val="none" w:sz="0" w:space="0" w:color="auto"/>
            <w:bottom w:val="none" w:sz="0" w:space="0" w:color="auto"/>
            <w:right w:val="none" w:sz="0" w:space="0" w:color="auto"/>
          </w:tblBorders>
        </w:tblPrEx>
        <w:trPr>
          <w:trHeight w:val="629"/>
          <w:jc w:val="center"/>
        </w:trPr>
        <w:tc>
          <w:tcPr>
            <w:tcW w:w="10202" w:type="dxa"/>
            <w:gridSpan w:val="4"/>
            <w:tcBorders>
              <w:top w:val="single" w:sz="4" w:space="0" w:color="auto"/>
              <w:left w:val="single" w:sz="4" w:space="0" w:color="auto"/>
              <w:bottom w:val="single" w:sz="4" w:space="0" w:color="auto"/>
              <w:right w:val="single" w:sz="4" w:space="0" w:color="auto"/>
            </w:tcBorders>
          </w:tcPr>
          <w:p w14:paraId="38FCF6B2" w14:textId="1CFC3B34" w:rsidR="009969F4" w:rsidRPr="00644085" w:rsidRDefault="00644085" w:rsidP="00644085">
            <w:pPr>
              <w:rPr>
                <w:rStyle w:val="eop"/>
              </w:rPr>
            </w:pPr>
            <w:r w:rsidRPr="00C25925">
              <w:rPr>
                <w:rFonts w:cs="Arial"/>
              </w:rPr>
              <w:t xml:space="preserve">To provide technical administrative support </w:t>
            </w:r>
            <w:r>
              <w:rPr>
                <w:rFonts w:cs="Arial"/>
              </w:rPr>
              <w:t>to</w:t>
            </w:r>
            <w:r w:rsidRPr="00C25925">
              <w:rPr>
                <w:rFonts w:cs="Arial"/>
              </w:rPr>
              <w:t xml:space="preserve"> the Building </w:t>
            </w:r>
            <w:r>
              <w:rPr>
                <w:rFonts w:cs="Arial"/>
              </w:rPr>
              <w:t>Control</w:t>
            </w:r>
            <w:r w:rsidRPr="00C25925">
              <w:rPr>
                <w:rFonts w:cs="Arial"/>
              </w:rPr>
              <w:t xml:space="preserve"> team</w:t>
            </w:r>
            <w:r>
              <w:rPr>
                <w:rFonts w:cs="Arial"/>
              </w:rPr>
              <w:t>, managing workflow and co-ordinating activities.</w:t>
            </w:r>
            <w:r w:rsidR="008B0F4B">
              <w:rPr>
                <w:rFonts w:cs="Arial"/>
              </w:rPr>
              <w:t xml:space="preserve"> To support the administration of the Building Safety Levy processes.</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002D4533">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3E5093">
            <w:pPr>
              <w:spacing w:before="120" w:after="120"/>
              <w:rPr>
                <w:color w:val="FFFFFF"/>
              </w:rPr>
            </w:pPr>
            <w:r>
              <w:rPr>
                <w:b/>
                <w:color w:val="FFFFFF"/>
              </w:rPr>
              <w:t>Key Tasks &amp; Responsibilities:</w:t>
            </w:r>
          </w:p>
        </w:tc>
      </w:tr>
      <w:tr w:rsidR="003E5093" w:rsidRPr="00B677A0" w14:paraId="66B8FA6D" w14:textId="77777777" w:rsidTr="002D4533">
        <w:trPr>
          <w:jc w:val="center"/>
        </w:trPr>
        <w:tc>
          <w:tcPr>
            <w:tcW w:w="10206" w:type="dxa"/>
            <w:tcBorders>
              <w:top w:val="single" w:sz="4" w:space="0" w:color="auto"/>
              <w:left w:val="single" w:sz="4" w:space="0" w:color="auto"/>
              <w:bottom w:val="single" w:sz="4" w:space="0" w:color="auto"/>
              <w:right w:val="single" w:sz="4" w:space="0" w:color="auto"/>
            </w:tcBorders>
          </w:tcPr>
          <w:p w14:paraId="08DC0AE3" w14:textId="2C10B881" w:rsidR="000B7F49" w:rsidRDefault="00644085" w:rsidP="000B7F49">
            <w:pPr>
              <w:pStyle w:val="ListParagraph"/>
              <w:numPr>
                <w:ilvl w:val="0"/>
                <w:numId w:val="42"/>
              </w:numPr>
              <w:spacing w:before="0" w:beforeAutospacing="0" w:after="0" w:afterAutospacing="0"/>
              <w:jc w:val="both"/>
              <w:rPr>
                <w:rFonts w:cs="Arial"/>
              </w:rPr>
            </w:pPr>
            <w:r w:rsidRPr="00644085">
              <w:rPr>
                <w:rFonts w:cs="Arial"/>
              </w:rPr>
              <w:t xml:space="preserve">To check the validity of submitted Building Regulations applications and submitted fees for compliance </w:t>
            </w:r>
            <w:r w:rsidR="008B0F4B">
              <w:rPr>
                <w:rFonts w:cs="Arial"/>
              </w:rPr>
              <w:t xml:space="preserve">with the relative legislation. </w:t>
            </w:r>
            <w:r w:rsidR="006E2FF4">
              <w:rPr>
                <w:rFonts w:cs="Arial"/>
              </w:rPr>
              <w:t>T</w:t>
            </w:r>
            <w:r w:rsidRPr="00644085">
              <w:rPr>
                <w:rFonts w:cs="Arial"/>
              </w:rPr>
              <w:t>ake telephone payments and raise invoices as required.</w:t>
            </w:r>
          </w:p>
          <w:p w14:paraId="64323C30" w14:textId="77777777" w:rsidR="00BF3620" w:rsidRDefault="00BF3620" w:rsidP="00BF3620">
            <w:pPr>
              <w:pStyle w:val="ListParagraph"/>
              <w:spacing w:before="0" w:beforeAutospacing="0" w:after="0" w:afterAutospacing="0"/>
              <w:jc w:val="both"/>
              <w:rPr>
                <w:rFonts w:cs="Arial"/>
              </w:rPr>
            </w:pPr>
          </w:p>
          <w:p w14:paraId="7354D3B3" w14:textId="476338DB" w:rsidR="000B7F49" w:rsidRPr="000B7F49" w:rsidRDefault="000B7F49" w:rsidP="000B7F49">
            <w:pPr>
              <w:pStyle w:val="ListParagraph"/>
              <w:numPr>
                <w:ilvl w:val="0"/>
                <w:numId w:val="42"/>
              </w:numPr>
              <w:spacing w:before="0" w:beforeAutospacing="0" w:after="0" w:afterAutospacing="0"/>
              <w:jc w:val="both"/>
              <w:rPr>
                <w:rFonts w:cs="Arial"/>
              </w:rPr>
            </w:pPr>
            <w:r w:rsidRPr="000B7F49">
              <w:rPr>
                <w:rFonts w:cs="Arial"/>
              </w:rPr>
              <w:t>Maintain accurate records and ensure secure data handling, primarily using the IDOX Uniform and Electronic Data Record Management systems.</w:t>
            </w:r>
          </w:p>
          <w:p w14:paraId="08F29AFC" w14:textId="77777777" w:rsidR="00644085" w:rsidRDefault="00644085" w:rsidP="00644085">
            <w:pPr>
              <w:spacing w:before="0" w:beforeAutospacing="0" w:after="0" w:afterAutospacing="0"/>
              <w:jc w:val="both"/>
              <w:rPr>
                <w:rFonts w:cs="Arial"/>
              </w:rPr>
            </w:pPr>
          </w:p>
          <w:p w14:paraId="5E306B1E" w14:textId="6FEC43BF" w:rsidR="00644085" w:rsidRDefault="00644085" w:rsidP="00644085">
            <w:pPr>
              <w:pStyle w:val="ListParagraph"/>
              <w:numPr>
                <w:ilvl w:val="0"/>
                <w:numId w:val="42"/>
              </w:numPr>
              <w:spacing w:before="0" w:beforeAutospacing="0" w:after="0" w:afterAutospacing="0"/>
              <w:jc w:val="both"/>
              <w:rPr>
                <w:rFonts w:cs="Arial"/>
              </w:rPr>
            </w:pPr>
            <w:r w:rsidRPr="00644085">
              <w:rPr>
                <w:rFonts w:cs="Arial"/>
              </w:rPr>
              <w:t xml:space="preserve">To </w:t>
            </w:r>
            <w:r w:rsidR="00EF2273">
              <w:rPr>
                <w:rFonts w:cs="Arial"/>
              </w:rPr>
              <w:t>process</w:t>
            </w:r>
            <w:r w:rsidR="00EF2273" w:rsidRPr="00644085">
              <w:rPr>
                <w:rFonts w:cs="Arial"/>
              </w:rPr>
              <w:t xml:space="preserve"> </w:t>
            </w:r>
            <w:r w:rsidRPr="00644085">
              <w:rPr>
                <w:rFonts w:cs="Arial"/>
              </w:rPr>
              <w:t>incoming applications, monitor amended plans and correspondence and ensure that outstanding work is receiving attention.</w:t>
            </w:r>
          </w:p>
          <w:p w14:paraId="24E6F5AE" w14:textId="77777777" w:rsidR="006E2FF4" w:rsidRPr="006E2FF4" w:rsidRDefault="006E2FF4" w:rsidP="002D2F49">
            <w:pPr>
              <w:pStyle w:val="ListParagraph"/>
              <w:rPr>
                <w:rFonts w:cs="Arial"/>
              </w:rPr>
            </w:pPr>
          </w:p>
          <w:p w14:paraId="6EF4156D" w14:textId="75990720" w:rsidR="006E2FF4" w:rsidRPr="00644085" w:rsidRDefault="006E2FF4" w:rsidP="00644085">
            <w:pPr>
              <w:pStyle w:val="ListParagraph"/>
              <w:numPr>
                <w:ilvl w:val="0"/>
                <w:numId w:val="42"/>
              </w:numPr>
              <w:spacing w:before="0" w:beforeAutospacing="0" w:after="0" w:afterAutospacing="0"/>
              <w:jc w:val="both"/>
              <w:rPr>
                <w:rFonts w:cs="Arial"/>
              </w:rPr>
            </w:pPr>
            <w:r>
              <w:rPr>
                <w:rFonts w:cs="Arial"/>
              </w:rPr>
              <w:t>To administer the end-to-end levy process, including receipt of information and determining levy chargeability and liability; issuing levy determination notices</w:t>
            </w:r>
            <w:r w:rsidR="002D2F49">
              <w:rPr>
                <w:rFonts w:cs="Arial"/>
              </w:rPr>
              <w:t>, recording</w:t>
            </w:r>
            <w:r>
              <w:rPr>
                <w:rFonts w:cs="Arial"/>
              </w:rPr>
              <w:t xml:space="preserve"> receipt of payments and issu</w:t>
            </w:r>
            <w:r w:rsidR="002D2F49">
              <w:rPr>
                <w:rFonts w:cs="Arial"/>
              </w:rPr>
              <w:t>ing</w:t>
            </w:r>
            <w:r>
              <w:rPr>
                <w:rFonts w:cs="Arial"/>
              </w:rPr>
              <w:t xml:space="preserve"> payment certificates</w:t>
            </w:r>
          </w:p>
          <w:p w14:paraId="028A593C" w14:textId="77777777" w:rsidR="00644085" w:rsidRDefault="00644085" w:rsidP="00644085">
            <w:pPr>
              <w:spacing w:before="0" w:beforeAutospacing="0" w:after="0" w:afterAutospacing="0"/>
              <w:jc w:val="both"/>
              <w:rPr>
                <w:rFonts w:cs="Arial"/>
              </w:rPr>
            </w:pPr>
          </w:p>
          <w:p w14:paraId="108E0587" w14:textId="77777777" w:rsidR="00644085" w:rsidRPr="00644085" w:rsidRDefault="00644085" w:rsidP="00644085">
            <w:pPr>
              <w:pStyle w:val="ListParagraph"/>
              <w:numPr>
                <w:ilvl w:val="0"/>
                <w:numId w:val="42"/>
              </w:numPr>
              <w:spacing w:before="0" w:beforeAutospacing="0" w:after="0" w:afterAutospacing="0"/>
              <w:jc w:val="both"/>
              <w:rPr>
                <w:rFonts w:cs="Arial"/>
              </w:rPr>
            </w:pPr>
            <w:r w:rsidRPr="00644085">
              <w:rPr>
                <w:rFonts w:cs="Arial"/>
              </w:rPr>
              <w:t>To assist in the maintenance of the quality management system by updating procedures and controlling the issue of documents.</w:t>
            </w:r>
          </w:p>
          <w:p w14:paraId="3376BE66" w14:textId="77777777" w:rsidR="00644085" w:rsidRPr="00DA37C1" w:rsidRDefault="00644085" w:rsidP="00644085">
            <w:pPr>
              <w:spacing w:before="0" w:beforeAutospacing="0" w:after="0" w:afterAutospacing="0"/>
              <w:jc w:val="both"/>
              <w:rPr>
                <w:rFonts w:cs="Arial"/>
              </w:rPr>
            </w:pPr>
          </w:p>
          <w:p w14:paraId="6D731BEE" w14:textId="77777777" w:rsidR="00644085" w:rsidRPr="00644085" w:rsidRDefault="00644085" w:rsidP="00644085">
            <w:pPr>
              <w:pStyle w:val="ListParagraph"/>
              <w:numPr>
                <w:ilvl w:val="0"/>
                <w:numId w:val="42"/>
              </w:numPr>
              <w:spacing w:before="0" w:beforeAutospacing="0" w:after="0" w:afterAutospacing="0"/>
              <w:jc w:val="both"/>
              <w:rPr>
                <w:rFonts w:cs="Arial"/>
              </w:rPr>
            </w:pPr>
            <w:r w:rsidRPr="00644085">
              <w:rPr>
                <w:rFonts w:cs="Arial"/>
              </w:rPr>
              <w:t>To process Land Charge enquires for Building Control information and answer solicitor and customer enquiries regarding the need for Building Regulations approval.</w:t>
            </w:r>
          </w:p>
          <w:p w14:paraId="7403613C" w14:textId="77777777" w:rsidR="00644085" w:rsidRDefault="00644085" w:rsidP="00644085">
            <w:pPr>
              <w:spacing w:before="0" w:beforeAutospacing="0" w:after="0" w:afterAutospacing="0"/>
              <w:jc w:val="both"/>
              <w:rPr>
                <w:rFonts w:cs="Arial"/>
              </w:rPr>
            </w:pPr>
          </w:p>
          <w:p w14:paraId="40B62AAA" w14:textId="55EFF158" w:rsidR="00644085" w:rsidRPr="00644085" w:rsidRDefault="006E2FF4" w:rsidP="00644085">
            <w:pPr>
              <w:pStyle w:val="ListParagraph"/>
              <w:numPr>
                <w:ilvl w:val="0"/>
                <w:numId w:val="42"/>
              </w:numPr>
              <w:spacing w:before="0" w:beforeAutospacing="0" w:after="0" w:afterAutospacing="0"/>
              <w:jc w:val="both"/>
              <w:rPr>
                <w:rFonts w:cs="Arial"/>
              </w:rPr>
            </w:pPr>
            <w:r>
              <w:rPr>
                <w:rFonts w:cs="Arial"/>
              </w:rPr>
              <w:lastRenderedPageBreak/>
              <w:t xml:space="preserve">To </w:t>
            </w:r>
            <w:r w:rsidR="007E419D">
              <w:rPr>
                <w:rFonts w:cs="Arial"/>
              </w:rPr>
              <w:t>support the Data Monitoring &amp; Performance Manager</w:t>
            </w:r>
            <w:r>
              <w:rPr>
                <w:rFonts w:cs="Arial"/>
              </w:rPr>
              <w:t xml:space="preserve"> in the preparation of quarterly Levy Management Information; and Building Safety </w:t>
            </w:r>
            <w:r w:rsidR="00292FDE">
              <w:rPr>
                <w:rFonts w:cs="Arial"/>
              </w:rPr>
              <w:t>Regulator KPI audit</w:t>
            </w:r>
            <w:r w:rsidR="007E419D">
              <w:rPr>
                <w:rFonts w:cs="Arial"/>
              </w:rPr>
              <w:t xml:space="preserve"> returns</w:t>
            </w:r>
          </w:p>
          <w:p w14:paraId="278F9CF1" w14:textId="77777777" w:rsidR="00644085" w:rsidRDefault="00644085" w:rsidP="00644085">
            <w:pPr>
              <w:spacing w:before="0" w:beforeAutospacing="0" w:after="0" w:afterAutospacing="0"/>
              <w:jc w:val="both"/>
              <w:rPr>
                <w:rFonts w:cs="Arial"/>
              </w:rPr>
            </w:pPr>
          </w:p>
          <w:p w14:paraId="4B849394" w14:textId="77777777" w:rsidR="00644085" w:rsidRPr="00644085" w:rsidRDefault="00644085" w:rsidP="00F649D4">
            <w:pPr>
              <w:pStyle w:val="ListParagraph"/>
              <w:numPr>
                <w:ilvl w:val="0"/>
                <w:numId w:val="42"/>
              </w:numPr>
              <w:spacing w:before="0" w:beforeAutospacing="0" w:after="0" w:afterAutospacing="0"/>
              <w:jc w:val="both"/>
              <w:rPr>
                <w:rFonts w:cs="Arial"/>
              </w:rPr>
            </w:pPr>
            <w:r w:rsidRPr="00644085">
              <w:rPr>
                <w:rFonts w:cs="Arial"/>
              </w:rPr>
              <w:t xml:space="preserve">To provide a full range of administrative duties including filing, photocopying, word processing services to the Team, including minute taking, preparation of letters, tables and reports arising from the Team’s caseload. </w:t>
            </w:r>
          </w:p>
          <w:p w14:paraId="381E804A" w14:textId="77777777" w:rsidR="00644085" w:rsidRPr="007B32DE" w:rsidRDefault="00644085" w:rsidP="00644085">
            <w:pPr>
              <w:spacing w:before="0" w:beforeAutospacing="0" w:after="0" w:afterAutospacing="0"/>
              <w:jc w:val="both"/>
              <w:rPr>
                <w:rFonts w:cs="Arial"/>
              </w:rPr>
            </w:pPr>
          </w:p>
          <w:p w14:paraId="052C6377" w14:textId="710A99A7" w:rsidR="00644085" w:rsidRDefault="00644085" w:rsidP="00644085">
            <w:pPr>
              <w:pStyle w:val="ListParagraph"/>
              <w:numPr>
                <w:ilvl w:val="0"/>
                <w:numId w:val="42"/>
              </w:numPr>
              <w:tabs>
                <w:tab w:val="num" w:pos="1134"/>
              </w:tabs>
              <w:spacing w:before="0" w:beforeAutospacing="0" w:after="0" w:afterAutospacing="0"/>
              <w:jc w:val="both"/>
              <w:rPr>
                <w:rFonts w:cs="Arial"/>
              </w:rPr>
            </w:pPr>
            <w:r w:rsidRPr="00644085">
              <w:rPr>
                <w:rFonts w:cs="Arial"/>
              </w:rPr>
              <w:t xml:space="preserve">To </w:t>
            </w:r>
            <w:r w:rsidR="002D2F49">
              <w:rPr>
                <w:rFonts w:cs="Arial"/>
              </w:rPr>
              <w:t xml:space="preserve">build and maintain effective working relationships with internal departments and external stakeholders </w:t>
            </w:r>
          </w:p>
          <w:p w14:paraId="5CA62946" w14:textId="77777777" w:rsidR="002D2F49" w:rsidRPr="002D2F49" w:rsidRDefault="002D2F49" w:rsidP="002D2F49">
            <w:pPr>
              <w:pStyle w:val="ListParagraph"/>
              <w:rPr>
                <w:rFonts w:cs="Arial"/>
              </w:rPr>
            </w:pPr>
          </w:p>
          <w:p w14:paraId="68E2B77D" w14:textId="5F480F64" w:rsidR="002D2F49" w:rsidRPr="00644085" w:rsidRDefault="002D2F49" w:rsidP="00644085">
            <w:pPr>
              <w:pStyle w:val="ListParagraph"/>
              <w:numPr>
                <w:ilvl w:val="0"/>
                <w:numId w:val="42"/>
              </w:numPr>
              <w:tabs>
                <w:tab w:val="num" w:pos="1134"/>
              </w:tabs>
              <w:spacing w:before="0" w:beforeAutospacing="0" w:after="0" w:afterAutospacing="0"/>
              <w:jc w:val="both"/>
              <w:rPr>
                <w:rFonts w:cs="Arial"/>
              </w:rPr>
            </w:pPr>
            <w:r>
              <w:rPr>
                <w:rFonts w:cs="Arial"/>
              </w:rPr>
              <w:t>To monitor regulatory updates and suggest improvements to processes, systems, and documentation to enhance efficiency and compliance</w:t>
            </w:r>
          </w:p>
          <w:p w14:paraId="12F071C6" w14:textId="77777777" w:rsidR="00644085" w:rsidRDefault="00644085" w:rsidP="00644085">
            <w:pPr>
              <w:tabs>
                <w:tab w:val="num" w:pos="1134"/>
              </w:tabs>
              <w:spacing w:before="0" w:beforeAutospacing="0" w:after="0" w:afterAutospacing="0"/>
              <w:jc w:val="both"/>
              <w:rPr>
                <w:rFonts w:cs="Arial"/>
              </w:rPr>
            </w:pPr>
          </w:p>
          <w:p w14:paraId="2D496C7B" w14:textId="3EB58FF5" w:rsidR="00644085" w:rsidRPr="00644085" w:rsidRDefault="00644085" w:rsidP="00644085">
            <w:pPr>
              <w:pStyle w:val="ListParagraph"/>
              <w:numPr>
                <w:ilvl w:val="0"/>
                <w:numId w:val="42"/>
              </w:numPr>
              <w:tabs>
                <w:tab w:val="num" w:pos="1134"/>
              </w:tabs>
              <w:spacing w:before="0" w:beforeAutospacing="0" w:after="0" w:afterAutospacing="0"/>
              <w:jc w:val="both"/>
              <w:rPr>
                <w:rFonts w:cs="Arial"/>
              </w:rPr>
            </w:pPr>
            <w:r w:rsidRPr="00644085">
              <w:rPr>
                <w:rFonts w:cs="Arial"/>
              </w:rPr>
              <w:t>To undertake such duties as may from time to time be required by the Building Control Manager</w:t>
            </w:r>
            <w:r w:rsidR="00292FDE">
              <w:rPr>
                <w:rFonts w:cs="Arial"/>
              </w:rPr>
              <w:t xml:space="preserve"> and Data Monitoring &amp; Performance Manager</w:t>
            </w:r>
          </w:p>
          <w:p w14:paraId="74D38352" w14:textId="77777777" w:rsidR="00644085" w:rsidRPr="00105DFC" w:rsidRDefault="00644085" w:rsidP="00644085">
            <w:pPr>
              <w:tabs>
                <w:tab w:val="num" w:pos="1134"/>
              </w:tabs>
              <w:spacing w:before="0" w:beforeAutospacing="0" w:after="0" w:afterAutospacing="0"/>
              <w:jc w:val="both"/>
              <w:rPr>
                <w:rFonts w:cs="Arial"/>
                <w:lang w:val="en-US"/>
              </w:rPr>
            </w:pPr>
          </w:p>
          <w:p w14:paraId="28C84B5C" w14:textId="0A00F094" w:rsidR="00B840BB" w:rsidRPr="00644085" w:rsidRDefault="00644085" w:rsidP="00644085">
            <w:pPr>
              <w:pStyle w:val="ListParagraph"/>
              <w:numPr>
                <w:ilvl w:val="0"/>
                <w:numId w:val="42"/>
              </w:numPr>
              <w:tabs>
                <w:tab w:val="num" w:pos="1134"/>
              </w:tabs>
              <w:spacing w:before="0" w:beforeAutospacing="0"/>
              <w:jc w:val="both"/>
              <w:rPr>
                <w:rFonts w:cs="Arial"/>
              </w:rPr>
            </w:pPr>
            <w:r w:rsidRPr="00644085">
              <w:rPr>
                <w:rFonts w:cs="Arial"/>
              </w:rPr>
              <w:t xml:space="preserve">The above duties and responsibilities do not include or define all tasks that may be required by the post holder. The duties and responsibilities may vary without changing the general character of the duties or the level of responsibility entailed.  </w:t>
            </w: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B55002">
            <w:pPr>
              <w:spacing w:before="120" w:after="120"/>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B55002">
            <w:pPr>
              <w:spacing w:before="0" w:beforeAutospacing="0" w:after="0" w:afterAutospacing="0"/>
            </w:pPr>
            <w:r w:rsidRPr="00AF72D0">
              <w:t xml:space="preserve">The postholder will be </w:t>
            </w:r>
            <w:proofErr w:type="gramStart"/>
            <w:r w:rsidRPr="00AF72D0">
              <w:t>expected:-</w:t>
            </w:r>
            <w:proofErr w:type="gramEnd"/>
          </w:p>
          <w:p w14:paraId="17B188B4" w14:textId="77777777" w:rsidR="00F82B74" w:rsidRPr="00AF72D0" w:rsidRDefault="00F82B74" w:rsidP="00B55002">
            <w:pPr>
              <w:spacing w:before="0" w:beforeAutospacing="0" w:after="0" w:afterAutospacing="0"/>
            </w:pPr>
          </w:p>
          <w:p w14:paraId="10D61FA9" w14:textId="77777777" w:rsidR="00F82B74" w:rsidRPr="00AF72D0" w:rsidRDefault="00F82B74" w:rsidP="00C91F00">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rsidP="00C91F00">
            <w:pPr>
              <w:numPr>
                <w:ilvl w:val="0"/>
                <w:numId w:val="39"/>
              </w:numPr>
              <w:spacing w:before="0" w:beforeAutospacing="0" w:after="0" w:afterAutospacing="0"/>
            </w:pPr>
            <w:r w:rsidRPr="00AF72D0">
              <w:t xml:space="preserve">To promote best practice in meeting the requirements of Health and Safety legislation and Council </w:t>
            </w:r>
            <w:proofErr w:type="gramStart"/>
            <w:r w:rsidRPr="00AF72D0">
              <w:t>policy, and</w:t>
            </w:r>
            <w:proofErr w:type="gramEnd"/>
            <w:r w:rsidRPr="00AF72D0">
              <w:t xml:space="preserve"> comply with other relevant statutory legislation.</w:t>
            </w:r>
          </w:p>
          <w:p w14:paraId="0A906570" w14:textId="77777777" w:rsidR="00F82B74" w:rsidRPr="00AF72D0" w:rsidRDefault="00F82B74" w:rsidP="00C91F00">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rsidP="00C91F00">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rsidP="00C91F00">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rsidP="00C91F00">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rsidP="00C91F00">
            <w:pPr>
              <w:numPr>
                <w:ilvl w:val="0"/>
                <w:numId w:val="39"/>
              </w:numPr>
              <w:spacing w:before="0" w:beforeAutospacing="0" w:after="0" w:afterAutospacing="0"/>
            </w:pPr>
            <w:r w:rsidRPr="00AF72D0">
              <w:t>To be responsible for Data Quality.</w:t>
            </w:r>
          </w:p>
          <w:p w14:paraId="7326F6B0" w14:textId="77777777" w:rsidR="00F82B74" w:rsidRPr="00C91F00" w:rsidRDefault="00F82B74" w:rsidP="00C91F00">
            <w:pPr>
              <w:pStyle w:val="ListParagraph"/>
              <w:numPr>
                <w:ilvl w:val="0"/>
                <w:numId w:val="39"/>
              </w:numPr>
              <w:spacing w:before="0" w:beforeAutospacing="0" w:after="0" w:afterAutospacing="0"/>
              <w:rPr>
                <w:rFonts w:ascii="Calibri" w:hAnsi="Calibri" w:cs="Arial"/>
              </w:rPr>
            </w:pPr>
            <w:r w:rsidRPr="00AF72D0">
              <w:t xml:space="preserve">To demonstrate a high standard of probity in the use of council resources and where a nominated budget holder </w:t>
            </w:r>
            <w:proofErr w:type="gramStart"/>
            <w:r w:rsidRPr="00AF72D0">
              <w:t>manage</w:t>
            </w:r>
            <w:proofErr w:type="gramEnd"/>
            <w:r w:rsidRPr="00AF72D0">
              <w:t xml:space="preserve"> spending within available resources.</w:t>
            </w:r>
          </w:p>
          <w:p w14:paraId="2A27E69C" w14:textId="658CBAD3" w:rsidR="00C91F00" w:rsidRPr="00C91F00" w:rsidRDefault="00C91F00" w:rsidP="00C91F00">
            <w:pPr>
              <w:pStyle w:val="ListParagraph"/>
              <w:numPr>
                <w:ilvl w:val="0"/>
                <w:numId w:val="39"/>
              </w:numPr>
              <w:spacing w:before="0" w:beforeAutospacing="0" w:after="0" w:afterAutospacing="0"/>
              <w:rPr>
                <w:rFonts w:cs="Arial"/>
              </w:rPr>
            </w:pPr>
            <w:r>
              <w:rPr>
                <w:rFonts w:cs="Arial"/>
              </w:rPr>
              <w:t>To support the delivery of the Council’s Climate Change Strategy and Action Plans to achieve net zero in 2050.</w:t>
            </w:r>
          </w:p>
          <w:p w14:paraId="38D2A20B" w14:textId="77777777" w:rsidR="00F82B74" w:rsidRPr="00B677A0" w:rsidRDefault="00F82B74" w:rsidP="00B55002">
            <w:pPr>
              <w:spacing w:before="0" w:beforeAutospacing="0" w:after="0" w:afterAutospacing="0"/>
              <w:ind w:left="70"/>
            </w:pPr>
          </w:p>
        </w:tc>
      </w:tr>
    </w:tbl>
    <w:p w14:paraId="37DC844C" w14:textId="77777777" w:rsidR="00917273" w:rsidRDefault="00917273" w:rsidP="007D7286">
      <w:pPr>
        <w:rPr>
          <w:rFonts w:cs="Arial"/>
          <w:b/>
        </w:rPr>
      </w:pPr>
    </w:p>
    <w:p w14:paraId="35AC8207" w14:textId="77777777" w:rsidR="000B7F49" w:rsidRDefault="000B7F49" w:rsidP="007D7286">
      <w:pPr>
        <w:rPr>
          <w:rFonts w:cs="Arial"/>
          <w:b/>
        </w:rPr>
      </w:pPr>
    </w:p>
    <w:p w14:paraId="7BB2B88C" w14:textId="77777777" w:rsidR="000B7F49" w:rsidRDefault="000B7F49"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lastRenderedPageBreak/>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644085" w:rsidRPr="00D72A2C" w14:paraId="36F95602" w14:textId="77777777" w:rsidTr="002D4533">
        <w:trPr>
          <w:trHeight w:val="70"/>
          <w:jc w:val="center"/>
        </w:trPr>
        <w:tc>
          <w:tcPr>
            <w:tcW w:w="4761" w:type="dxa"/>
            <w:gridSpan w:val="2"/>
            <w:tcBorders>
              <w:bottom w:val="single" w:sz="4" w:space="0" w:color="auto"/>
            </w:tcBorders>
          </w:tcPr>
          <w:p w14:paraId="072AA8E4" w14:textId="385002E3" w:rsidR="000B7F49" w:rsidRPr="00AB4B3D" w:rsidRDefault="00644085" w:rsidP="00644085">
            <w:pPr>
              <w:pStyle w:val="Style1"/>
              <w:spacing w:before="0" w:beforeAutospacing="0" w:after="0" w:afterAutospacing="0"/>
              <w:jc w:val="both"/>
              <w:rPr>
                <w:rFonts w:cs="Arial"/>
                <w:szCs w:val="22"/>
              </w:rPr>
            </w:pPr>
            <w:r w:rsidRPr="00AB4B3D">
              <w:rPr>
                <w:rFonts w:cs="Arial"/>
                <w:szCs w:val="22"/>
              </w:rPr>
              <w:t>Good level of educatio</w:t>
            </w:r>
            <w:r w:rsidR="000B7F49">
              <w:rPr>
                <w:rFonts w:cs="Arial"/>
                <w:szCs w:val="22"/>
              </w:rPr>
              <w:t>n</w:t>
            </w:r>
          </w:p>
          <w:p w14:paraId="085E7E2F" w14:textId="32244668" w:rsidR="00644085" w:rsidRPr="004826F8" w:rsidRDefault="00644085" w:rsidP="00644085">
            <w:pPr>
              <w:spacing w:before="0" w:beforeAutospacing="0" w:after="0" w:afterAutospacing="0"/>
              <w:rPr>
                <w:rFonts w:cs="Arial"/>
              </w:rPr>
            </w:pPr>
          </w:p>
        </w:tc>
        <w:tc>
          <w:tcPr>
            <w:tcW w:w="1961" w:type="dxa"/>
            <w:tcBorders>
              <w:bottom w:val="single" w:sz="4" w:space="0" w:color="auto"/>
            </w:tcBorders>
          </w:tcPr>
          <w:p w14:paraId="0895C2DB" w14:textId="3495C601" w:rsidR="00644085" w:rsidRPr="006B2F93" w:rsidRDefault="00644085" w:rsidP="00F649D4">
            <w:pPr>
              <w:pStyle w:val="Style1"/>
              <w:spacing w:before="0" w:beforeAutospacing="0" w:after="100"/>
              <w:jc w:val="center"/>
              <w:rPr>
                <w:rFonts w:cs="Arial"/>
                <w:b/>
              </w:rPr>
            </w:pPr>
            <w:r w:rsidRPr="00AB4B3D">
              <w:rPr>
                <w:rFonts w:cs="Arial"/>
                <w:b/>
                <w:szCs w:val="22"/>
              </w:rPr>
              <w:t>Essential</w:t>
            </w:r>
          </w:p>
        </w:tc>
        <w:tc>
          <w:tcPr>
            <w:tcW w:w="3655" w:type="dxa"/>
            <w:gridSpan w:val="3"/>
            <w:tcBorders>
              <w:bottom w:val="single" w:sz="4" w:space="0" w:color="auto"/>
            </w:tcBorders>
          </w:tcPr>
          <w:p w14:paraId="4D14437B" w14:textId="1D291E30" w:rsidR="00644085" w:rsidRPr="004826F8" w:rsidRDefault="00644085" w:rsidP="00644085">
            <w:pPr>
              <w:pStyle w:val="Style1"/>
              <w:spacing w:before="0" w:after="0"/>
              <w:jc w:val="center"/>
              <w:rPr>
                <w:rFonts w:cs="Arial"/>
              </w:rPr>
            </w:pPr>
            <w:r>
              <w:rPr>
                <w:rFonts w:cs="Arial"/>
              </w:rPr>
              <w:t>Application/Interview</w:t>
            </w:r>
          </w:p>
        </w:tc>
      </w:tr>
      <w:tr w:rsidR="00644085" w:rsidRPr="00D72A2C" w14:paraId="1E28604F" w14:textId="77777777" w:rsidTr="002D4533">
        <w:trPr>
          <w:trHeight w:val="300"/>
          <w:jc w:val="center"/>
        </w:trPr>
        <w:tc>
          <w:tcPr>
            <w:tcW w:w="4761" w:type="dxa"/>
            <w:gridSpan w:val="2"/>
            <w:tcBorders>
              <w:top w:val="single" w:sz="4" w:space="0" w:color="auto"/>
              <w:bottom w:val="single" w:sz="4" w:space="0" w:color="auto"/>
            </w:tcBorders>
          </w:tcPr>
          <w:p w14:paraId="012D970E" w14:textId="77777777" w:rsidR="00644085" w:rsidRPr="00AB4B3D" w:rsidRDefault="00644085" w:rsidP="00644085">
            <w:pPr>
              <w:spacing w:before="0" w:beforeAutospacing="0" w:after="0" w:afterAutospacing="0"/>
              <w:jc w:val="both"/>
              <w:rPr>
                <w:rFonts w:cs="Arial"/>
                <w:szCs w:val="22"/>
              </w:rPr>
            </w:pPr>
            <w:r w:rsidRPr="00AB4B3D">
              <w:rPr>
                <w:rFonts w:cs="Arial"/>
                <w:szCs w:val="22"/>
              </w:rPr>
              <w:t>Able to demonstrate sound competence levels of workplace literacy and numeracy</w:t>
            </w:r>
          </w:p>
          <w:p w14:paraId="2A599E9D" w14:textId="5C17C327" w:rsidR="00644085"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248B3EE6" w14:textId="70D9F278" w:rsidR="00644085" w:rsidRDefault="00644085" w:rsidP="00644085">
            <w:pPr>
              <w:pStyle w:val="Style1"/>
              <w:spacing w:before="0" w:after="100"/>
              <w:jc w:val="center"/>
              <w:rPr>
                <w:rFonts w:cs="Arial"/>
                <w:b/>
                <w:bCs/>
              </w:rPr>
            </w:pPr>
            <w:r w:rsidRPr="00AB4B3D">
              <w:rPr>
                <w:rFonts w:cs="Arial"/>
                <w:b/>
                <w:szCs w:val="22"/>
              </w:rPr>
              <w:t>Essential</w:t>
            </w:r>
          </w:p>
        </w:tc>
        <w:tc>
          <w:tcPr>
            <w:tcW w:w="3655" w:type="dxa"/>
            <w:gridSpan w:val="3"/>
            <w:tcBorders>
              <w:top w:val="single" w:sz="4" w:space="0" w:color="auto"/>
              <w:bottom w:val="single" w:sz="4" w:space="0" w:color="auto"/>
            </w:tcBorders>
          </w:tcPr>
          <w:p w14:paraId="595CDF77" w14:textId="4D77D1CE" w:rsidR="00644085" w:rsidRDefault="00644085" w:rsidP="00644085">
            <w:pPr>
              <w:pStyle w:val="Style1"/>
              <w:spacing w:before="0" w:after="0"/>
              <w:jc w:val="center"/>
              <w:rPr>
                <w:rFonts w:cs="Arial"/>
              </w:rPr>
            </w:pPr>
            <w:r>
              <w:rPr>
                <w:rFonts w:cs="Arial"/>
              </w:rPr>
              <w:t>Application/Interview</w:t>
            </w:r>
          </w:p>
        </w:tc>
      </w:tr>
      <w:tr w:rsidR="00644085" w:rsidRPr="00D72A2C" w14:paraId="58BA5DB0" w14:textId="77777777" w:rsidTr="002D4533">
        <w:trPr>
          <w:jc w:val="center"/>
        </w:trPr>
        <w:tc>
          <w:tcPr>
            <w:tcW w:w="4761" w:type="dxa"/>
            <w:gridSpan w:val="2"/>
            <w:tcBorders>
              <w:top w:val="single" w:sz="4" w:space="0" w:color="auto"/>
              <w:bottom w:val="single" w:sz="4" w:space="0" w:color="auto"/>
            </w:tcBorders>
          </w:tcPr>
          <w:p w14:paraId="4D08A46B" w14:textId="77777777" w:rsidR="00644085" w:rsidRPr="00AB4B3D" w:rsidRDefault="00644085" w:rsidP="00644085">
            <w:pPr>
              <w:pStyle w:val="Style1"/>
              <w:spacing w:before="0" w:beforeAutospacing="0" w:after="0" w:afterAutospacing="0"/>
              <w:rPr>
                <w:rFonts w:cs="Arial"/>
                <w:szCs w:val="22"/>
              </w:rPr>
            </w:pPr>
            <w:r w:rsidRPr="00AB4B3D">
              <w:rPr>
                <w:rFonts w:cs="Arial"/>
                <w:szCs w:val="22"/>
              </w:rPr>
              <w:t>Basic construction knowledge</w:t>
            </w:r>
          </w:p>
          <w:p w14:paraId="411E8623" w14:textId="4A1C9397" w:rsidR="00644085" w:rsidRPr="004826F8"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4DEF73DE" w14:textId="7437EB30" w:rsidR="00644085" w:rsidRPr="006B2F93" w:rsidRDefault="00644085" w:rsidP="00644085">
            <w:pPr>
              <w:pStyle w:val="Style1"/>
              <w:spacing w:before="0" w:after="100"/>
              <w:jc w:val="center"/>
              <w:rPr>
                <w:rFonts w:cs="Arial"/>
                <w:b/>
              </w:rPr>
            </w:pPr>
            <w:r w:rsidRPr="00AB4B3D">
              <w:rPr>
                <w:rFonts w:cs="Arial"/>
                <w:b/>
                <w:szCs w:val="22"/>
              </w:rPr>
              <w:t xml:space="preserve">Desirable </w:t>
            </w:r>
          </w:p>
        </w:tc>
        <w:tc>
          <w:tcPr>
            <w:tcW w:w="3655" w:type="dxa"/>
            <w:gridSpan w:val="3"/>
            <w:tcBorders>
              <w:top w:val="single" w:sz="4" w:space="0" w:color="auto"/>
              <w:bottom w:val="single" w:sz="4" w:space="0" w:color="auto"/>
            </w:tcBorders>
          </w:tcPr>
          <w:p w14:paraId="7F2CD1CD" w14:textId="08B8B8C9" w:rsidR="00644085" w:rsidRPr="004826F8" w:rsidRDefault="00644085" w:rsidP="00644085">
            <w:pPr>
              <w:pStyle w:val="Style1"/>
              <w:spacing w:before="0" w:after="0"/>
              <w:jc w:val="center"/>
              <w:rPr>
                <w:rFonts w:cs="Arial"/>
              </w:rPr>
            </w:pPr>
            <w:r>
              <w:rPr>
                <w:rFonts w:cs="Arial"/>
              </w:rPr>
              <w:t>Application/Interview</w:t>
            </w:r>
          </w:p>
        </w:tc>
      </w:tr>
      <w:tr w:rsidR="00644085"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F649D4" w:rsidRDefault="00F649D4" w:rsidP="00F649D4">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644085" w:rsidRDefault="00644085" w:rsidP="00644085">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644085" w:rsidRDefault="00644085" w:rsidP="00644085">
            <w:pPr>
              <w:pStyle w:val="Style1"/>
              <w:spacing w:before="0" w:beforeAutospacing="0" w:after="0" w:afterAutospacing="0"/>
              <w:jc w:val="center"/>
              <w:rPr>
                <w:rFonts w:cs="Arial"/>
              </w:rPr>
            </w:pPr>
          </w:p>
        </w:tc>
      </w:tr>
      <w:tr w:rsidR="00644085" w:rsidRPr="00D72A2C" w14:paraId="3FB4B4B6" w14:textId="77777777" w:rsidTr="00B5621B">
        <w:trPr>
          <w:trHeight w:val="691"/>
          <w:jc w:val="center"/>
        </w:trPr>
        <w:tc>
          <w:tcPr>
            <w:tcW w:w="4761" w:type="dxa"/>
            <w:gridSpan w:val="2"/>
            <w:tcBorders>
              <w:bottom w:val="single" w:sz="4" w:space="0" w:color="auto"/>
            </w:tcBorders>
            <w:shd w:val="clear" w:color="auto" w:fill="0070C0"/>
          </w:tcPr>
          <w:p w14:paraId="31854999" w14:textId="73BF754F" w:rsidR="00644085" w:rsidRDefault="00644085" w:rsidP="00644085">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644085" w:rsidRDefault="00644085" w:rsidP="00644085">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644085" w:rsidRDefault="00644085" w:rsidP="00644085">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644085" w:rsidRDefault="00644085" w:rsidP="00644085">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644085" w:rsidRDefault="00644085" w:rsidP="00644085">
            <w:pPr>
              <w:spacing w:before="0" w:beforeAutospacing="0" w:after="0" w:afterAutospacing="0"/>
              <w:rPr>
                <w:rFonts w:cs="Arial"/>
                <w:b/>
                <w:bCs/>
                <w:color w:val="FFFFFF"/>
                <w:szCs w:val="22"/>
              </w:rPr>
            </w:pPr>
          </w:p>
        </w:tc>
      </w:tr>
      <w:tr w:rsidR="00644085" w:rsidRPr="00D72A2C" w14:paraId="7C55DE56" w14:textId="77777777" w:rsidTr="00B5621B">
        <w:trPr>
          <w:trHeight w:val="70"/>
          <w:jc w:val="center"/>
        </w:trPr>
        <w:tc>
          <w:tcPr>
            <w:tcW w:w="4761" w:type="dxa"/>
            <w:gridSpan w:val="2"/>
            <w:tcBorders>
              <w:bottom w:val="single" w:sz="4" w:space="0" w:color="auto"/>
            </w:tcBorders>
          </w:tcPr>
          <w:p w14:paraId="78F69D66" w14:textId="77777777" w:rsidR="00644085" w:rsidRPr="00AB4B3D" w:rsidRDefault="00644085" w:rsidP="00644085">
            <w:pPr>
              <w:spacing w:before="0" w:beforeAutospacing="0" w:after="0" w:afterAutospacing="0" w:line="249" w:lineRule="auto"/>
              <w:jc w:val="both"/>
              <w:rPr>
                <w:rFonts w:cs="Arial"/>
                <w:lang w:eastAsia="en-GB"/>
              </w:rPr>
            </w:pPr>
            <w:r w:rsidRPr="00AB4B3D">
              <w:rPr>
                <w:rFonts w:cs="Arial"/>
                <w:lang w:eastAsia="en-GB"/>
              </w:rPr>
              <w:t>Knowledge and understanding of building control</w:t>
            </w:r>
          </w:p>
          <w:p w14:paraId="128573AA" w14:textId="77777777" w:rsidR="00644085" w:rsidRPr="004826F8" w:rsidRDefault="00644085" w:rsidP="00644085">
            <w:pPr>
              <w:spacing w:before="0" w:beforeAutospacing="0" w:after="0" w:afterAutospacing="0"/>
              <w:rPr>
                <w:rFonts w:cs="Arial"/>
              </w:rPr>
            </w:pPr>
          </w:p>
        </w:tc>
        <w:tc>
          <w:tcPr>
            <w:tcW w:w="1961" w:type="dxa"/>
            <w:tcBorders>
              <w:bottom w:val="single" w:sz="4" w:space="0" w:color="auto"/>
            </w:tcBorders>
          </w:tcPr>
          <w:p w14:paraId="24B2EBC5" w14:textId="21707EE5" w:rsidR="00644085" w:rsidRPr="006B2F93" w:rsidRDefault="00644085" w:rsidP="00644085">
            <w:pPr>
              <w:pStyle w:val="Style1"/>
              <w:spacing w:before="0" w:after="0"/>
              <w:jc w:val="center"/>
              <w:rPr>
                <w:rFonts w:cs="Arial"/>
                <w:b/>
              </w:rPr>
            </w:pPr>
            <w:r w:rsidRPr="00AB4B3D">
              <w:rPr>
                <w:rFonts w:cs="Arial"/>
                <w:b/>
              </w:rPr>
              <w:t>Desirable</w:t>
            </w:r>
          </w:p>
        </w:tc>
        <w:tc>
          <w:tcPr>
            <w:tcW w:w="3655" w:type="dxa"/>
            <w:gridSpan w:val="3"/>
            <w:tcBorders>
              <w:bottom w:val="single" w:sz="4" w:space="0" w:color="auto"/>
            </w:tcBorders>
          </w:tcPr>
          <w:p w14:paraId="7F0BA214" w14:textId="77777777" w:rsidR="00644085" w:rsidRPr="004826F8" w:rsidRDefault="00644085" w:rsidP="00644085">
            <w:pPr>
              <w:pStyle w:val="Style1"/>
              <w:spacing w:before="100" w:after="100"/>
              <w:jc w:val="center"/>
              <w:rPr>
                <w:rFonts w:cs="Arial"/>
              </w:rPr>
            </w:pPr>
            <w:r>
              <w:rPr>
                <w:rFonts w:cs="Arial"/>
              </w:rPr>
              <w:t>Application/Interview</w:t>
            </w:r>
          </w:p>
        </w:tc>
      </w:tr>
      <w:tr w:rsidR="002D2F49" w:rsidRPr="00D72A2C" w14:paraId="7F5B4085" w14:textId="77777777" w:rsidTr="00B5621B">
        <w:trPr>
          <w:trHeight w:val="70"/>
          <w:jc w:val="center"/>
        </w:trPr>
        <w:tc>
          <w:tcPr>
            <w:tcW w:w="4761" w:type="dxa"/>
            <w:gridSpan w:val="2"/>
            <w:tcBorders>
              <w:bottom w:val="single" w:sz="4" w:space="0" w:color="auto"/>
            </w:tcBorders>
          </w:tcPr>
          <w:p w14:paraId="62D8DDC5" w14:textId="4B5FF68B" w:rsidR="002D2F49" w:rsidRPr="00AB4B3D" w:rsidRDefault="002D2F49" w:rsidP="00644085">
            <w:pPr>
              <w:spacing w:before="0" w:beforeAutospacing="0" w:after="0" w:afterAutospacing="0" w:line="249" w:lineRule="auto"/>
              <w:jc w:val="both"/>
              <w:rPr>
                <w:rFonts w:cs="Arial"/>
                <w:lang w:eastAsia="en-GB"/>
              </w:rPr>
            </w:pPr>
            <w:r>
              <w:rPr>
                <w:rFonts w:cs="Arial"/>
                <w:lang w:eastAsia="en-GB"/>
              </w:rPr>
              <w:t>Strong organisational skills with</w:t>
            </w:r>
            <w:r w:rsidR="00F6110E">
              <w:rPr>
                <w:rFonts w:cs="Arial"/>
                <w:lang w:eastAsia="en-GB"/>
              </w:rPr>
              <w:t xml:space="preserve"> keen</w:t>
            </w:r>
            <w:r>
              <w:rPr>
                <w:rFonts w:cs="Arial"/>
                <w:lang w:eastAsia="en-GB"/>
              </w:rPr>
              <w:t xml:space="preserve"> attention to detail and accuracy</w:t>
            </w:r>
          </w:p>
        </w:tc>
        <w:tc>
          <w:tcPr>
            <w:tcW w:w="1961" w:type="dxa"/>
            <w:tcBorders>
              <w:bottom w:val="single" w:sz="4" w:space="0" w:color="auto"/>
            </w:tcBorders>
          </w:tcPr>
          <w:p w14:paraId="34C0B61E" w14:textId="67AF4F95" w:rsidR="002D2F49" w:rsidRPr="00AB4B3D" w:rsidRDefault="002D2F49" w:rsidP="00644085">
            <w:pPr>
              <w:pStyle w:val="Style1"/>
              <w:spacing w:before="0" w:after="0"/>
              <w:jc w:val="center"/>
              <w:rPr>
                <w:rFonts w:cs="Arial"/>
                <w:b/>
              </w:rPr>
            </w:pPr>
            <w:r>
              <w:rPr>
                <w:rFonts w:cs="Arial"/>
                <w:b/>
              </w:rPr>
              <w:t>Essential</w:t>
            </w:r>
          </w:p>
        </w:tc>
        <w:tc>
          <w:tcPr>
            <w:tcW w:w="3655" w:type="dxa"/>
            <w:gridSpan w:val="3"/>
            <w:tcBorders>
              <w:bottom w:val="single" w:sz="4" w:space="0" w:color="auto"/>
            </w:tcBorders>
          </w:tcPr>
          <w:p w14:paraId="601777C9" w14:textId="5E1133CE" w:rsidR="002D2F49" w:rsidRDefault="002D2F49" w:rsidP="00644085">
            <w:pPr>
              <w:pStyle w:val="Style1"/>
              <w:spacing w:before="100" w:after="100"/>
              <w:jc w:val="center"/>
              <w:rPr>
                <w:rFonts w:cs="Arial"/>
              </w:rPr>
            </w:pPr>
            <w:r>
              <w:rPr>
                <w:rFonts w:cs="Arial"/>
              </w:rPr>
              <w:t>Application/Interview</w:t>
            </w:r>
          </w:p>
        </w:tc>
      </w:tr>
      <w:tr w:rsidR="00644085" w:rsidRPr="00D72A2C" w14:paraId="29DB6125" w14:textId="77777777" w:rsidTr="00B5621B">
        <w:trPr>
          <w:trHeight w:val="300"/>
          <w:jc w:val="center"/>
        </w:trPr>
        <w:tc>
          <w:tcPr>
            <w:tcW w:w="4761" w:type="dxa"/>
            <w:gridSpan w:val="2"/>
            <w:tcBorders>
              <w:top w:val="single" w:sz="4" w:space="0" w:color="auto"/>
              <w:bottom w:val="single" w:sz="4" w:space="0" w:color="auto"/>
            </w:tcBorders>
          </w:tcPr>
          <w:p w14:paraId="28015B40" w14:textId="77777777" w:rsidR="00644085" w:rsidRPr="00AB4B3D" w:rsidRDefault="00644085" w:rsidP="00644085">
            <w:pPr>
              <w:autoSpaceDE w:val="0"/>
              <w:autoSpaceDN w:val="0"/>
              <w:adjustRightInd w:val="0"/>
              <w:spacing w:before="0" w:beforeAutospacing="0" w:after="0" w:afterAutospacing="0"/>
              <w:jc w:val="both"/>
              <w:rPr>
                <w:rFonts w:cs="Arial"/>
              </w:rPr>
            </w:pPr>
            <w:r w:rsidRPr="00AB4B3D">
              <w:rPr>
                <w:rFonts w:cs="Arial"/>
              </w:rPr>
              <w:t xml:space="preserve">Ability to operate a variety of </w:t>
            </w:r>
            <w:proofErr w:type="gramStart"/>
            <w:r w:rsidRPr="00AB4B3D">
              <w:rPr>
                <w:rFonts w:cs="Arial"/>
              </w:rPr>
              <w:t>data based</w:t>
            </w:r>
            <w:proofErr w:type="gramEnd"/>
            <w:r w:rsidRPr="00AB4B3D">
              <w:rPr>
                <w:rFonts w:cs="Arial"/>
              </w:rPr>
              <w:t xml:space="preserve"> computer systems</w:t>
            </w:r>
          </w:p>
          <w:p w14:paraId="7DFE8E42" w14:textId="77777777" w:rsidR="00644085"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29A47CBA" w14:textId="73C0D527" w:rsidR="00644085" w:rsidRDefault="00644085" w:rsidP="00644085">
            <w:pPr>
              <w:pStyle w:val="Style1"/>
              <w:spacing w:before="0" w:after="100"/>
              <w:jc w:val="center"/>
              <w:rPr>
                <w:rFonts w:cs="Arial"/>
                <w:b/>
                <w:bCs/>
              </w:rPr>
            </w:pPr>
            <w:r w:rsidRPr="00AB4B3D">
              <w:rPr>
                <w:rFonts w:cs="Arial"/>
                <w:b/>
              </w:rPr>
              <w:t>Essential</w:t>
            </w:r>
          </w:p>
        </w:tc>
        <w:tc>
          <w:tcPr>
            <w:tcW w:w="3655" w:type="dxa"/>
            <w:gridSpan w:val="3"/>
            <w:tcBorders>
              <w:top w:val="single" w:sz="4" w:space="0" w:color="auto"/>
              <w:bottom w:val="single" w:sz="4" w:space="0" w:color="auto"/>
            </w:tcBorders>
          </w:tcPr>
          <w:p w14:paraId="2651C410" w14:textId="16B44159" w:rsidR="00644085" w:rsidRDefault="00644085" w:rsidP="00644085">
            <w:pPr>
              <w:pStyle w:val="Style1"/>
              <w:spacing w:before="0" w:after="0"/>
              <w:jc w:val="center"/>
              <w:rPr>
                <w:rFonts w:cs="Arial"/>
              </w:rPr>
            </w:pPr>
            <w:r w:rsidRPr="007F3275">
              <w:rPr>
                <w:rFonts w:cs="Arial"/>
              </w:rPr>
              <w:t>Application/Interview</w:t>
            </w:r>
          </w:p>
        </w:tc>
      </w:tr>
      <w:tr w:rsidR="00644085" w:rsidRPr="00D72A2C" w14:paraId="7FD12421" w14:textId="77777777" w:rsidTr="00B5621B">
        <w:trPr>
          <w:trHeight w:val="300"/>
          <w:jc w:val="center"/>
        </w:trPr>
        <w:tc>
          <w:tcPr>
            <w:tcW w:w="4761" w:type="dxa"/>
            <w:gridSpan w:val="2"/>
            <w:tcBorders>
              <w:top w:val="single" w:sz="4" w:space="0" w:color="auto"/>
              <w:bottom w:val="single" w:sz="4" w:space="0" w:color="auto"/>
            </w:tcBorders>
          </w:tcPr>
          <w:p w14:paraId="57167034" w14:textId="77777777" w:rsidR="00644085" w:rsidRPr="00AB4B3D" w:rsidRDefault="00644085" w:rsidP="00644085">
            <w:pPr>
              <w:spacing w:before="0" w:beforeAutospacing="0" w:after="0" w:afterAutospacing="0"/>
              <w:jc w:val="both"/>
              <w:rPr>
                <w:rFonts w:cs="Arial"/>
              </w:rPr>
            </w:pPr>
            <w:r w:rsidRPr="00AB4B3D">
              <w:rPr>
                <w:rFonts w:cs="Arial"/>
              </w:rPr>
              <w:t>Knowledge of building control related database (i.e. IDOX Uniform)</w:t>
            </w:r>
          </w:p>
          <w:p w14:paraId="2E307CDE" w14:textId="77777777" w:rsidR="00644085"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1533131D" w14:textId="47BE41B0" w:rsidR="00644085" w:rsidRDefault="00644085" w:rsidP="00644085">
            <w:pPr>
              <w:pStyle w:val="Style1"/>
              <w:spacing w:before="0" w:after="100"/>
              <w:jc w:val="center"/>
              <w:rPr>
                <w:rFonts w:cs="Arial"/>
                <w:b/>
                <w:bCs/>
              </w:rPr>
            </w:pPr>
            <w:r w:rsidRPr="00AB4B3D">
              <w:rPr>
                <w:rFonts w:cs="Arial"/>
                <w:b/>
              </w:rPr>
              <w:t>Desirable</w:t>
            </w:r>
          </w:p>
        </w:tc>
        <w:tc>
          <w:tcPr>
            <w:tcW w:w="3655" w:type="dxa"/>
            <w:gridSpan w:val="3"/>
            <w:tcBorders>
              <w:top w:val="single" w:sz="4" w:space="0" w:color="auto"/>
              <w:bottom w:val="single" w:sz="4" w:space="0" w:color="auto"/>
            </w:tcBorders>
          </w:tcPr>
          <w:p w14:paraId="6370F76E" w14:textId="1C3BBE1D" w:rsidR="00644085" w:rsidRDefault="00644085" w:rsidP="00644085">
            <w:pPr>
              <w:pStyle w:val="Style1"/>
              <w:spacing w:before="0" w:after="0"/>
              <w:jc w:val="center"/>
              <w:rPr>
                <w:rFonts w:cs="Arial"/>
              </w:rPr>
            </w:pPr>
            <w:r w:rsidRPr="007F3275">
              <w:rPr>
                <w:rFonts w:cs="Arial"/>
              </w:rPr>
              <w:t>Application/Interview</w:t>
            </w:r>
          </w:p>
        </w:tc>
      </w:tr>
      <w:tr w:rsidR="00644085" w:rsidRPr="00D72A2C" w14:paraId="5A801B46" w14:textId="77777777" w:rsidTr="00B5621B">
        <w:trPr>
          <w:trHeight w:val="300"/>
          <w:jc w:val="center"/>
        </w:trPr>
        <w:tc>
          <w:tcPr>
            <w:tcW w:w="4761" w:type="dxa"/>
            <w:gridSpan w:val="2"/>
            <w:tcBorders>
              <w:top w:val="single" w:sz="4" w:space="0" w:color="auto"/>
              <w:bottom w:val="single" w:sz="4" w:space="0" w:color="auto"/>
            </w:tcBorders>
          </w:tcPr>
          <w:p w14:paraId="12DB5F73" w14:textId="5660803F" w:rsidR="00644085" w:rsidRPr="00AB4B3D" w:rsidRDefault="00644085" w:rsidP="00644085">
            <w:pPr>
              <w:spacing w:before="0" w:beforeAutospacing="0" w:after="0" w:afterAutospacing="0"/>
              <w:jc w:val="both"/>
              <w:rPr>
                <w:rFonts w:cs="Arial"/>
              </w:rPr>
            </w:pPr>
            <w:r w:rsidRPr="00AB4B3D">
              <w:rPr>
                <w:rFonts w:cs="Arial"/>
              </w:rPr>
              <w:t>Knowledge of financ</w:t>
            </w:r>
            <w:r w:rsidR="002D2F49">
              <w:rPr>
                <w:rFonts w:cs="Arial"/>
              </w:rPr>
              <w:t>ial processes such as invoices, payment tracking and reconciliation</w:t>
            </w:r>
          </w:p>
          <w:p w14:paraId="3D411877" w14:textId="77777777" w:rsidR="00644085"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055468F2" w14:textId="68EAD4FA" w:rsidR="00644085" w:rsidRDefault="00644085" w:rsidP="00644085">
            <w:pPr>
              <w:pStyle w:val="Style1"/>
              <w:spacing w:before="0" w:after="100"/>
              <w:jc w:val="center"/>
              <w:rPr>
                <w:rFonts w:cs="Arial"/>
                <w:b/>
                <w:bCs/>
              </w:rPr>
            </w:pPr>
            <w:r w:rsidRPr="00AB4B3D">
              <w:rPr>
                <w:rFonts w:cs="Arial"/>
                <w:b/>
              </w:rPr>
              <w:t>Desirable</w:t>
            </w:r>
          </w:p>
        </w:tc>
        <w:tc>
          <w:tcPr>
            <w:tcW w:w="3655" w:type="dxa"/>
            <w:gridSpan w:val="3"/>
            <w:tcBorders>
              <w:top w:val="single" w:sz="4" w:space="0" w:color="auto"/>
              <w:bottom w:val="single" w:sz="4" w:space="0" w:color="auto"/>
            </w:tcBorders>
          </w:tcPr>
          <w:p w14:paraId="124ACBFB" w14:textId="3AF91CA7" w:rsidR="00644085" w:rsidRDefault="00644085" w:rsidP="00644085">
            <w:pPr>
              <w:pStyle w:val="Style1"/>
              <w:spacing w:before="0" w:after="0"/>
              <w:jc w:val="center"/>
              <w:rPr>
                <w:rFonts w:cs="Arial"/>
              </w:rPr>
            </w:pPr>
            <w:r w:rsidRPr="007F3275">
              <w:rPr>
                <w:rFonts w:cs="Arial"/>
              </w:rPr>
              <w:t>Application/Interview</w:t>
            </w:r>
          </w:p>
        </w:tc>
      </w:tr>
      <w:tr w:rsidR="00644085" w:rsidRPr="00D72A2C" w14:paraId="75073AB0" w14:textId="77777777" w:rsidTr="00B5621B">
        <w:trPr>
          <w:trHeight w:val="300"/>
          <w:jc w:val="center"/>
        </w:trPr>
        <w:tc>
          <w:tcPr>
            <w:tcW w:w="4761" w:type="dxa"/>
            <w:gridSpan w:val="2"/>
            <w:tcBorders>
              <w:top w:val="single" w:sz="4" w:space="0" w:color="auto"/>
              <w:bottom w:val="single" w:sz="4" w:space="0" w:color="auto"/>
            </w:tcBorders>
          </w:tcPr>
          <w:p w14:paraId="04E9691E" w14:textId="37114CCB" w:rsidR="00644085" w:rsidRPr="00AB4B3D" w:rsidRDefault="00644085" w:rsidP="00644085">
            <w:pPr>
              <w:autoSpaceDE w:val="0"/>
              <w:autoSpaceDN w:val="0"/>
              <w:adjustRightInd w:val="0"/>
              <w:spacing w:before="0" w:beforeAutospacing="0" w:after="0" w:afterAutospacing="0"/>
              <w:jc w:val="both"/>
              <w:rPr>
                <w:rFonts w:cs="Arial"/>
                <w:lang w:eastAsia="en-GB"/>
              </w:rPr>
            </w:pPr>
            <w:r w:rsidRPr="00AB4B3D">
              <w:rPr>
                <w:rFonts w:cs="Arial"/>
                <w:lang w:eastAsia="en-GB"/>
              </w:rPr>
              <w:t>Effective personal communication and presentation skills, both verbal and written</w:t>
            </w:r>
          </w:p>
          <w:p w14:paraId="053F79DD" w14:textId="77777777" w:rsidR="00644085"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6F32C70F" w14:textId="13F96512" w:rsidR="00644085" w:rsidRDefault="00644085" w:rsidP="00644085">
            <w:pPr>
              <w:pStyle w:val="Style1"/>
              <w:spacing w:before="0" w:after="100"/>
              <w:jc w:val="center"/>
              <w:rPr>
                <w:rFonts w:cs="Arial"/>
                <w:b/>
                <w:bCs/>
              </w:rPr>
            </w:pPr>
            <w:r w:rsidRPr="00AB4B3D">
              <w:rPr>
                <w:rFonts w:cs="Arial"/>
                <w:b/>
              </w:rPr>
              <w:t>Essential</w:t>
            </w:r>
          </w:p>
        </w:tc>
        <w:tc>
          <w:tcPr>
            <w:tcW w:w="3655" w:type="dxa"/>
            <w:gridSpan w:val="3"/>
            <w:tcBorders>
              <w:top w:val="single" w:sz="4" w:space="0" w:color="auto"/>
              <w:bottom w:val="single" w:sz="4" w:space="0" w:color="auto"/>
            </w:tcBorders>
          </w:tcPr>
          <w:p w14:paraId="0A0B77FF" w14:textId="77777777" w:rsidR="00644085" w:rsidRDefault="00644085" w:rsidP="00644085">
            <w:pPr>
              <w:pStyle w:val="Style1"/>
              <w:spacing w:before="0" w:after="0"/>
              <w:jc w:val="center"/>
              <w:rPr>
                <w:rFonts w:cs="Arial"/>
              </w:rPr>
            </w:pPr>
            <w:r>
              <w:rPr>
                <w:rFonts w:cs="Arial"/>
              </w:rPr>
              <w:t>Application/Interview</w:t>
            </w:r>
          </w:p>
        </w:tc>
      </w:tr>
      <w:tr w:rsidR="00644085" w:rsidRPr="00D72A2C" w14:paraId="46B7646D" w14:textId="77777777" w:rsidTr="00B5621B">
        <w:trPr>
          <w:jc w:val="center"/>
        </w:trPr>
        <w:tc>
          <w:tcPr>
            <w:tcW w:w="4761" w:type="dxa"/>
            <w:gridSpan w:val="2"/>
            <w:tcBorders>
              <w:top w:val="single" w:sz="4" w:space="0" w:color="auto"/>
              <w:bottom w:val="single" w:sz="4" w:space="0" w:color="auto"/>
            </w:tcBorders>
          </w:tcPr>
          <w:p w14:paraId="09724911" w14:textId="1102E4D4" w:rsidR="00644085" w:rsidRPr="00AB4B3D" w:rsidRDefault="00644085" w:rsidP="00644085">
            <w:pPr>
              <w:autoSpaceDE w:val="0"/>
              <w:autoSpaceDN w:val="0"/>
              <w:adjustRightInd w:val="0"/>
              <w:spacing w:before="0" w:beforeAutospacing="0" w:after="0" w:afterAutospacing="0"/>
              <w:jc w:val="both"/>
              <w:rPr>
                <w:rFonts w:cs="Arial"/>
              </w:rPr>
            </w:pPr>
            <w:r w:rsidRPr="00AB4B3D">
              <w:rPr>
                <w:rFonts w:cs="Arial"/>
              </w:rPr>
              <w:t>The ability to work effectively as part of a team to get results</w:t>
            </w:r>
          </w:p>
          <w:p w14:paraId="316375F6" w14:textId="77777777" w:rsidR="00644085" w:rsidRPr="004826F8" w:rsidRDefault="00644085" w:rsidP="00644085">
            <w:pPr>
              <w:spacing w:before="0" w:beforeAutospacing="0" w:after="0" w:afterAutospacing="0"/>
              <w:rPr>
                <w:rFonts w:cs="Arial"/>
              </w:rPr>
            </w:pPr>
          </w:p>
        </w:tc>
        <w:tc>
          <w:tcPr>
            <w:tcW w:w="1961" w:type="dxa"/>
            <w:tcBorders>
              <w:top w:val="single" w:sz="4" w:space="0" w:color="auto"/>
              <w:bottom w:val="single" w:sz="4" w:space="0" w:color="auto"/>
            </w:tcBorders>
          </w:tcPr>
          <w:p w14:paraId="4FB13A4E" w14:textId="61A72CBE" w:rsidR="00644085" w:rsidRPr="006B2F93" w:rsidRDefault="00644085" w:rsidP="00644085">
            <w:pPr>
              <w:pStyle w:val="Style1"/>
              <w:spacing w:before="0" w:after="100"/>
              <w:jc w:val="center"/>
              <w:rPr>
                <w:rFonts w:cs="Arial"/>
                <w:b/>
              </w:rPr>
            </w:pPr>
            <w:r w:rsidRPr="00AB4B3D">
              <w:rPr>
                <w:rFonts w:cs="Arial"/>
                <w:b/>
              </w:rPr>
              <w:t>Essential</w:t>
            </w:r>
          </w:p>
        </w:tc>
        <w:tc>
          <w:tcPr>
            <w:tcW w:w="3655" w:type="dxa"/>
            <w:gridSpan w:val="3"/>
            <w:tcBorders>
              <w:top w:val="single" w:sz="4" w:space="0" w:color="auto"/>
              <w:bottom w:val="single" w:sz="4" w:space="0" w:color="auto"/>
            </w:tcBorders>
          </w:tcPr>
          <w:p w14:paraId="5D16974E" w14:textId="77777777" w:rsidR="00644085" w:rsidRPr="004826F8" w:rsidRDefault="00644085" w:rsidP="00644085">
            <w:pPr>
              <w:pStyle w:val="Style1"/>
              <w:spacing w:before="0" w:after="0"/>
              <w:jc w:val="center"/>
              <w:rPr>
                <w:rFonts w:cs="Arial"/>
              </w:rPr>
            </w:pPr>
            <w:r>
              <w:rPr>
                <w:rFonts w:cs="Arial"/>
              </w:rPr>
              <w:t>Application/Interview</w:t>
            </w:r>
          </w:p>
        </w:tc>
      </w:tr>
      <w:tr w:rsidR="00644085" w:rsidRPr="00BD3B68" w14:paraId="579A99BF" w14:textId="77777777" w:rsidTr="00B5621B">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644085" w:rsidRDefault="00644085" w:rsidP="00644085">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644085" w:rsidRDefault="00644085" w:rsidP="00644085">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644085" w:rsidRDefault="00644085" w:rsidP="00644085">
            <w:pPr>
              <w:pStyle w:val="Style1"/>
              <w:spacing w:before="0" w:beforeAutospacing="0" w:after="0" w:afterAutospacing="0"/>
              <w:jc w:val="center"/>
              <w:rPr>
                <w:rFonts w:cs="Arial"/>
              </w:rPr>
            </w:pPr>
          </w:p>
        </w:tc>
      </w:tr>
      <w:tr w:rsidR="00644085" w14:paraId="50C363BF" w14:textId="77777777" w:rsidTr="00B5621B">
        <w:tblPrEx>
          <w:tblLook w:val="04A0" w:firstRow="1" w:lastRow="0" w:firstColumn="1" w:lastColumn="0" w:noHBand="0" w:noVBand="1"/>
        </w:tblPrEx>
        <w:trPr>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644085" w:rsidRDefault="00644085" w:rsidP="00644085">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644085" w:rsidRDefault="00644085" w:rsidP="00644085">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644085" w:rsidRDefault="00644085" w:rsidP="00644085">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644085" w:rsidRDefault="00644085" w:rsidP="00644085">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644085" w:rsidRDefault="00644085" w:rsidP="00644085">
            <w:pPr>
              <w:pStyle w:val="Style1"/>
              <w:spacing w:before="0" w:beforeAutospacing="0" w:after="0" w:afterAutospacing="0"/>
              <w:jc w:val="center"/>
              <w:rPr>
                <w:rFonts w:cs="Arial"/>
                <w:b/>
                <w:color w:val="FFFFFF"/>
              </w:rPr>
            </w:pPr>
          </w:p>
        </w:tc>
      </w:tr>
      <w:tr w:rsidR="00F649D4" w14:paraId="79637EA6" w14:textId="77777777" w:rsidTr="00B5621B">
        <w:tblPrEx>
          <w:tblLook w:val="04A0" w:firstRow="1" w:lastRow="0" w:firstColumn="1" w:lastColumn="0" w:noHBand="0" w:noVBand="1"/>
        </w:tblPrEx>
        <w:trPr>
          <w:jc w:val="center"/>
        </w:trPr>
        <w:tc>
          <w:tcPr>
            <w:tcW w:w="4761" w:type="dxa"/>
            <w:gridSpan w:val="2"/>
            <w:tcBorders>
              <w:top w:val="single" w:sz="4" w:space="0" w:color="auto"/>
            </w:tcBorders>
          </w:tcPr>
          <w:p w14:paraId="09B1D978" w14:textId="77777777" w:rsidR="00F649D4" w:rsidRDefault="00F649D4" w:rsidP="00F649D4">
            <w:pPr>
              <w:spacing w:before="0" w:beforeAutospacing="0" w:after="0" w:afterAutospacing="0"/>
              <w:jc w:val="both"/>
              <w:rPr>
                <w:rFonts w:cs="Arial"/>
              </w:rPr>
            </w:pPr>
            <w:r w:rsidRPr="00AB4B3D">
              <w:rPr>
                <w:rFonts w:cs="Arial"/>
              </w:rPr>
              <w:t>Extensive experience in general clerical/administrative work</w:t>
            </w:r>
          </w:p>
          <w:p w14:paraId="72D676E4" w14:textId="77777777" w:rsidR="00F649D4" w:rsidRPr="00D67011" w:rsidRDefault="00F649D4" w:rsidP="00F649D4">
            <w:pPr>
              <w:shd w:val="clear" w:color="auto" w:fill="FFFFFF"/>
              <w:spacing w:before="0" w:beforeAutospacing="0" w:after="0" w:afterAutospacing="0"/>
              <w:rPr>
                <w:rFonts w:cs="Arial"/>
              </w:rPr>
            </w:pPr>
          </w:p>
        </w:tc>
        <w:tc>
          <w:tcPr>
            <w:tcW w:w="2082" w:type="dxa"/>
            <w:gridSpan w:val="2"/>
            <w:tcBorders>
              <w:top w:val="single" w:sz="4" w:space="0" w:color="auto"/>
            </w:tcBorders>
          </w:tcPr>
          <w:p w14:paraId="289C073C" w14:textId="2B7E724B" w:rsidR="00F649D4" w:rsidRPr="006B2F93" w:rsidRDefault="00F649D4" w:rsidP="00F649D4">
            <w:pPr>
              <w:pStyle w:val="Style1"/>
              <w:spacing w:before="0" w:beforeAutospacing="0" w:after="0" w:afterAutospacing="0"/>
              <w:jc w:val="center"/>
              <w:rPr>
                <w:rFonts w:cs="Arial"/>
                <w:b/>
              </w:rPr>
            </w:pPr>
            <w:r w:rsidRPr="00AB4B3D">
              <w:rPr>
                <w:rFonts w:cs="Arial"/>
                <w:b/>
              </w:rPr>
              <w:t>Essential</w:t>
            </w:r>
          </w:p>
        </w:tc>
        <w:tc>
          <w:tcPr>
            <w:tcW w:w="3534" w:type="dxa"/>
            <w:gridSpan w:val="2"/>
            <w:tcBorders>
              <w:top w:val="single" w:sz="4" w:space="0" w:color="auto"/>
            </w:tcBorders>
          </w:tcPr>
          <w:p w14:paraId="04CE4CC3" w14:textId="77777777" w:rsidR="00F649D4" w:rsidRPr="006B2F93" w:rsidRDefault="00F649D4" w:rsidP="00F649D4">
            <w:pPr>
              <w:pStyle w:val="Style1"/>
              <w:spacing w:before="0" w:beforeAutospacing="0" w:after="0" w:afterAutospacing="0"/>
              <w:jc w:val="center"/>
              <w:rPr>
                <w:rFonts w:cs="Arial"/>
              </w:rPr>
            </w:pPr>
            <w:r>
              <w:rPr>
                <w:rFonts w:cs="Arial"/>
              </w:rPr>
              <w:t>Application/Interview</w:t>
            </w:r>
          </w:p>
        </w:tc>
      </w:tr>
      <w:tr w:rsidR="00F649D4" w14:paraId="284BF2FD" w14:textId="77777777" w:rsidTr="00B5621B">
        <w:tblPrEx>
          <w:tblLook w:val="04A0" w:firstRow="1" w:lastRow="0" w:firstColumn="1" w:lastColumn="0" w:noHBand="0" w:noVBand="1"/>
        </w:tblPrEx>
        <w:trPr>
          <w:jc w:val="center"/>
        </w:trPr>
        <w:tc>
          <w:tcPr>
            <w:tcW w:w="4761" w:type="dxa"/>
            <w:gridSpan w:val="2"/>
          </w:tcPr>
          <w:p w14:paraId="06F087BF" w14:textId="77777777" w:rsidR="00F649D4" w:rsidRDefault="00F649D4" w:rsidP="00F649D4">
            <w:pPr>
              <w:shd w:val="clear" w:color="auto" w:fill="FFFFFF"/>
              <w:spacing w:before="0" w:beforeAutospacing="0" w:after="0" w:afterAutospacing="0"/>
              <w:jc w:val="both"/>
              <w:rPr>
                <w:rFonts w:cs="Arial"/>
              </w:rPr>
            </w:pPr>
            <w:r w:rsidRPr="00AB4B3D">
              <w:rPr>
                <w:rFonts w:cs="Arial"/>
              </w:rPr>
              <w:t>Experience of dealing with the public by telephone and in person</w:t>
            </w:r>
          </w:p>
          <w:p w14:paraId="78FE8DC7" w14:textId="77777777" w:rsidR="00F649D4" w:rsidRPr="00D67011" w:rsidRDefault="00F649D4" w:rsidP="00F649D4">
            <w:pPr>
              <w:shd w:val="clear" w:color="auto" w:fill="FFFFFF"/>
              <w:spacing w:before="0" w:beforeAutospacing="0" w:after="0" w:afterAutospacing="0"/>
              <w:rPr>
                <w:rFonts w:cs="Arial"/>
              </w:rPr>
            </w:pPr>
          </w:p>
        </w:tc>
        <w:tc>
          <w:tcPr>
            <w:tcW w:w="2082" w:type="dxa"/>
            <w:gridSpan w:val="2"/>
          </w:tcPr>
          <w:p w14:paraId="589205A6" w14:textId="2CF368A9" w:rsidR="00F649D4" w:rsidRPr="006B2F93" w:rsidRDefault="00F649D4" w:rsidP="00F649D4">
            <w:pPr>
              <w:pStyle w:val="Style1"/>
              <w:spacing w:before="0" w:beforeAutospacing="0" w:after="0" w:afterAutospacing="0"/>
              <w:jc w:val="center"/>
              <w:rPr>
                <w:rFonts w:cs="Arial"/>
                <w:b/>
              </w:rPr>
            </w:pPr>
            <w:r w:rsidRPr="00AB4B3D">
              <w:rPr>
                <w:rFonts w:cs="Arial"/>
                <w:b/>
              </w:rPr>
              <w:t>Essential</w:t>
            </w:r>
          </w:p>
        </w:tc>
        <w:tc>
          <w:tcPr>
            <w:tcW w:w="3534" w:type="dxa"/>
            <w:gridSpan w:val="2"/>
          </w:tcPr>
          <w:p w14:paraId="74EFA2F8" w14:textId="77777777" w:rsidR="00F649D4" w:rsidRPr="006B2F93" w:rsidRDefault="00F649D4" w:rsidP="00F649D4">
            <w:pPr>
              <w:pStyle w:val="Style1"/>
              <w:spacing w:before="0" w:beforeAutospacing="0" w:after="0" w:afterAutospacing="0"/>
              <w:jc w:val="center"/>
              <w:rPr>
                <w:rFonts w:cs="Arial"/>
              </w:rPr>
            </w:pPr>
            <w:r>
              <w:rPr>
                <w:rFonts w:cs="Arial"/>
              </w:rPr>
              <w:t>Application/Interview</w:t>
            </w:r>
          </w:p>
        </w:tc>
      </w:tr>
    </w:tbl>
    <w:p w14:paraId="62EBF3C5" w14:textId="77777777" w:rsidR="00FF30CF" w:rsidRDefault="00FF30CF" w:rsidP="00F649D4">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4C07FB">
        <w:trPr>
          <w:jc w:val="center"/>
        </w:trPr>
        <w:tc>
          <w:tcPr>
            <w:tcW w:w="4762" w:type="dxa"/>
            <w:tcBorders>
              <w:bottom w:val="single" w:sz="4" w:space="0" w:color="auto"/>
            </w:tcBorders>
            <w:shd w:val="clear" w:color="auto" w:fill="0070C0"/>
          </w:tcPr>
          <w:p w14:paraId="578F3135" w14:textId="77777777" w:rsidR="00D32280" w:rsidRDefault="00D32280" w:rsidP="00D32280">
            <w:pPr>
              <w:pStyle w:val="Header"/>
              <w:tabs>
                <w:tab w:val="clear" w:pos="4320"/>
                <w:tab w:val="clear" w:pos="8640"/>
              </w:tabs>
              <w:spacing w:before="0" w:beforeAutospacing="0" w:after="0" w:afterAutospacing="0"/>
              <w:jc w:val="center"/>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9969F4">
            <w:pPr>
              <w:autoSpaceDE w:val="0"/>
              <w:autoSpaceDN w:val="0"/>
              <w:adjustRightInd w:val="0"/>
              <w:spacing w:before="0" w:beforeAutospacing="0" w:after="0" w:afterAutospacing="0"/>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9969F4">
            <w:pPr>
              <w:autoSpaceDE w:val="0"/>
              <w:autoSpaceDN w:val="0"/>
              <w:adjustRightInd w:val="0"/>
              <w:spacing w:before="0" w:beforeAutospacing="0" w:after="0" w:afterAutospacing="0"/>
              <w:rPr>
                <w:lang w:eastAsia="en-GB"/>
              </w:rPr>
            </w:pPr>
            <w:r>
              <w:rPr>
                <w:lang w:eastAsia="en-GB"/>
              </w:rPr>
              <w:lastRenderedPageBreak/>
              <w:t>Regular and Reliable Service</w:t>
            </w:r>
          </w:p>
          <w:p w14:paraId="07E6B607" w14:textId="77777777" w:rsidR="005740D7" w:rsidRPr="00BD3B68" w:rsidRDefault="005740D7" w:rsidP="009969F4">
            <w:pPr>
              <w:autoSpaceDE w:val="0"/>
              <w:autoSpaceDN w:val="0"/>
              <w:adjustRightInd w:val="0"/>
              <w:spacing w:before="0" w:beforeAutospacing="0" w:after="0" w:afterAutospacing="0"/>
              <w:rPr>
                <w:lang w:eastAsia="en-GB"/>
              </w:rPr>
            </w:pPr>
          </w:p>
        </w:tc>
        <w:tc>
          <w:tcPr>
            <w:tcW w:w="2098" w:type="dxa"/>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9969F4">
            <w:pPr>
              <w:autoSpaceDE w:val="0"/>
              <w:autoSpaceDN w:val="0"/>
              <w:adjustRightInd w:val="0"/>
              <w:spacing w:before="0" w:beforeAutospacing="0" w:after="0" w:afterAutospacing="0"/>
              <w:rPr>
                <w:lang w:eastAsia="en-GB"/>
              </w:rPr>
            </w:pPr>
            <w:r>
              <w:rPr>
                <w:lang w:eastAsia="en-GB"/>
              </w:rPr>
              <w:t>Demonstrate behaviours that support our values</w:t>
            </w:r>
          </w:p>
          <w:p w14:paraId="0421B3B6" w14:textId="7318C07C" w:rsidR="005740D7" w:rsidRDefault="005740D7" w:rsidP="009969F4">
            <w:pPr>
              <w:autoSpaceDE w:val="0"/>
              <w:autoSpaceDN w:val="0"/>
              <w:adjustRightInd w:val="0"/>
              <w:spacing w:before="0" w:beforeAutospacing="0" w:after="0" w:afterAutospacing="0"/>
              <w:rPr>
                <w:lang w:eastAsia="en-GB"/>
              </w:rPr>
            </w:pPr>
          </w:p>
        </w:tc>
        <w:tc>
          <w:tcPr>
            <w:tcW w:w="2098" w:type="dxa"/>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tcPr>
          <w:p w14:paraId="1286AC8D" w14:textId="2A56F7DD" w:rsidR="004C07FB" w:rsidRDefault="004C07FB" w:rsidP="009969F4">
            <w:pPr>
              <w:pStyle w:val="Style1"/>
              <w:spacing w:before="0" w:beforeAutospacing="0" w:after="0" w:afterAutospacing="0"/>
              <w:jc w:val="center"/>
              <w:rPr>
                <w:rFonts w:cs="Arial"/>
              </w:rPr>
            </w:pPr>
            <w:r>
              <w:rPr>
                <w:rFonts w:cs="Arial"/>
              </w:rPr>
              <w:t>Application/Interview</w:t>
            </w:r>
          </w:p>
        </w:tc>
      </w:tr>
    </w:tbl>
    <w:p w14:paraId="0D64EAA2" w14:textId="77777777" w:rsidR="009E56A8" w:rsidRDefault="009E56A8"/>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rsidP="006F5062">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rsidP="006F5062">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rsidP="006F5062">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rsidTr="006F5062">
        <w:trPr>
          <w:trHeight w:val="509"/>
          <w:jc w:val="center"/>
        </w:trPr>
        <w:tc>
          <w:tcPr>
            <w:tcW w:w="2560" w:type="dxa"/>
          </w:tcPr>
          <w:p w14:paraId="4DC427DC" w14:textId="77777777" w:rsidR="004C07FB" w:rsidRPr="00536EDB" w:rsidRDefault="004C07FB" w:rsidP="006F5062">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rsidP="006F5062">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rsidP="006F5062">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rsidP="006F5062">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rsidTr="006F5062">
        <w:trPr>
          <w:trHeight w:val="499"/>
          <w:jc w:val="center"/>
        </w:trPr>
        <w:tc>
          <w:tcPr>
            <w:tcW w:w="2560" w:type="dxa"/>
          </w:tcPr>
          <w:p w14:paraId="3B6A4C75" w14:textId="77777777" w:rsidR="004C07FB" w:rsidRPr="00536EDB" w:rsidRDefault="004C07FB" w:rsidP="006F5062">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rsidP="006F5062">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rsidP="006F5062">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rsidP="006F5062">
            <w:pPr>
              <w:jc w:val="center"/>
              <w:rPr>
                <w:rFonts w:cs="Arial"/>
                <w:b/>
                <w:sz w:val="20"/>
                <w:szCs w:val="20"/>
              </w:rPr>
            </w:pPr>
            <w:r w:rsidRPr="00536EDB">
              <w:rPr>
                <w:rFonts w:cs="Arial"/>
                <w:b/>
                <w:sz w:val="20"/>
                <w:szCs w:val="20"/>
              </w:rPr>
              <w:t>Customer focused</w:t>
            </w:r>
          </w:p>
        </w:tc>
      </w:tr>
      <w:tr w:rsidR="004C07FB" w:rsidRPr="00536EDB" w14:paraId="6CEABA3F" w14:textId="77777777" w:rsidTr="006F5062">
        <w:trPr>
          <w:trHeight w:val="509"/>
          <w:jc w:val="center"/>
        </w:trPr>
        <w:tc>
          <w:tcPr>
            <w:tcW w:w="2560" w:type="dxa"/>
          </w:tcPr>
          <w:p w14:paraId="25FD9E4C" w14:textId="77777777" w:rsidR="004C07FB" w:rsidRPr="00536EDB" w:rsidRDefault="004C07FB" w:rsidP="006F5062">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rsidP="006F5062">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rsidP="006F5062">
            <w:pPr>
              <w:jc w:val="center"/>
              <w:rPr>
                <w:rFonts w:cs="Arial"/>
                <w:bCs/>
                <w:sz w:val="20"/>
                <w:szCs w:val="20"/>
              </w:rPr>
            </w:pPr>
            <w:r w:rsidRPr="00536EDB">
              <w:rPr>
                <w:rFonts w:cs="Arial"/>
                <w:bCs/>
                <w:sz w:val="20"/>
                <w:szCs w:val="20"/>
              </w:rPr>
              <w:t xml:space="preserve">In being </w:t>
            </w:r>
            <w:proofErr w:type="gramStart"/>
            <w:r w:rsidRPr="00536EDB">
              <w:rPr>
                <w:rFonts w:cs="Arial"/>
                <w:bCs/>
                <w:sz w:val="20"/>
                <w:szCs w:val="20"/>
              </w:rPr>
              <w:t>collaborative</w:t>
            </w:r>
            <w:proofErr w:type="gramEnd"/>
            <w:r w:rsidRPr="00536EDB">
              <w:rPr>
                <w:rFonts w:cs="Arial"/>
                <w:bCs/>
                <w:sz w:val="20"/>
                <w:szCs w:val="20"/>
              </w:rPr>
              <w:t xml:space="preserve"> we…</w:t>
            </w:r>
          </w:p>
        </w:tc>
        <w:tc>
          <w:tcPr>
            <w:tcW w:w="2560" w:type="dxa"/>
          </w:tcPr>
          <w:p w14:paraId="36EE3EC4" w14:textId="77777777" w:rsidR="004C07FB" w:rsidRPr="00536EDB" w:rsidRDefault="004C07FB" w:rsidP="006F5062">
            <w:pPr>
              <w:jc w:val="center"/>
              <w:rPr>
                <w:rFonts w:cs="Arial"/>
                <w:bCs/>
                <w:sz w:val="20"/>
                <w:szCs w:val="20"/>
              </w:rPr>
            </w:pPr>
            <w:r w:rsidRPr="00536EDB">
              <w:rPr>
                <w:rFonts w:cs="Arial"/>
                <w:bCs/>
                <w:sz w:val="20"/>
                <w:szCs w:val="20"/>
              </w:rPr>
              <w:t>In being customer focused we…</w:t>
            </w:r>
          </w:p>
        </w:tc>
      </w:tr>
      <w:tr w:rsidR="004C07FB" w:rsidRPr="000F37B0" w14:paraId="2422A91C" w14:textId="77777777" w:rsidTr="006F5062">
        <w:trPr>
          <w:trHeight w:val="3451"/>
          <w:jc w:val="center"/>
        </w:trPr>
        <w:tc>
          <w:tcPr>
            <w:tcW w:w="2560" w:type="dxa"/>
          </w:tcPr>
          <w:p w14:paraId="03F7E2F3"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rsidP="006F5062">
            <w:pPr>
              <w:spacing w:line="276" w:lineRule="auto"/>
              <w:rPr>
                <w:rFonts w:cs="Arial"/>
                <w:b/>
                <w:sz w:val="20"/>
                <w:szCs w:val="20"/>
              </w:rPr>
            </w:pPr>
          </w:p>
        </w:tc>
        <w:tc>
          <w:tcPr>
            <w:tcW w:w="2560" w:type="dxa"/>
          </w:tcPr>
          <w:p w14:paraId="56C15C2D" w14:textId="40BC30AF"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rsidP="006F5062">
            <w:pPr>
              <w:spacing w:line="276" w:lineRule="auto"/>
              <w:rPr>
                <w:rFonts w:cs="Arial"/>
                <w:b/>
                <w:sz w:val="20"/>
                <w:szCs w:val="20"/>
              </w:rPr>
            </w:pPr>
          </w:p>
        </w:tc>
        <w:tc>
          <w:tcPr>
            <w:tcW w:w="2560" w:type="dxa"/>
          </w:tcPr>
          <w:p w14:paraId="184111DE" w14:textId="640965D0"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rsidP="006F5062">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rsidP="006F5062">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rsidP="006F5062">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rsidP="00B55002">
            <w:pPr>
              <w:spacing w:before="120" w:after="120"/>
              <w:rPr>
                <w:b/>
                <w:color w:val="FFFFFF"/>
              </w:rPr>
            </w:pPr>
            <w:r>
              <w:rPr>
                <w:b/>
                <w:color w:val="FFFFFF"/>
              </w:rPr>
              <w:t>Special Conditions:</w:t>
            </w:r>
          </w:p>
          <w:p w14:paraId="40DA8C9F" w14:textId="52CECEC3" w:rsidR="00F82B74" w:rsidRPr="00F82B74" w:rsidRDefault="00F82B74" w:rsidP="00B55002">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4ADB17CB" w14:textId="77777777" w:rsidR="00F82B74" w:rsidRDefault="00F82B74" w:rsidP="00644085">
            <w:pPr>
              <w:numPr>
                <w:ilvl w:val="0"/>
                <w:numId w:val="15"/>
              </w:numPr>
              <w:rPr>
                <w:rFonts w:cs="Arial"/>
              </w:rPr>
            </w:pPr>
            <w:r w:rsidRPr="00B677A0">
              <w:rPr>
                <w:rFonts w:cs="Arial"/>
              </w:rPr>
              <w:t>The council operates a strict non-smoking policy.</w:t>
            </w:r>
          </w:p>
          <w:p w14:paraId="10E3CA42" w14:textId="72092530" w:rsidR="00644085" w:rsidRDefault="00644085" w:rsidP="00644085">
            <w:pPr>
              <w:numPr>
                <w:ilvl w:val="0"/>
                <w:numId w:val="15"/>
              </w:numPr>
              <w:rPr>
                <w:rFonts w:cs="Arial"/>
              </w:rPr>
            </w:pPr>
            <w:r w:rsidRPr="007B32DE">
              <w:rPr>
                <w:rFonts w:cs="Arial"/>
              </w:rPr>
              <w:t>Occasional working may be required outside normal office hours.</w:t>
            </w:r>
          </w:p>
          <w:p w14:paraId="57F26546" w14:textId="550FF217" w:rsidR="00F82B74" w:rsidRPr="008009F5" w:rsidRDefault="00F82B74" w:rsidP="000B7D3D">
            <w:pPr>
              <w:numPr>
                <w:ilvl w:val="0"/>
                <w:numId w:val="15"/>
              </w:numPr>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tc>
      </w:tr>
    </w:tbl>
    <w:p w14:paraId="2946DB82"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2D4533">
        <w:trPr>
          <w:cantSplit/>
          <w:jc w:val="center"/>
        </w:trPr>
        <w:tc>
          <w:tcPr>
            <w:tcW w:w="6628" w:type="dxa"/>
            <w:shd w:val="clear" w:color="auto" w:fill="0070C0"/>
          </w:tcPr>
          <w:p w14:paraId="14FC7DA9" w14:textId="2A3ED6F2" w:rsidR="00986240" w:rsidRDefault="00986240" w:rsidP="001E73D0">
            <w:pPr>
              <w:pStyle w:val="Heading2"/>
              <w:spacing w:before="240" w:after="240"/>
              <w:rPr>
                <w:color w:val="FFFFFF"/>
              </w:rPr>
            </w:pPr>
            <w:r>
              <w:rPr>
                <w:color w:val="FFFFFF"/>
              </w:rPr>
              <w:lastRenderedPageBreak/>
              <w:t xml:space="preserve">Prepared </w:t>
            </w:r>
            <w:r w:rsidR="002704AA">
              <w:rPr>
                <w:color w:val="FFFFFF"/>
              </w:rPr>
              <w:t>b</w:t>
            </w:r>
            <w:r>
              <w:rPr>
                <w:color w:val="FFFFFF"/>
              </w:rPr>
              <w:t>y</w:t>
            </w:r>
            <w:r w:rsidR="002704AA">
              <w:rPr>
                <w:color w:val="FFFFFF"/>
              </w:rPr>
              <w:t>:</w:t>
            </w:r>
            <w:r w:rsidR="000C79A0">
              <w:rPr>
                <w:color w:val="FFFFFF"/>
              </w:rPr>
              <w:t xml:space="preserve"> </w:t>
            </w:r>
            <w:r w:rsidR="00B12120">
              <w:rPr>
                <w:color w:val="FFFFFF"/>
              </w:rPr>
              <w:t>Assistant Director Planning &amp; Building Control</w:t>
            </w:r>
          </w:p>
        </w:tc>
        <w:tc>
          <w:tcPr>
            <w:tcW w:w="3578" w:type="dxa"/>
            <w:shd w:val="clear" w:color="auto" w:fill="0070C0"/>
          </w:tcPr>
          <w:p w14:paraId="4C8BFC02" w14:textId="4C7E3FFF" w:rsidR="00986240" w:rsidRPr="00FD6387" w:rsidRDefault="00986240" w:rsidP="001E73D0">
            <w:pPr>
              <w:spacing w:before="240" w:after="240"/>
              <w:rPr>
                <w:b/>
                <w:bCs/>
                <w:color w:val="FFFFFF"/>
              </w:rPr>
            </w:pPr>
            <w:r>
              <w:rPr>
                <w:b/>
                <w:color w:val="FFFFFF"/>
              </w:rPr>
              <w:t>Date</w:t>
            </w:r>
            <w:r w:rsidR="002704AA">
              <w:rPr>
                <w:b/>
                <w:color w:val="FFFFFF"/>
              </w:rPr>
              <w:t>:</w:t>
            </w:r>
            <w:r w:rsidR="000C79A0">
              <w:rPr>
                <w:color w:val="FFFFFF"/>
              </w:rPr>
              <w:t xml:space="preserve"> </w:t>
            </w:r>
            <w:r w:rsidR="000B7F49">
              <w:rPr>
                <w:b/>
                <w:bCs/>
                <w:color w:val="FFFFFF"/>
              </w:rPr>
              <w:t>November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4802" w14:textId="77777777" w:rsidR="00AB1D49" w:rsidRDefault="00AB1D49">
      <w:r>
        <w:separator/>
      </w:r>
    </w:p>
  </w:endnote>
  <w:endnote w:type="continuationSeparator" w:id="0">
    <w:p w14:paraId="2467EEA7" w14:textId="77777777" w:rsidR="00AB1D49" w:rsidRDefault="00AB1D49">
      <w:r>
        <w:continuationSeparator/>
      </w:r>
    </w:p>
  </w:endnote>
  <w:endnote w:type="continuationNotice" w:id="1">
    <w:p w14:paraId="75CF34CC" w14:textId="77777777" w:rsidR="00AB1D49" w:rsidRDefault="00AB1D4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altName w:val="Batang"/>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E0B1" w14:textId="77777777" w:rsidR="00AB1D49" w:rsidRDefault="00AB1D49">
      <w:r>
        <w:separator/>
      </w:r>
    </w:p>
  </w:footnote>
  <w:footnote w:type="continuationSeparator" w:id="0">
    <w:p w14:paraId="1C969766" w14:textId="77777777" w:rsidR="00AB1D49" w:rsidRDefault="00AB1D49">
      <w:r>
        <w:continuationSeparator/>
      </w:r>
    </w:p>
  </w:footnote>
  <w:footnote w:type="continuationNotice" w:id="1">
    <w:p w14:paraId="67736B28" w14:textId="77777777" w:rsidR="00AB1D49" w:rsidRDefault="00AB1D49">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56C272C"/>
    <w:multiLevelType w:val="hybridMultilevel"/>
    <w:tmpl w:val="1148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8669A2"/>
    <w:multiLevelType w:val="hybridMultilevel"/>
    <w:tmpl w:val="4FF4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3"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38"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8"/>
  </w:num>
  <w:num w:numId="2" w16cid:durableId="29186975">
    <w:abstractNumId w:val="10"/>
  </w:num>
  <w:num w:numId="3" w16cid:durableId="1668433908">
    <w:abstractNumId w:val="17"/>
  </w:num>
  <w:num w:numId="4" w16cid:durableId="1703434163">
    <w:abstractNumId w:val="1"/>
  </w:num>
  <w:num w:numId="5" w16cid:durableId="1068187104">
    <w:abstractNumId w:val="12"/>
  </w:num>
  <w:num w:numId="6" w16cid:durableId="1300189002">
    <w:abstractNumId w:val="37"/>
  </w:num>
  <w:num w:numId="7" w16cid:durableId="431626368">
    <w:abstractNumId w:val="36"/>
  </w:num>
  <w:num w:numId="8" w16cid:durableId="1560164757">
    <w:abstractNumId w:val="19"/>
  </w:num>
  <w:num w:numId="9" w16cid:durableId="484663871">
    <w:abstractNumId w:val="7"/>
  </w:num>
  <w:num w:numId="10" w16cid:durableId="133067830">
    <w:abstractNumId w:val="41"/>
  </w:num>
  <w:num w:numId="11" w16cid:durableId="1176534958">
    <w:abstractNumId w:val="31"/>
  </w:num>
  <w:num w:numId="12" w16cid:durableId="1809590374">
    <w:abstractNumId w:val="2"/>
  </w:num>
  <w:num w:numId="13" w16cid:durableId="830557588">
    <w:abstractNumId w:val="39"/>
  </w:num>
  <w:num w:numId="14" w16cid:durableId="1939556924">
    <w:abstractNumId w:val="18"/>
  </w:num>
  <w:num w:numId="15" w16cid:durableId="359622439">
    <w:abstractNumId w:val="14"/>
  </w:num>
  <w:num w:numId="16" w16cid:durableId="1030909437">
    <w:abstractNumId w:val="25"/>
  </w:num>
  <w:num w:numId="17" w16cid:durableId="1976059676">
    <w:abstractNumId w:val="5"/>
  </w:num>
  <w:num w:numId="18" w16cid:durableId="2046977465">
    <w:abstractNumId w:val="15"/>
  </w:num>
  <w:num w:numId="19" w16cid:durableId="1906143486">
    <w:abstractNumId w:val="30"/>
  </w:num>
  <w:num w:numId="20" w16cid:durableId="516893368">
    <w:abstractNumId w:val="11"/>
  </w:num>
  <w:num w:numId="21" w16cid:durableId="993488702">
    <w:abstractNumId w:val="6"/>
  </w:num>
  <w:num w:numId="22" w16cid:durableId="990601577">
    <w:abstractNumId w:val="32"/>
  </w:num>
  <w:num w:numId="23" w16cid:durableId="1054232657">
    <w:abstractNumId w:val="40"/>
  </w:num>
  <w:num w:numId="24" w16cid:durableId="2108891929">
    <w:abstractNumId w:val="23"/>
  </w:num>
  <w:num w:numId="25" w16cid:durableId="914822186">
    <w:abstractNumId w:val="24"/>
  </w:num>
  <w:num w:numId="26" w16cid:durableId="462844588">
    <w:abstractNumId w:val="0"/>
  </w:num>
  <w:num w:numId="27" w16cid:durableId="1466391586">
    <w:abstractNumId w:val="35"/>
  </w:num>
  <w:num w:numId="28" w16cid:durableId="1870407508">
    <w:abstractNumId w:val="33"/>
  </w:num>
  <w:num w:numId="29" w16cid:durableId="1133331249">
    <w:abstractNumId w:val="34"/>
  </w:num>
  <w:num w:numId="30" w16cid:durableId="355084881">
    <w:abstractNumId w:val="21"/>
  </w:num>
  <w:num w:numId="31" w16cid:durableId="958681016">
    <w:abstractNumId w:val="22"/>
  </w:num>
  <w:num w:numId="32" w16cid:durableId="638193572">
    <w:abstractNumId w:val="16"/>
  </w:num>
  <w:num w:numId="33" w16cid:durableId="1738016239">
    <w:abstractNumId w:val="8"/>
  </w:num>
  <w:num w:numId="34" w16cid:durableId="1484273140">
    <w:abstractNumId w:val="4"/>
  </w:num>
  <w:num w:numId="35" w16cid:durableId="768046658">
    <w:abstractNumId w:val="9"/>
  </w:num>
  <w:num w:numId="36" w16cid:durableId="1478647611">
    <w:abstractNumId w:val="20"/>
  </w:num>
  <w:num w:numId="37" w16cid:durableId="1722633915">
    <w:abstractNumId w:val="29"/>
  </w:num>
  <w:num w:numId="38" w16cid:durableId="1638031497">
    <w:abstractNumId w:val="3"/>
  </w:num>
  <w:num w:numId="39" w16cid:durableId="1565292360">
    <w:abstractNumId w:val="27"/>
  </w:num>
  <w:num w:numId="40" w16cid:durableId="1435662306">
    <w:abstractNumId w:val="38"/>
  </w:num>
  <w:num w:numId="41" w16cid:durableId="534851525">
    <w:abstractNumId w:val="26"/>
  </w:num>
  <w:num w:numId="42" w16cid:durableId="413404438">
    <w:abstractNumId w:val="13"/>
  </w:num>
  <w:num w:numId="43" w16cid:durableId="2684652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352B8"/>
    <w:rsid w:val="000409C8"/>
    <w:rsid w:val="00044A7D"/>
    <w:rsid w:val="0007003B"/>
    <w:rsid w:val="00072508"/>
    <w:rsid w:val="00072B45"/>
    <w:rsid w:val="000816C4"/>
    <w:rsid w:val="000A28F9"/>
    <w:rsid w:val="000A3F7B"/>
    <w:rsid w:val="000B7D3D"/>
    <w:rsid w:val="000B7F49"/>
    <w:rsid w:val="000C79A0"/>
    <w:rsid w:val="000E22A7"/>
    <w:rsid w:val="000F2C1B"/>
    <w:rsid w:val="000F37B0"/>
    <w:rsid w:val="001142ED"/>
    <w:rsid w:val="00126245"/>
    <w:rsid w:val="00134B5F"/>
    <w:rsid w:val="0014074B"/>
    <w:rsid w:val="00144983"/>
    <w:rsid w:val="00145F71"/>
    <w:rsid w:val="0016337A"/>
    <w:rsid w:val="00174EB6"/>
    <w:rsid w:val="001838CC"/>
    <w:rsid w:val="00185ABE"/>
    <w:rsid w:val="00190D0C"/>
    <w:rsid w:val="001D2B60"/>
    <w:rsid w:val="001D59F6"/>
    <w:rsid w:val="001E4E95"/>
    <w:rsid w:val="001E73D0"/>
    <w:rsid w:val="001F5498"/>
    <w:rsid w:val="002077B1"/>
    <w:rsid w:val="00207B9C"/>
    <w:rsid w:val="0022409E"/>
    <w:rsid w:val="0022613A"/>
    <w:rsid w:val="0022643D"/>
    <w:rsid w:val="00234116"/>
    <w:rsid w:val="002704AA"/>
    <w:rsid w:val="00292FDE"/>
    <w:rsid w:val="00297950"/>
    <w:rsid w:val="002A2215"/>
    <w:rsid w:val="002B0046"/>
    <w:rsid w:val="002C7C16"/>
    <w:rsid w:val="002D2E07"/>
    <w:rsid w:val="002D2F49"/>
    <w:rsid w:val="002D4533"/>
    <w:rsid w:val="002D6920"/>
    <w:rsid w:val="002E68A7"/>
    <w:rsid w:val="00312586"/>
    <w:rsid w:val="00313D7D"/>
    <w:rsid w:val="00320445"/>
    <w:rsid w:val="003213E8"/>
    <w:rsid w:val="00323DEC"/>
    <w:rsid w:val="00326F32"/>
    <w:rsid w:val="0033210C"/>
    <w:rsid w:val="00332C25"/>
    <w:rsid w:val="00352B41"/>
    <w:rsid w:val="003531B1"/>
    <w:rsid w:val="00355BE6"/>
    <w:rsid w:val="0036002B"/>
    <w:rsid w:val="00365F8C"/>
    <w:rsid w:val="00366466"/>
    <w:rsid w:val="00366883"/>
    <w:rsid w:val="003744EE"/>
    <w:rsid w:val="00374730"/>
    <w:rsid w:val="00393296"/>
    <w:rsid w:val="003975B4"/>
    <w:rsid w:val="003B32F0"/>
    <w:rsid w:val="003C1D84"/>
    <w:rsid w:val="003D0635"/>
    <w:rsid w:val="003D2002"/>
    <w:rsid w:val="003D33E3"/>
    <w:rsid w:val="003E5093"/>
    <w:rsid w:val="003E7C4B"/>
    <w:rsid w:val="003F7DF6"/>
    <w:rsid w:val="00412293"/>
    <w:rsid w:val="004211C9"/>
    <w:rsid w:val="00427E69"/>
    <w:rsid w:val="00434AC5"/>
    <w:rsid w:val="0046144F"/>
    <w:rsid w:val="00473B60"/>
    <w:rsid w:val="004755BD"/>
    <w:rsid w:val="00493D00"/>
    <w:rsid w:val="004A5C33"/>
    <w:rsid w:val="004B2D3B"/>
    <w:rsid w:val="004C07FB"/>
    <w:rsid w:val="004F1472"/>
    <w:rsid w:val="005102A7"/>
    <w:rsid w:val="0051692F"/>
    <w:rsid w:val="00522507"/>
    <w:rsid w:val="005369A3"/>
    <w:rsid w:val="00536EDB"/>
    <w:rsid w:val="005528FD"/>
    <w:rsid w:val="00552A2A"/>
    <w:rsid w:val="005547F2"/>
    <w:rsid w:val="005578FB"/>
    <w:rsid w:val="005740D7"/>
    <w:rsid w:val="0058279A"/>
    <w:rsid w:val="00585410"/>
    <w:rsid w:val="0059296A"/>
    <w:rsid w:val="005A0216"/>
    <w:rsid w:val="005A030E"/>
    <w:rsid w:val="005A1E43"/>
    <w:rsid w:val="005A5D88"/>
    <w:rsid w:val="005C79FD"/>
    <w:rsid w:val="005D1A83"/>
    <w:rsid w:val="005D4B73"/>
    <w:rsid w:val="005E7174"/>
    <w:rsid w:val="005F04F2"/>
    <w:rsid w:val="006211D6"/>
    <w:rsid w:val="00631BAC"/>
    <w:rsid w:val="00644085"/>
    <w:rsid w:val="00653803"/>
    <w:rsid w:val="00671E6A"/>
    <w:rsid w:val="00673C7C"/>
    <w:rsid w:val="006740DC"/>
    <w:rsid w:val="006A2575"/>
    <w:rsid w:val="006B3E71"/>
    <w:rsid w:val="006B3EFD"/>
    <w:rsid w:val="006B79C6"/>
    <w:rsid w:val="006C0CC1"/>
    <w:rsid w:val="006C28FC"/>
    <w:rsid w:val="006C50CB"/>
    <w:rsid w:val="006C5C66"/>
    <w:rsid w:val="006E1592"/>
    <w:rsid w:val="006E2FF4"/>
    <w:rsid w:val="006E3AA6"/>
    <w:rsid w:val="006F21BD"/>
    <w:rsid w:val="00706810"/>
    <w:rsid w:val="0072262F"/>
    <w:rsid w:val="00727979"/>
    <w:rsid w:val="007378AC"/>
    <w:rsid w:val="0074496B"/>
    <w:rsid w:val="00754E2E"/>
    <w:rsid w:val="0076365A"/>
    <w:rsid w:val="00767601"/>
    <w:rsid w:val="007701E8"/>
    <w:rsid w:val="00776F02"/>
    <w:rsid w:val="007A0A1F"/>
    <w:rsid w:val="007C2397"/>
    <w:rsid w:val="007C68C2"/>
    <w:rsid w:val="007D007A"/>
    <w:rsid w:val="007D115F"/>
    <w:rsid w:val="007D7286"/>
    <w:rsid w:val="007E1A9E"/>
    <w:rsid w:val="007E419D"/>
    <w:rsid w:val="007F10F3"/>
    <w:rsid w:val="007F6D95"/>
    <w:rsid w:val="008009F5"/>
    <w:rsid w:val="00802655"/>
    <w:rsid w:val="00804B2E"/>
    <w:rsid w:val="00806520"/>
    <w:rsid w:val="0084635E"/>
    <w:rsid w:val="00865743"/>
    <w:rsid w:val="008856D9"/>
    <w:rsid w:val="008A2C23"/>
    <w:rsid w:val="008A7A0A"/>
    <w:rsid w:val="008B0F4B"/>
    <w:rsid w:val="008C11B2"/>
    <w:rsid w:val="008C3E4D"/>
    <w:rsid w:val="00917273"/>
    <w:rsid w:val="00935FC8"/>
    <w:rsid w:val="00942AA9"/>
    <w:rsid w:val="00962AF1"/>
    <w:rsid w:val="009707FD"/>
    <w:rsid w:val="0098162A"/>
    <w:rsid w:val="009850EF"/>
    <w:rsid w:val="00986240"/>
    <w:rsid w:val="009969F4"/>
    <w:rsid w:val="009B50A0"/>
    <w:rsid w:val="009C25C0"/>
    <w:rsid w:val="009D4690"/>
    <w:rsid w:val="009E54CC"/>
    <w:rsid w:val="009E56A8"/>
    <w:rsid w:val="009E5FB7"/>
    <w:rsid w:val="009F1C62"/>
    <w:rsid w:val="00A13426"/>
    <w:rsid w:val="00A1403A"/>
    <w:rsid w:val="00A31C59"/>
    <w:rsid w:val="00A35741"/>
    <w:rsid w:val="00A438F7"/>
    <w:rsid w:val="00A46BE1"/>
    <w:rsid w:val="00A561DD"/>
    <w:rsid w:val="00A66DED"/>
    <w:rsid w:val="00A708C0"/>
    <w:rsid w:val="00A7669A"/>
    <w:rsid w:val="00A90E6E"/>
    <w:rsid w:val="00A91B7E"/>
    <w:rsid w:val="00AB0E79"/>
    <w:rsid w:val="00AB1D49"/>
    <w:rsid w:val="00AC2BFA"/>
    <w:rsid w:val="00AF3E10"/>
    <w:rsid w:val="00AF72D0"/>
    <w:rsid w:val="00B12120"/>
    <w:rsid w:val="00B15663"/>
    <w:rsid w:val="00B16C28"/>
    <w:rsid w:val="00B16FBA"/>
    <w:rsid w:val="00B21F34"/>
    <w:rsid w:val="00B22DF1"/>
    <w:rsid w:val="00B3255B"/>
    <w:rsid w:val="00B3296F"/>
    <w:rsid w:val="00B4248E"/>
    <w:rsid w:val="00B604ED"/>
    <w:rsid w:val="00B662B4"/>
    <w:rsid w:val="00B677A0"/>
    <w:rsid w:val="00B840BB"/>
    <w:rsid w:val="00B86B2D"/>
    <w:rsid w:val="00B87600"/>
    <w:rsid w:val="00B930F9"/>
    <w:rsid w:val="00BA6760"/>
    <w:rsid w:val="00BB2037"/>
    <w:rsid w:val="00BB30B6"/>
    <w:rsid w:val="00BC669E"/>
    <w:rsid w:val="00BC71D3"/>
    <w:rsid w:val="00BD49F2"/>
    <w:rsid w:val="00BF17C8"/>
    <w:rsid w:val="00BF3620"/>
    <w:rsid w:val="00C014D6"/>
    <w:rsid w:val="00C13BB6"/>
    <w:rsid w:val="00C16E50"/>
    <w:rsid w:val="00C23359"/>
    <w:rsid w:val="00C25727"/>
    <w:rsid w:val="00C268EF"/>
    <w:rsid w:val="00C31380"/>
    <w:rsid w:val="00C33CA9"/>
    <w:rsid w:val="00C41999"/>
    <w:rsid w:val="00C42720"/>
    <w:rsid w:val="00C42886"/>
    <w:rsid w:val="00C434BE"/>
    <w:rsid w:val="00C4584D"/>
    <w:rsid w:val="00C6118D"/>
    <w:rsid w:val="00C705BA"/>
    <w:rsid w:val="00C808C0"/>
    <w:rsid w:val="00C91F00"/>
    <w:rsid w:val="00C92A54"/>
    <w:rsid w:val="00CA7AF1"/>
    <w:rsid w:val="00CB38CE"/>
    <w:rsid w:val="00CB4DA3"/>
    <w:rsid w:val="00CC13E5"/>
    <w:rsid w:val="00CC18DD"/>
    <w:rsid w:val="00CC3805"/>
    <w:rsid w:val="00CC7A98"/>
    <w:rsid w:val="00CD5980"/>
    <w:rsid w:val="00CF7CD4"/>
    <w:rsid w:val="00D0080F"/>
    <w:rsid w:val="00D045AF"/>
    <w:rsid w:val="00D20056"/>
    <w:rsid w:val="00D20758"/>
    <w:rsid w:val="00D22171"/>
    <w:rsid w:val="00D32280"/>
    <w:rsid w:val="00D35BCE"/>
    <w:rsid w:val="00D41094"/>
    <w:rsid w:val="00D50BB2"/>
    <w:rsid w:val="00D668E5"/>
    <w:rsid w:val="00D73EDE"/>
    <w:rsid w:val="00D82C0B"/>
    <w:rsid w:val="00D83413"/>
    <w:rsid w:val="00D86D1F"/>
    <w:rsid w:val="00D95B76"/>
    <w:rsid w:val="00D9651D"/>
    <w:rsid w:val="00D971FE"/>
    <w:rsid w:val="00DA0E53"/>
    <w:rsid w:val="00DA6D95"/>
    <w:rsid w:val="00DA7CA6"/>
    <w:rsid w:val="00DB0037"/>
    <w:rsid w:val="00DB72F9"/>
    <w:rsid w:val="00DE5EBD"/>
    <w:rsid w:val="00DE6F04"/>
    <w:rsid w:val="00DF281E"/>
    <w:rsid w:val="00E11B9C"/>
    <w:rsid w:val="00E140BF"/>
    <w:rsid w:val="00E24E39"/>
    <w:rsid w:val="00E35164"/>
    <w:rsid w:val="00E3623A"/>
    <w:rsid w:val="00E37F59"/>
    <w:rsid w:val="00E54DE7"/>
    <w:rsid w:val="00EA22B5"/>
    <w:rsid w:val="00EB258D"/>
    <w:rsid w:val="00EC258F"/>
    <w:rsid w:val="00EC5460"/>
    <w:rsid w:val="00ED1A86"/>
    <w:rsid w:val="00EE6840"/>
    <w:rsid w:val="00EF2273"/>
    <w:rsid w:val="00F01845"/>
    <w:rsid w:val="00F115A2"/>
    <w:rsid w:val="00F41F81"/>
    <w:rsid w:val="00F505A4"/>
    <w:rsid w:val="00F601E0"/>
    <w:rsid w:val="00F6110E"/>
    <w:rsid w:val="00F63514"/>
    <w:rsid w:val="00F649D4"/>
    <w:rsid w:val="00F82871"/>
    <w:rsid w:val="00F82B74"/>
    <w:rsid w:val="00F94202"/>
    <w:rsid w:val="00F96CD7"/>
    <w:rsid w:val="00FA0C94"/>
    <w:rsid w:val="00FB0CB3"/>
    <w:rsid w:val="00FC1F0E"/>
    <w:rsid w:val="00FD6387"/>
    <w:rsid w:val="00FF30CF"/>
    <w:rsid w:val="0D4E535F"/>
    <w:rsid w:val="0F16D928"/>
    <w:rsid w:val="0F6302E1"/>
    <w:rsid w:val="1020088E"/>
    <w:rsid w:val="1468A86A"/>
    <w:rsid w:val="175C7440"/>
    <w:rsid w:val="18EB11A8"/>
    <w:rsid w:val="1941D1A0"/>
    <w:rsid w:val="1C607E1B"/>
    <w:rsid w:val="23F8D214"/>
    <w:rsid w:val="299212BF"/>
    <w:rsid w:val="2A36F9B4"/>
    <w:rsid w:val="2B2DE320"/>
    <w:rsid w:val="2C064AE9"/>
    <w:rsid w:val="3033AD74"/>
    <w:rsid w:val="37583C5E"/>
    <w:rsid w:val="383FEF6F"/>
    <w:rsid w:val="3884DEC1"/>
    <w:rsid w:val="38FE9CCB"/>
    <w:rsid w:val="46849672"/>
    <w:rsid w:val="47D96739"/>
    <w:rsid w:val="4A7036EA"/>
    <w:rsid w:val="4C0C074B"/>
    <w:rsid w:val="511A6B3E"/>
    <w:rsid w:val="59B466E6"/>
    <w:rsid w:val="6094DBE2"/>
    <w:rsid w:val="61C9A977"/>
    <w:rsid w:val="673C7A2F"/>
    <w:rsid w:val="67C91288"/>
    <w:rsid w:val="6A5EDD9D"/>
    <w:rsid w:val="6BF71045"/>
    <w:rsid w:val="6D5C7E40"/>
    <w:rsid w:val="6DF196B5"/>
    <w:rsid w:val="6F968B2B"/>
    <w:rsid w:val="76C1B941"/>
    <w:rsid w:val="787B5D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0EDD9414-8642-48EA-8E05-691499CF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8B0F4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647586690">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1536196028">
              <w:marLeft w:val="0"/>
              <w:marRight w:val="0"/>
              <w:marTop w:val="0"/>
              <w:marBottom w:val="0"/>
              <w:divBdr>
                <w:top w:val="none" w:sz="0" w:space="0" w:color="auto"/>
                <w:left w:val="none" w:sz="0" w:space="0" w:color="auto"/>
                <w:bottom w:val="none" w:sz="0" w:space="0" w:color="auto"/>
                <w:right w:val="none" w:sz="0" w:space="0" w:color="auto"/>
              </w:divBdr>
            </w:div>
            <w:div w:id="831071253">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691251008">
              <w:marLeft w:val="0"/>
              <w:marRight w:val="0"/>
              <w:marTop w:val="0"/>
              <w:marBottom w:val="0"/>
              <w:divBdr>
                <w:top w:val="none" w:sz="0" w:space="0" w:color="auto"/>
                <w:left w:val="none" w:sz="0" w:space="0" w:color="auto"/>
                <w:bottom w:val="none" w:sz="0" w:space="0" w:color="auto"/>
                <w:right w:val="none" w:sz="0" w:space="0" w:color="auto"/>
              </w:divBdr>
            </w:div>
            <w:div w:id="1086000045">
              <w:marLeft w:val="0"/>
              <w:marRight w:val="0"/>
              <w:marTop w:val="0"/>
              <w:marBottom w:val="0"/>
              <w:divBdr>
                <w:top w:val="none" w:sz="0" w:space="0" w:color="auto"/>
                <w:left w:val="none" w:sz="0" w:space="0" w:color="auto"/>
                <w:bottom w:val="none" w:sz="0" w:space="0" w:color="auto"/>
                <w:right w:val="none" w:sz="0" w:space="0" w:color="auto"/>
              </w:divBdr>
            </w:div>
          </w:divsChild>
        </w:div>
        <w:div w:id="665131906">
          <w:marLeft w:val="0"/>
          <w:marRight w:val="0"/>
          <w:marTop w:val="0"/>
          <w:marBottom w:val="0"/>
          <w:divBdr>
            <w:top w:val="none" w:sz="0" w:space="0" w:color="auto"/>
            <w:left w:val="none" w:sz="0" w:space="0" w:color="auto"/>
            <w:bottom w:val="none" w:sz="0" w:space="0" w:color="auto"/>
            <w:right w:val="none" w:sz="0" w:space="0" w:color="auto"/>
          </w:divBdr>
          <w:divsChild>
            <w:div w:id="773941018">
              <w:marLeft w:val="0"/>
              <w:marRight w:val="0"/>
              <w:marTop w:val="0"/>
              <w:marBottom w:val="0"/>
              <w:divBdr>
                <w:top w:val="none" w:sz="0" w:space="0" w:color="auto"/>
                <w:left w:val="none" w:sz="0" w:space="0" w:color="auto"/>
                <w:bottom w:val="none" w:sz="0" w:space="0" w:color="auto"/>
                <w:right w:val="none" w:sz="0" w:space="0" w:color="auto"/>
              </w:divBdr>
            </w:div>
            <w:div w:id="158079227">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1373728205">
              <w:marLeft w:val="0"/>
              <w:marRight w:val="0"/>
              <w:marTop w:val="0"/>
              <w:marBottom w:val="0"/>
              <w:divBdr>
                <w:top w:val="none" w:sz="0" w:space="0" w:color="auto"/>
                <w:left w:val="none" w:sz="0" w:space="0" w:color="auto"/>
                <w:bottom w:val="none" w:sz="0" w:space="0" w:color="auto"/>
                <w:right w:val="none" w:sz="0" w:space="0" w:color="auto"/>
              </w:divBdr>
            </w:div>
            <w:div w:id="50005145">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2045909151">
              <w:marLeft w:val="0"/>
              <w:marRight w:val="0"/>
              <w:marTop w:val="0"/>
              <w:marBottom w:val="0"/>
              <w:divBdr>
                <w:top w:val="none" w:sz="0" w:space="0" w:color="auto"/>
                <w:left w:val="none" w:sz="0" w:space="0" w:color="auto"/>
                <w:bottom w:val="none" w:sz="0" w:space="0" w:color="auto"/>
                <w:right w:val="none" w:sz="0" w:space="0" w:color="auto"/>
              </w:divBdr>
            </w:div>
            <w:div w:id="762839469">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1334335725">
              <w:marLeft w:val="0"/>
              <w:marRight w:val="0"/>
              <w:marTop w:val="0"/>
              <w:marBottom w:val="0"/>
              <w:divBdr>
                <w:top w:val="none" w:sz="0" w:space="0" w:color="auto"/>
                <w:left w:val="none" w:sz="0" w:space="0" w:color="auto"/>
                <w:bottom w:val="none" w:sz="0" w:space="0" w:color="auto"/>
                <w:right w:val="none" w:sz="0" w:space="0" w:color="auto"/>
              </w:divBdr>
            </w:div>
            <w:div w:id="413473675">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609550857">
              <w:marLeft w:val="0"/>
              <w:marRight w:val="0"/>
              <w:marTop w:val="0"/>
              <w:marBottom w:val="0"/>
              <w:divBdr>
                <w:top w:val="none" w:sz="0" w:space="0" w:color="auto"/>
                <w:left w:val="none" w:sz="0" w:space="0" w:color="auto"/>
                <w:bottom w:val="none" w:sz="0" w:space="0" w:color="auto"/>
                <w:right w:val="none" w:sz="0" w:space="0" w:color="auto"/>
              </w:divBdr>
            </w:div>
            <w:div w:id="257760863">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1544248471">
              <w:marLeft w:val="0"/>
              <w:marRight w:val="0"/>
              <w:marTop w:val="0"/>
              <w:marBottom w:val="0"/>
              <w:divBdr>
                <w:top w:val="none" w:sz="0" w:space="0" w:color="auto"/>
                <w:left w:val="none" w:sz="0" w:space="0" w:color="auto"/>
                <w:bottom w:val="none" w:sz="0" w:space="0" w:color="auto"/>
                <w:right w:val="none" w:sz="0" w:space="0" w:color="auto"/>
              </w:divBdr>
            </w:div>
            <w:div w:id="916018717">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5D13B8B0F52F48A8FAC006FCA93818" ma:contentTypeVersion="3" ma:contentTypeDescription="Create a new document." ma:contentTypeScope="" ma:versionID="9f66568f4f9e0fa5e7d3772ff14c818f">
  <xsd:schema xmlns:xsd="http://www.w3.org/2001/XMLSchema" xmlns:xs="http://www.w3.org/2001/XMLSchema" xmlns:p="http://schemas.microsoft.com/office/2006/metadata/properties" xmlns:ns2="97a2df01-f562-4885-9760-f3416d108d24" targetNamespace="http://schemas.microsoft.com/office/2006/metadata/properties" ma:root="true" ma:fieldsID="72c8cb1fb51b97766f98bb4a94960be3" ns2:_="">
    <xsd:import namespace="97a2df01-f562-4885-9760-f3416d108d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2df01-f562-4885-9760-f3416d108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D720BE-FF15-4BB3-839F-D0ED8AAE7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2df01-f562-4885-9760-f3416d108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33C62-604C-4891-A12A-449A1A71C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4</TotalTime>
  <Pages>5</Pages>
  <Words>982</Words>
  <Characters>6290</Characters>
  <Application>Microsoft Office Word</Application>
  <DocSecurity>4</DocSecurity>
  <Lines>92</Lines>
  <Paragraphs>18</Paragraphs>
  <ScaleCrop>false</ScaleCrop>
  <HeadingPairs>
    <vt:vector size="2" baseType="variant">
      <vt:variant>
        <vt:lpstr>Title</vt:lpstr>
      </vt:variant>
      <vt:variant>
        <vt:i4>1</vt:i4>
      </vt:variant>
    </vt:vector>
  </HeadingPairs>
  <TitlesOfParts>
    <vt:vector size="1" baseType="lpstr">
      <vt:lpstr>Job</vt:lpstr>
    </vt:vector>
  </TitlesOfParts>
  <Company>CBC</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Cordingley, Olivia</cp:lastModifiedBy>
  <cp:revision>2</cp:revision>
  <cp:lastPrinted>2011-03-24T09:50:00Z</cp:lastPrinted>
  <dcterms:created xsi:type="dcterms:W3CDTF">2025-11-06T16:54:00Z</dcterms:created>
  <dcterms:modified xsi:type="dcterms:W3CDTF">2025-11-06T16:54:00Z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0x010100655D13B8B0F52F48A8FAC006FCA93818</vt:lpwstr>
  </property>
</Properties>
</file>