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0D53" w14:textId="2D7F6FE6" w:rsidR="00653F34" w:rsidRDefault="004F7156" w:rsidP="00653F34">
      <w:pPr>
        <w:pBdr>
          <w:top w:val="nil"/>
          <w:left w:val="nil"/>
          <w:bottom w:val="nil"/>
          <w:right w:val="nil"/>
          <w:between w:val="nil"/>
        </w:pBdr>
        <w:tabs>
          <w:tab w:val="center" w:pos="4320"/>
          <w:tab w:val="right" w:pos="8640"/>
        </w:tabs>
        <w:rPr>
          <w:rFonts w:ascii="Arial" w:eastAsia="Arial" w:hAnsi="Arial" w:cs="Arial"/>
          <w:b/>
          <w:color w:val="000000"/>
          <w:sz w:val="24"/>
          <w:szCs w:val="24"/>
        </w:rPr>
      </w:pPr>
      <w:r>
        <w:rPr>
          <w:noProof/>
          <w:lang w:val="en-GB" w:eastAsia="en-GB"/>
        </w:rPr>
        <w:drawing>
          <wp:anchor distT="0" distB="0" distL="114300" distR="114300" simplePos="0" relativeHeight="251659264" behindDoc="0" locked="0" layoutInCell="1" allowOverlap="1" wp14:anchorId="0CF48E25" wp14:editId="703485DD">
            <wp:simplePos x="0" y="0"/>
            <wp:positionH relativeFrom="margin">
              <wp:align>left</wp:align>
            </wp:positionH>
            <wp:positionV relativeFrom="paragraph">
              <wp:posOffset>-188595</wp:posOffset>
            </wp:positionV>
            <wp:extent cx="1755288" cy="1022350"/>
            <wp:effectExtent l="0" t="0" r="0"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288"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B1161"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color w:val="000000"/>
          <w:sz w:val="24"/>
          <w:szCs w:val="24"/>
        </w:rPr>
      </w:pPr>
    </w:p>
    <w:p w14:paraId="1BF6831E"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color w:val="000000"/>
          <w:sz w:val="24"/>
          <w:szCs w:val="24"/>
        </w:rPr>
      </w:pPr>
    </w:p>
    <w:p w14:paraId="5B10D74F"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color w:val="000000"/>
          <w:sz w:val="24"/>
          <w:szCs w:val="24"/>
        </w:rPr>
      </w:pPr>
    </w:p>
    <w:p w14:paraId="3020E17E"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color w:val="000000"/>
          <w:sz w:val="24"/>
          <w:szCs w:val="24"/>
        </w:rPr>
      </w:pPr>
    </w:p>
    <w:p w14:paraId="787778E9"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i/>
          <w:color w:val="000000"/>
          <w:sz w:val="24"/>
          <w:szCs w:val="24"/>
        </w:rPr>
      </w:pPr>
      <w:r>
        <w:rPr>
          <w:rFonts w:ascii="Arial" w:eastAsia="Arial" w:hAnsi="Arial" w:cs="Arial"/>
          <w:b/>
          <w:color w:val="000000"/>
          <w:sz w:val="24"/>
          <w:szCs w:val="24"/>
        </w:rPr>
        <w:t>Job Title: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Head teacher</w:t>
      </w:r>
      <w:r>
        <w:rPr>
          <w:rFonts w:ascii="Arial" w:eastAsia="Arial" w:hAnsi="Arial" w:cs="Arial"/>
          <w:i/>
          <w:color w:val="000000"/>
          <w:sz w:val="24"/>
          <w:szCs w:val="24"/>
        </w:rPr>
        <w:br/>
      </w:r>
    </w:p>
    <w:p w14:paraId="1A667031" w14:textId="77777777" w:rsidR="00653F34" w:rsidRDefault="00653F34" w:rsidP="00653F34">
      <w:pPr>
        <w:pBdr>
          <w:top w:val="nil"/>
          <w:left w:val="nil"/>
          <w:bottom w:val="nil"/>
          <w:right w:val="nil"/>
          <w:between w:val="nil"/>
        </w:pBdr>
        <w:rPr>
          <w:b/>
          <w:color w:val="000000"/>
          <w:sz w:val="24"/>
          <w:szCs w:val="24"/>
        </w:rPr>
      </w:pPr>
      <w:r>
        <w:rPr>
          <w:rFonts w:ascii="Arial" w:eastAsia="Arial" w:hAnsi="Arial" w:cs="Arial"/>
          <w:b/>
          <w:color w:val="000000"/>
          <w:sz w:val="24"/>
          <w:szCs w:val="24"/>
        </w:rPr>
        <w:t>Reports To</w:t>
      </w:r>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The Executive Head teacher &amp;</w:t>
      </w:r>
    </w:p>
    <w:p w14:paraId="66EAD0DB" w14:textId="77777777" w:rsidR="00653F34" w:rsidRDefault="00653F34" w:rsidP="00653F34">
      <w:pPr>
        <w:pBdr>
          <w:top w:val="nil"/>
          <w:left w:val="nil"/>
          <w:bottom w:val="nil"/>
          <w:right w:val="nil"/>
          <w:between w:val="nil"/>
        </w:pBdr>
        <w:rPr>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t>The Chair of the Governing Body</w:t>
      </w:r>
      <w:r>
        <w:rPr>
          <w:rFonts w:ascii="Arial" w:eastAsia="Arial" w:hAnsi="Arial" w:cs="Arial"/>
          <w:color w:val="000000"/>
          <w:sz w:val="24"/>
          <w:szCs w:val="24"/>
        </w:rPr>
        <w:br/>
      </w:r>
    </w:p>
    <w:p w14:paraId="595B3F38"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sz w:val="24"/>
          <w:szCs w:val="24"/>
        </w:rPr>
      </w:pPr>
      <w:r>
        <w:rPr>
          <w:rFonts w:ascii="Arial" w:eastAsia="Arial" w:hAnsi="Arial" w:cs="Arial"/>
          <w:b/>
          <w:color w:val="000000"/>
          <w:sz w:val="24"/>
          <w:szCs w:val="24"/>
        </w:rPr>
        <w:t>Core Purpose</w:t>
      </w:r>
    </w:p>
    <w:p w14:paraId="1C952322" w14:textId="14407E7B" w:rsidR="00653F34" w:rsidRDefault="00653F34" w:rsidP="00653F34">
      <w:pPr>
        <w:pBdr>
          <w:top w:val="nil"/>
          <w:left w:val="nil"/>
          <w:bottom w:val="nil"/>
          <w:right w:val="nil"/>
          <w:between w:val="nil"/>
        </w:pBdr>
        <w:tabs>
          <w:tab w:val="center" w:pos="4320"/>
          <w:tab w:val="right" w:pos="8640"/>
        </w:tabs>
        <w:rPr>
          <w:rFonts w:ascii="Arial" w:eastAsia="Arial" w:hAnsi="Arial" w:cs="Arial"/>
          <w:sz w:val="24"/>
          <w:szCs w:val="24"/>
        </w:rPr>
      </w:pPr>
      <w:r>
        <w:rPr>
          <w:rFonts w:ascii="Arial" w:eastAsia="Arial" w:hAnsi="Arial" w:cs="Arial"/>
          <w:color w:val="000000"/>
          <w:sz w:val="24"/>
          <w:szCs w:val="24"/>
        </w:rPr>
        <w:t xml:space="preserve">To contribute to securing outstanding outcomes for all pupils in the Learning and Achieving Federation, through leadership at </w:t>
      </w:r>
      <w:proofErr w:type="spellStart"/>
      <w:r w:rsidR="004F7156">
        <w:rPr>
          <w:rFonts w:ascii="Arial" w:eastAsia="Arial" w:hAnsi="Arial" w:cs="Arial"/>
          <w:color w:val="000000"/>
          <w:sz w:val="24"/>
          <w:szCs w:val="24"/>
        </w:rPr>
        <w:t>Crownfield</w:t>
      </w:r>
      <w:proofErr w:type="spellEnd"/>
      <w:r w:rsidR="004F7156">
        <w:rPr>
          <w:rFonts w:ascii="Arial" w:eastAsia="Arial" w:hAnsi="Arial" w:cs="Arial"/>
          <w:color w:val="000000"/>
          <w:sz w:val="24"/>
          <w:szCs w:val="24"/>
        </w:rPr>
        <w:t xml:space="preserve"> Junior </w:t>
      </w:r>
      <w:r>
        <w:rPr>
          <w:rFonts w:ascii="Arial" w:eastAsia="Arial" w:hAnsi="Arial" w:cs="Arial"/>
          <w:color w:val="000000"/>
          <w:sz w:val="24"/>
          <w:szCs w:val="24"/>
        </w:rPr>
        <w:t>School</w:t>
      </w:r>
      <w:r>
        <w:rPr>
          <w:rFonts w:ascii="Arial" w:eastAsia="Arial" w:hAnsi="Arial" w:cs="Arial"/>
          <w:b/>
          <w:color w:val="000000"/>
          <w:sz w:val="24"/>
          <w:szCs w:val="24"/>
        </w:rPr>
        <w:t xml:space="preserve">, </w:t>
      </w:r>
      <w:r>
        <w:rPr>
          <w:rFonts w:ascii="Arial" w:eastAsia="Arial" w:hAnsi="Arial" w:cs="Arial"/>
          <w:color w:val="000000"/>
          <w:sz w:val="24"/>
          <w:szCs w:val="24"/>
        </w:rPr>
        <w:t>reporting to the Executive Head teacher.</w:t>
      </w:r>
    </w:p>
    <w:p w14:paraId="20719663"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sz w:val="24"/>
          <w:szCs w:val="24"/>
        </w:rPr>
      </w:pPr>
    </w:p>
    <w:p w14:paraId="40A30EEF"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sz w:val="24"/>
          <w:szCs w:val="24"/>
        </w:rPr>
      </w:pPr>
      <w:r>
        <w:rPr>
          <w:rFonts w:ascii="Arial" w:eastAsia="Arial" w:hAnsi="Arial" w:cs="Arial"/>
          <w:b/>
          <w:color w:val="000000"/>
          <w:sz w:val="24"/>
          <w:szCs w:val="24"/>
        </w:rPr>
        <w:t>Responsibilities</w:t>
      </w:r>
    </w:p>
    <w:p w14:paraId="4A80BECA"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color w:val="000000"/>
          <w:sz w:val="24"/>
          <w:szCs w:val="24"/>
        </w:rPr>
      </w:pPr>
      <w:r>
        <w:rPr>
          <w:rFonts w:ascii="Arial" w:eastAsia="Arial" w:hAnsi="Arial" w:cs="Arial"/>
          <w:color w:val="000000"/>
          <w:sz w:val="24"/>
          <w:szCs w:val="24"/>
        </w:rPr>
        <w:t>To be accountable to the Executive Head teacher and Governors:</w:t>
      </w:r>
    </w:p>
    <w:p w14:paraId="48242EAA"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color w:val="000000"/>
          <w:sz w:val="24"/>
          <w:szCs w:val="24"/>
        </w:rPr>
      </w:pPr>
      <w:r>
        <w:rPr>
          <w:rFonts w:ascii="Arial" w:eastAsia="Arial" w:hAnsi="Arial" w:cs="Arial"/>
          <w:sz w:val="24"/>
          <w:szCs w:val="24"/>
        </w:rPr>
        <w:t xml:space="preserve">The quality of the provision, progress and outcomes for the pupils of the school through robust monitoring, evaluation and reporting of these to the Executive Head teacher, governors and the leadership </w:t>
      </w:r>
      <w:proofErr w:type="gramStart"/>
      <w:r>
        <w:rPr>
          <w:rFonts w:ascii="Arial" w:eastAsia="Arial" w:hAnsi="Arial" w:cs="Arial"/>
          <w:sz w:val="24"/>
          <w:szCs w:val="24"/>
        </w:rPr>
        <w:t>team;</w:t>
      </w:r>
      <w:proofErr w:type="gramEnd"/>
    </w:p>
    <w:p w14:paraId="2F1EFD16"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color w:val="000000"/>
          <w:sz w:val="24"/>
          <w:szCs w:val="24"/>
        </w:rPr>
      </w:pPr>
      <w:r>
        <w:rPr>
          <w:rFonts w:ascii="Arial" w:eastAsia="Arial" w:hAnsi="Arial" w:cs="Arial"/>
          <w:sz w:val="24"/>
          <w:szCs w:val="24"/>
        </w:rPr>
        <w:t xml:space="preserve">The effective day to day management of the </w:t>
      </w:r>
      <w:proofErr w:type="gramStart"/>
      <w:r>
        <w:rPr>
          <w:rFonts w:ascii="Arial" w:eastAsia="Arial" w:hAnsi="Arial" w:cs="Arial"/>
          <w:sz w:val="24"/>
          <w:szCs w:val="24"/>
        </w:rPr>
        <w:t>school;</w:t>
      </w:r>
      <w:proofErr w:type="gramEnd"/>
    </w:p>
    <w:p w14:paraId="52DFF9DA"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color w:val="000000"/>
          <w:sz w:val="24"/>
          <w:szCs w:val="24"/>
        </w:rPr>
      </w:pPr>
      <w:r>
        <w:rPr>
          <w:rFonts w:ascii="Arial" w:eastAsia="Arial" w:hAnsi="Arial" w:cs="Arial"/>
          <w:sz w:val="24"/>
          <w:szCs w:val="24"/>
        </w:rPr>
        <w:t xml:space="preserve">The effective implementation and embedding of the agreed federation and school vision, principles and policies within and across the </w:t>
      </w:r>
      <w:proofErr w:type="gramStart"/>
      <w:r>
        <w:rPr>
          <w:rFonts w:ascii="Arial" w:eastAsia="Arial" w:hAnsi="Arial" w:cs="Arial"/>
          <w:sz w:val="24"/>
          <w:szCs w:val="24"/>
        </w:rPr>
        <w:t>schools;</w:t>
      </w:r>
      <w:proofErr w:type="gramEnd"/>
    </w:p>
    <w:p w14:paraId="7580F742"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sz w:val="24"/>
          <w:szCs w:val="24"/>
        </w:rPr>
      </w:pPr>
    </w:p>
    <w:p w14:paraId="6F9AA1B9" w14:textId="77777777" w:rsidR="00653F34" w:rsidRDefault="00653F34" w:rsidP="00653F34">
      <w:pPr>
        <w:pBdr>
          <w:top w:val="nil"/>
          <w:left w:val="nil"/>
          <w:bottom w:val="nil"/>
          <w:right w:val="nil"/>
          <w:between w:val="nil"/>
        </w:pBdr>
        <w:tabs>
          <w:tab w:val="center" w:pos="4320"/>
          <w:tab w:val="right" w:pos="8640"/>
        </w:tabs>
        <w:rPr>
          <w:rFonts w:ascii="Arial" w:eastAsia="Arial" w:hAnsi="Arial" w:cs="Arial"/>
          <w:b/>
          <w:sz w:val="24"/>
          <w:szCs w:val="24"/>
        </w:rPr>
      </w:pPr>
      <w:r>
        <w:rPr>
          <w:rFonts w:ascii="Arial" w:eastAsia="Arial" w:hAnsi="Arial" w:cs="Arial"/>
          <w:b/>
          <w:color w:val="000000"/>
          <w:sz w:val="24"/>
          <w:szCs w:val="24"/>
        </w:rPr>
        <w:t>To contribute to:</w:t>
      </w:r>
    </w:p>
    <w:p w14:paraId="1A3B3510" w14:textId="46DD0BE9"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 xml:space="preserve">The development of strategies for school readiness in </w:t>
      </w:r>
      <w:r>
        <w:rPr>
          <w:rFonts w:ascii="Arial" w:eastAsia="Arial" w:hAnsi="Arial" w:cs="Arial"/>
          <w:sz w:val="24"/>
          <w:szCs w:val="24"/>
        </w:rPr>
        <w:t>KS2</w:t>
      </w:r>
      <w:r>
        <w:rPr>
          <w:rFonts w:ascii="Arial" w:eastAsia="Arial" w:hAnsi="Arial" w:cs="Arial"/>
          <w:color w:val="000000"/>
          <w:sz w:val="24"/>
          <w:szCs w:val="24"/>
        </w:rPr>
        <w:t xml:space="preserve"> and a positive transition</w:t>
      </w:r>
      <w:r>
        <w:rPr>
          <w:rFonts w:ascii="Arial" w:eastAsia="Arial" w:hAnsi="Arial" w:cs="Arial"/>
          <w:sz w:val="24"/>
          <w:szCs w:val="24"/>
        </w:rPr>
        <w:t xml:space="preserve"> </w:t>
      </w:r>
      <w:r>
        <w:rPr>
          <w:rFonts w:ascii="Arial" w:eastAsia="Arial" w:hAnsi="Arial" w:cs="Arial"/>
          <w:color w:val="000000"/>
          <w:sz w:val="24"/>
          <w:szCs w:val="24"/>
        </w:rPr>
        <w:t xml:space="preserve">across Key stages and into secondary education for children and </w:t>
      </w:r>
      <w:proofErr w:type="gramStart"/>
      <w:r>
        <w:rPr>
          <w:rFonts w:ascii="Arial" w:eastAsia="Arial" w:hAnsi="Arial" w:cs="Arial"/>
          <w:color w:val="000000"/>
          <w:sz w:val="24"/>
          <w:szCs w:val="24"/>
        </w:rPr>
        <w:t>parents;</w:t>
      </w:r>
      <w:proofErr w:type="gramEnd"/>
    </w:p>
    <w:p w14:paraId="6C6F6E37"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Securing high quality aspirations, confidence, learning and progress for all pupils within the</w:t>
      </w:r>
      <w:r>
        <w:rPr>
          <w:rFonts w:ascii="Arial" w:eastAsia="Arial" w:hAnsi="Arial" w:cs="Arial"/>
          <w:sz w:val="24"/>
          <w:szCs w:val="24"/>
        </w:rPr>
        <w:t xml:space="preserve"> school and </w:t>
      </w:r>
      <w:proofErr w:type="gramStart"/>
      <w:r>
        <w:rPr>
          <w:rFonts w:ascii="Arial" w:eastAsia="Arial" w:hAnsi="Arial" w:cs="Arial"/>
          <w:sz w:val="24"/>
          <w:szCs w:val="24"/>
        </w:rPr>
        <w:t>federation</w:t>
      </w:r>
      <w:r>
        <w:rPr>
          <w:rFonts w:ascii="Arial" w:eastAsia="Arial" w:hAnsi="Arial" w:cs="Arial"/>
          <w:color w:val="000000"/>
          <w:sz w:val="24"/>
          <w:szCs w:val="24"/>
        </w:rPr>
        <w:t>;</w:t>
      </w:r>
      <w:proofErr w:type="gramEnd"/>
    </w:p>
    <w:p w14:paraId="09E43828" w14:textId="6044F0CE"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 xml:space="preserve">Further development of </w:t>
      </w:r>
      <w:proofErr w:type="spellStart"/>
      <w:r w:rsidR="004F7156">
        <w:rPr>
          <w:rFonts w:ascii="Arial" w:eastAsia="Arial" w:hAnsi="Arial" w:cs="Arial"/>
          <w:sz w:val="24"/>
          <w:szCs w:val="24"/>
        </w:rPr>
        <w:t>Crownfield</w:t>
      </w:r>
      <w:proofErr w:type="spellEnd"/>
      <w:r w:rsidR="004F7156">
        <w:rPr>
          <w:rFonts w:ascii="Arial" w:eastAsia="Arial" w:hAnsi="Arial" w:cs="Arial"/>
          <w:sz w:val="24"/>
          <w:szCs w:val="24"/>
        </w:rPr>
        <w:t xml:space="preserve"> Junior School</w:t>
      </w:r>
      <w:r>
        <w:rPr>
          <w:rFonts w:ascii="Arial" w:eastAsia="Arial" w:hAnsi="Arial" w:cs="Arial"/>
          <w:color w:val="000000"/>
          <w:sz w:val="24"/>
          <w:szCs w:val="24"/>
        </w:rPr>
        <w:t xml:space="preserve"> as </w:t>
      </w:r>
      <w:proofErr w:type="spellStart"/>
      <w:r>
        <w:rPr>
          <w:rFonts w:ascii="Arial" w:eastAsia="Arial" w:hAnsi="Arial" w:cs="Arial"/>
          <w:color w:val="000000"/>
          <w:sz w:val="24"/>
          <w:szCs w:val="24"/>
        </w:rPr>
        <w:t>centre</w:t>
      </w:r>
      <w:proofErr w:type="spellEnd"/>
      <w:r>
        <w:rPr>
          <w:rFonts w:ascii="Arial" w:eastAsia="Arial" w:hAnsi="Arial" w:cs="Arial"/>
          <w:color w:val="000000"/>
          <w:sz w:val="24"/>
          <w:szCs w:val="24"/>
        </w:rPr>
        <w:t xml:space="preserve"> of excellence and innovation in learning and</w:t>
      </w:r>
      <w:r>
        <w:rPr>
          <w:rFonts w:ascii="Arial" w:eastAsia="Arial" w:hAnsi="Arial" w:cs="Arial"/>
          <w:sz w:val="24"/>
          <w:szCs w:val="24"/>
        </w:rPr>
        <w:t xml:space="preserve"> </w:t>
      </w:r>
      <w:r>
        <w:rPr>
          <w:rFonts w:ascii="Arial" w:eastAsia="Arial" w:hAnsi="Arial" w:cs="Arial"/>
          <w:color w:val="000000"/>
          <w:sz w:val="24"/>
          <w:szCs w:val="24"/>
        </w:rPr>
        <w:t xml:space="preserve">primary school </w:t>
      </w:r>
      <w:proofErr w:type="gramStart"/>
      <w:r>
        <w:rPr>
          <w:rFonts w:ascii="Arial" w:eastAsia="Arial" w:hAnsi="Arial" w:cs="Arial"/>
          <w:color w:val="000000"/>
          <w:sz w:val="24"/>
          <w:szCs w:val="24"/>
        </w:rPr>
        <w:t>provision;</w:t>
      </w:r>
      <w:proofErr w:type="gramEnd"/>
    </w:p>
    <w:p w14:paraId="134B19E5"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Continued development of a rich partnership with families, the federation and community to build an</w:t>
      </w:r>
      <w:r>
        <w:rPr>
          <w:rFonts w:ascii="Arial" w:eastAsia="Arial" w:hAnsi="Arial" w:cs="Arial"/>
          <w:sz w:val="24"/>
          <w:szCs w:val="24"/>
        </w:rPr>
        <w:t xml:space="preserve"> </w:t>
      </w:r>
      <w:r>
        <w:rPr>
          <w:rFonts w:ascii="Arial" w:eastAsia="Arial" w:hAnsi="Arial" w:cs="Arial"/>
          <w:color w:val="000000"/>
          <w:sz w:val="24"/>
          <w:szCs w:val="24"/>
        </w:rPr>
        <w:t xml:space="preserve">aspirational learning </w:t>
      </w:r>
      <w:proofErr w:type="gramStart"/>
      <w:r>
        <w:rPr>
          <w:rFonts w:ascii="Arial" w:eastAsia="Arial" w:hAnsi="Arial" w:cs="Arial"/>
          <w:color w:val="000000"/>
          <w:sz w:val="24"/>
          <w:szCs w:val="24"/>
        </w:rPr>
        <w:t>community;</w:t>
      </w:r>
      <w:proofErr w:type="gramEnd"/>
    </w:p>
    <w:p w14:paraId="432D24FB" w14:textId="5F2D394A"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 xml:space="preserve">The vision and strategic direction of </w:t>
      </w:r>
      <w:proofErr w:type="spellStart"/>
      <w:r w:rsidR="004F7156">
        <w:rPr>
          <w:rFonts w:ascii="Arial" w:eastAsia="Arial" w:hAnsi="Arial" w:cs="Arial"/>
          <w:sz w:val="24"/>
          <w:szCs w:val="24"/>
        </w:rPr>
        <w:t>Crownfield</w:t>
      </w:r>
      <w:proofErr w:type="spellEnd"/>
      <w:r w:rsidR="004F7156">
        <w:rPr>
          <w:rFonts w:ascii="Arial" w:eastAsia="Arial" w:hAnsi="Arial" w:cs="Arial"/>
          <w:sz w:val="24"/>
          <w:szCs w:val="24"/>
        </w:rPr>
        <w:t xml:space="preserve"> Junior</w:t>
      </w:r>
      <w:r>
        <w:rPr>
          <w:rFonts w:ascii="Arial" w:eastAsia="Arial" w:hAnsi="Arial" w:cs="Arial"/>
          <w:sz w:val="24"/>
          <w:szCs w:val="24"/>
        </w:rPr>
        <w:t xml:space="preserve"> School and the federation, sharing and involving all relevant </w:t>
      </w:r>
      <w:proofErr w:type="gramStart"/>
      <w:r>
        <w:rPr>
          <w:rFonts w:ascii="Arial" w:eastAsia="Arial" w:hAnsi="Arial" w:cs="Arial"/>
          <w:sz w:val="24"/>
          <w:szCs w:val="24"/>
        </w:rPr>
        <w:t>stakeholders</w:t>
      </w:r>
      <w:r>
        <w:rPr>
          <w:rFonts w:ascii="Arial" w:eastAsia="Arial" w:hAnsi="Arial" w:cs="Arial"/>
          <w:color w:val="000000"/>
          <w:sz w:val="24"/>
          <w:szCs w:val="24"/>
        </w:rPr>
        <w:t>;</w:t>
      </w:r>
      <w:proofErr w:type="gramEnd"/>
    </w:p>
    <w:p w14:paraId="35F09344"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The evaluation of pupil progress and outcomes and the quality of teaching and learning, and</w:t>
      </w:r>
      <w:r>
        <w:rPr>
          <w:rFonts w:ascii="Arial" w:eastAsia="Arial" w:hAnsi="Arial" w:cs="Arial"/>
          <w:sz w:val="24"/>
          <w:szCs w:val="24"/>
        </w:rPr>
        <w:t xml:space="preserve"> </w:t>
      </w:r>
      <w:r>
        <w:rPr>
          <w:rFonts w:ascii="Arial" w:eastAsia="Arial" w:hAnsi="Arial" w:cs="Arial"/>
          <w:color w:val="000000"/>
          <w:sz w:val="24"/>
          <w:szCs w:val="24"/>
        </w:rPr>
        <w:t xml:space="preserve">the consequent planning for rapid and continual improvement within the </w:t>
      </w:r>
      <w:proofErr w:type="gramStart"/>
      <w:r>
        <w:rPr>
          <w:rFonts w:ascii="Arial" w:eastAsia="Arial" w:hAnsi="Arial" w:cs="Arial"/>
          <w:color w:val="000000"/>
          <w:sz w:val="24"/>
          <w:szCs w:val="24"/>
        </w:rPr>
        <w:t>school;</w:t>
      </w:r>
      <w:proofErr w:type="gramEnd"/>
    </w:p>
    <w:p w14:paraId="694E68A0" w14:textId="77777777" w:rsidR="00653F34" w:rsidRDefault="00653F34" w:rsidP="00653F34">
      <w:pPr>
        <w:widowControl/>
        <w:numPr>
          <w:ilvl w:val="0"/>
          <w:numId w:val="2"/>
        </w:numPr>
        <w:pBdr>
          <w:top w:val="nil"/>
          <w:left w:val="nil"/>
          <w:bottom w:val="nil"/>
          <w:right w:val="nil"/>
          <w:between w:val="nil"/>
        </w:pBdr>
        <w:tabs>
          <w:tab w:val="center" w:pos="4320"/>
          <w:tab w:val="right" w:pos="8640"/>
        </w:tabs>
        <w:autoSpaceDE/>
        <w:autoSpaceDN/>
        <w:contextualSpacing/>
        <w:rPr>
          <w:rFonts w:ascii="Arial" w:eastAsia="Arial" w:hAnsi="Arial" w:cs="Arial"/>
          <w:sz w:val="24"/>
          <w:szCs w:val="24"/>
        </w:rPr>
      </w:pPr>
      <w:r>
        <w:rPr>
          <w:rFonts w:ascii="Arial" w:eastAsia="Arial" w:hAnsi="Arial" w:cs="Arial"/>
          <w:color w:val="000000"/>
          <w:sz w:val="24"/>
          <w:szCs w:val="24"/>
        </w:rPr>
        <w:t xml:space="preserve">The promotion of </w:t>
      </w:r>
      <w:r>
        <w:rPr>
          <w:rFonts w:ascii="Arial" w:eastAsia="Arial" w:hAnsi="Arial" w:cs="Arial"/>
          <w:sz w:val="24"/>
          <w:szCs w:val="24"/>
        </w:rPr>
        <w:t xml:space="preserve">The Learning and Achieving Federation </w:t>
      </w:r>
      <w:r>
        <w:rPr>
          <w:rFonts w:ascii="Arial" w:eastAsia="Arial" w:hAnsi="Arial" w:cs="Arial"/>
          <w:color w:val="000000"/>
          <w:sz w:val="24"/>
          <w:szCs w:val="24"/>
        </w:rPr>
        <w:t>and the development of effective and productive</w:t>
      </w:r>
      <w:r>
        <w:rPr>
          <w:rFonts w:ascii="Arial" w:eastAsia="Arial" w:hAnsi="Arial" w:cs="Arial"/>
          <w:sz w:val="24"/>
          <w:szCs w:val="24"/>
        </w:rPr>
        <w:t xml:space="preserve"> </w:t>
      </w:r>
      <w:r>
        <w:rPr>
          <w:rFonts w:ascii="Arial" w:eastAsia="Arial" w:hAnsi="Arial" w:cs="Arial"/>
          <w:color w:val="000000"/>
          <w:sz w:val="24"/>
          <w:szCs w:val="24"/>
        </w:rPr>
        <w:t>relationships with a wide range of stakeholders.</w:t>
      </w:r>
    </w:p>
    <w:p w14:paraId="0010A290" w14:textId="77777777" w:rsidR="00653F34" w:rsidRDefault="00653F34" w:rsidP="00653F34">
      <w:pPr>
        <w:widowControl/>
        <w:pBdr>
          <w:top w:val="nil"/>
          <w:left w:val="nil"/>
          <w:bottom w:val="nil"/>
          <w:right w:val="nil"/>
          <w:between w:val="nil"/>
        </w:pBdr>
        <w:tabs>
          <w:tab w:val="center" w:pos="4320"/>
          <w:tab w:val="right" w:pos="8640"/>
        </w:tabs>
        <w:autoSpaceDE/>
        <w:autoSpaceDN/>
        <w:ind w:left="1"/>
        <w:contextualSpacing/>
        <w:rPr>
          <w:rFonts w:ascii="Arial" w:eastAsia="Arial" w:hAnsi="Arial" w:cs="Arial"/>
          <w:sz w:val="24"/>
          <w:szCs w:val="24"/>
        </w:rPr>
      </w:pPr>
    </w:p>
    <w:p w14:paraId="19391906" w14:textId="77777777" w:rsidR="00653F34" w:rsidRDefault="00653F34" w:rsidP="00653F34">
      <w:pPr>
        <w:widowControl/>
        <w:pBdr>
          <w:top w:val="nil"/>
          <w:left w:val="nil"/>
          <w:bottom w:val="nil"/>
          <w:right w:val="nil"/>
          <w:between w:val="nil"/>
        </w:pBdr>
        <w:tabs>
          <w:tab w:val="center" w:pos="4320"/>
          <w:tab w:val="right" w:pos="8640"/>
        </w:tabs>
        <w:autoSpaceDE/>
        <w:autoSpaceDN/>
        <w:ind w:left="1"/>
        <w:contextualSpacing/>
        <w:rPr>
          <w:rFonts w:ascii="Arial" w:eastAsia="Arial" w:hAnsi="Arial" w:cs="Arial"/>
          <w:b/>
          <w:sz w:val="24"/>
          <w:szCs w:val="24"/>
        </w:rPr>
      </w:pPr>
      <w:r>
        <w:rPr>
          <w:rFonts w:ascii="Arial" w:eastAsia="Arial" w:hAnsi="Arial" w:cs="Arial"/>
          <w:b/>
          <w:sz w:val="24"/>
          <w:szCs w:val="24"/>
        </w:rPr>
        <w:t xml:space="preserve">For the individual to:  </w:t>
      </w:r>
    </w:p>
    <w:p w14:paraId="3E81C330" w14:textId="77777777" w:rsidR="00653F34" w:rsidRPr="00653F34" w:rsidRDefault="00653F34" w:rsidP="00653F34">
      <w:pPr>
        <w:pStyle w:val="ListParagraph"/>
        <w:widowControl/>
        <w:numPr>
          <w:ilvl w:val="0"/>
          <w:numId w:val="3"/>
        </w:numPr>
        <w:pBdr>
          <w:top w:val="nil"/>
          <w:left w:val="nil"/>
          <w:bottom w:val="nil"/>
          <w:right w:val="nil"/>
          <w:between w:val="nil"/>
        </w:pBdr>
        <w:tabs>
          <w:tab w:val="center" w:pos="4320"/>
          <w:tab w:val="right" w:pos="8640"/>
        </w:tabs>
        <w:autoSpaceDE/>
        <w:autoSpaceDN/>
        <w:ind w:left="709" w:hanging="357"/>
        <w:rPr>
          <w:rFonts w:ascii="Arial" w:eastAsia="Arial" w:hAnsi="Arial" w:cs="Arial"/>
          <w:sz w:val="24"/>
          <w:szCs w:val="24"/>
        </w:rPr>
      </w:pPr>
      <w:r w:rsidRPr="00653F34">
        <w:rPr>
          <w:rFonts w:ascii="Arial" w:eastAsia="Arial" w:hAnsi="Arial" w:cs="Arial"/>
          <w:sz w:val="24"/>
          <w:szCs w:val="24"/>
        </w:rPr>
        <w:t xml:space="preserve">Drive and inspire a passion for learning in every member of the school community and across the </w:t>
      </w:r>
      <w:proofErr w:type="gramStart"/>
      <w:r w:rsidRPr="00653F34">
        <w:rPr>
          <w:rFonts w:ascii="Arial" w:eastAsia="Arial" w:hAnsi="Arial" w:cs="Arial"/>
          <w:sz w:val="24"/>
          <w:szCs w:val="24"/>
        </w:rPr>
        <w:t>federation;</w:t>
      </w:r>
      <w:proofErr w:type="gramEnd"/>
      <w:r w:rsidRPr="00653F34">
        <w:rPr>
          <w:rFonts w:ascii="Arial" w:eastAsia="Arial" w:hAnsi="Arial" w:cs="Arial"/>
          <w:sz w:val="24"/>
          <w:szCs w:val="24"/>
        </w:rPr>
        <w:t xml:space="preserve">  </w:t>
      </w:r>
    </w:p>
    <w:p w14:paraId="1329DEED"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Manage the school on a </w:t>
      </w:r>
      <w:proofErr w:type="gramStart"/>
      <w:r>
        <w:rPr>
          <w:rFonts w:ascii="Arial" w:eastAsia="Arial" w:hAnsi="Arial" w:cs="Arial"/>
          <w:sz w:val="24"/>
          <w:szCs w:val="24"/>
        </w:rPr>
        <w:t>day to day</w:t>
      </w:r>
      <w:proofErr w:type="gramEnd"/>
      <w:r>
        <w:rPr>
          <w:rFonts w:ascii="Arial" w:eastAsia="Arial" w:hAnsi="Arial" w:cs="Arial"/>
          <w:sz w:val="24"/>
          <w:szCs w:val="24"/>
        </w:rPr>
        <w:t xml:space="preserve"> </w:t>
      </w:r>
      <w:proofErr w:type="gramStart"/>
      <w:r>
        <w:rPr>
          <w:rFonts w:ascii="Arial" w:eastAsia="Arial" w:hAnsi="Arial" w:cs="Arial"/>
          <w:sz w:val="24"/>
          <w:szCs w:val="24"/>
        </w:rPr>
        <w:t>basis;</w:t>
      </w:r>
      <w:proofErr w:type="gramEnd"/>
      <w:r>
        <w:rPr>
          <w:rFonts w:ascii="Arial" w:eastAsia="Arial" w:hAnsi="Arial" w:cs="Arial"/>
          <w:sz w:val="24"/>
          <w:szCs w:val="24"/>
        </w:rPr>
        <w:t xml:space="preserve">  </w:t>
      </w:r>
    </w:p>
    <w:p w14:paraId="4859ED3C" w14:textId="39E1B72A"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Line </w:t>
      </w:r>
      <w:proofErr w:type="gramStart"/>
      <w:r>
        <w:rPr>
          <w:rFonts w:ascii="Arial" w:eastAsia="Arial" w:hAnsi="Arial" w:cs="Arial"/>
          <w:sz w:val="24"/>
          <w:szCs w:val="24"/>
        </w:rPr>
        <w:t>manage</w:t>
      </w:r>
      <w:proofErr w:type="gramEnd"/>
      <w:r>
        <w:rPr>
          <w:rFonts w:ascii="Arial" w:eastAsia="Arial" w:hAnsi="Arial" w:cs="Arial"/>
          <w:sz w:val="24"/>
          <w:szCs w:val="24"/>
        </w:rPr>
        <w:t xml:space="preserve"> specific staff including members of the Leadership team</w:t>
      </w:r>
      <w:r w:rsidR="00070FC7">
        <w:rPr>
          <w:rFonts w:ascii="Arial" w:eastAsia="Arial" w:hAnsi="Arial" w:cs="Arial"/>
          <w:sz w:val="24"/>
          <w:szCs w:val="24"/>
        </w:rPr>
        <w:t xml:space="preserve">, Middle Leaders and Teaching </w:t>
      </w:r>
      <w:proofErr w:type="gramStart"/>
      <w:r w:rsidR="00070FC7">
        <w:rPr>
          <w:rFonts w:ascii="Arial" w:eastAsia="Arial" w:hAnsi="Arial" w:cs="Arial"/>
          <w:sz w:val="24"/>
          <w:szCs w:val="24"/>
        </w:rPr>
        <w:t>staff</w:t>
      </w:r>
      <w:r>
        <w:rPr>
          <w:rFonts w:ascii="Arial" w:eastAsia="Arial" w:hAnsi="Arial" w:cs="Arial"/>
          <w:sz w:val="24"/>
          <w:szCs w:val="24"/>
        </w:rPr>
        <w:t>;</w:t>
      </w:r>
      <w:proofErr w:type="gramEnd"/>
      <w:r>
        <w:rPr>
          <w:rFonts w:ascii="Arial" w:eastAsia="Arial" w:hAnsi="Arial" w:cs="Arial"/>
          <w:sz w:val="24"/>
          <w:szCs w:val="24"/>
        </w:rPr>
        <w:t xml:space="preserve">  </w:t>
      </w:r>
    </w:p>
    <w:p w14:paraId="3CEEE70C"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Coach, mentor and motivate staff to build a culture of personal responsibility, high levels of commitment, standards and drive for </w:t>
      </w:r>
      <w:proofErr w:type="gramStart"/>
      <w:r>
        <w:rPr>
          <w:rFonts w:ascii="Arial" w:eastAsia="Arial" w:hAnsi="Arial" w:cs="Arial"/>
          <w:sz w:val="24"/>
          <w:szCs w:val="24"/>
        </w:rPr>
        <w:t>success;</w:t>
      </w:r>
      <w:proofErr w:type="gramEnd"/>
      <w:r>
        <w:rPr>
          <w:rFonts w:ascii="Arial" w:eastAsia="Arial" w:hAnsi="Arial" w:cs="Arial"/>
          <w:sz w:val="24"/>
          <w:szCs w:val="24"/>
        </w:rPr>
        <w:t xml:space="preserve">  </w:t>
      </w:r>
    </w:p>
    <w:p w14:paraId="34227F71"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Provide a model of outstanding practice to all staff in teaching and school </w:t>
      </w:r>
      <w:proofErr w:type="gramStart"/>
      <w:r>
        <w:rPr>
          <w:rFonts w:ascii="Arial" w:eastAsia="Arial" w:hAnsi="Arial" w:cs="Arial"/>
          <w:sz w:val="24"/>
          <w:szCs w:val="24"/>
        </w:rPr>
        <w:t>leadership;</w:t>
      </w:r>
      <w:proofErr w:type="gramEnd"/>
      <w:r>
        <w:rPr>
          <w:rFonts w:ascii="Arial" w:eastAsia="Arial" w:hAnsi="Arial" w:cs="Arial"/>
          <w:sz w:val="24"/>
          <w:szCs w:val="24"/>
        </w:rPr>
        <w:t xml:space="preserve">  </w:t>
      </w:r>
    </w:p>
    <w:p w14:paraId="2A7FE1DA"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Effective consistent implementation of the federation’s appraisal policy and other systems of quality assurance and professional development of </w:t>
      </w:r>
      <w:proofErr w:type="gramStart"/>
      <w:r>
        <w:rPr>
          <w:rFonts w:ascii="Arial" w:eastAsia="Arial" w:hAnsi="Arial" w:cs="Arial"/>
          <w:sz w:val="24"/>
          <w:szCs w:val="24"/>
        </w:rPr>
        <w:t>teachers;</w:t>
      </w:r>
      <w:proofErr w:type="gramEnd"/>
      <w:r>
        <w:rPr>
          <w:rFonts w:ascii="Arial" w:eastAsia="Arial" w:hAnsi="Arial" w:cs="Arial"/>
          <w:sz w:val="24"/>
          <w:szCs w:val="24"/>
        </w:rPr>
        <w:t xml:space="preserve">  </w:t>
      </w:r>
    </w:p>
    <w:p w14:paraId="07082CD5"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Ensure the effective recruitment and selection of staff in line with federation policy and in agreement with the Executive Head </w:t>
      </w:r>
      <w:proofErr w:type="gramStart"/>
      <w:r>
        <w:rPr>
          <w:rFonts w:ascii="Arial" w:eastAsia="Arial" w:hAnsi="Arial" w:cs="Arial"/>
          <w:sz w:val="24"/>
          <w:szCs w:val="24"/>
        </w:rPr>
        <w:t>teacher;</w:t>
      </w:r>
      <w:proofErr w:type="gramEnd"/>
      <w:r>
        <w:rPr>
          <w:rFonts w:ascii="Arial" w:eastAsia="Arial" w:hAnsi="Arial" w:cs="Arial"/>
          <w:sz w:val="24"/>
          <w:szCs w:val="24"/>
        </w:rPr>
        <w:t xml:space="preserve">  </w:t>
      </w:r>
    </w:p>
    <w:p w14:paraId="5FACA98A" w14:textId="77777777" w:rsidR="00653F34" w:rsidRDefault="00653F34" w:rsidP="00653F34">
      <w:pPr>
        <w:widowControl/>
        <w:pBdr>
          <w:top w:val="nil"/>
          <w:left w:val="nil"/>
          <w:bottom w:val="nil"/>
          <w:right w:val="nil"/>
          <w:between w:val="nil"/>
        </w:pBdr>
        <w:tabs>
          <w:tab w:val="center" w:pos="4320"/>
          <w:tab w:val="right" w:pos="8640"/>
        </w:tabs>
        <w:autoSpaceDE/>
        <w:autoSpaceDN/>
        <w:ind w:left="1"/>
        <w:contextualSpacing/>
        <w:rPr>
          <w:rFonts w:ascii="Arial" w:eastAsia="Arial" w:hAnsi="Arial" w:cs="Arial"/>
          <w:b/>
          <w:sz w:val="24"/>
          <w:szCs w:val="24"/>
        </w:rPr>
      </w:pPr>
    </w:p>
    <w:p w14:paraId="7DF0FBE1"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lastRenderedPageBreak/>
        <w:t xml:space="preserve">Keep informed of developments within the National Curriculum and other relevant curriculum development sources, to ensure that the curriculum is rich, relevant and inspirational and contributes to outstanding educational and </w:t>
      </w:r>
      <w:proofErr w:type="gramStart"/>
      <w:r>
        <w:rPr>
          <w:rFonts w:ascii="Arial" w:eastAsia="Arial" w:hAnsi="Arial" w:cs="Arial"/>
          <w:sz w:val="24"/>
          <w:szCs w:val="24"/>
        </w:rPr>
        <w:t>whole-person</w:t>
      </w:r>
      <w:proofErr w:type="gramEnd"/>
      <w:r>
        <w:rPr>
          <w:rFonts w:ascii="Arial" w:eastAsia="Arial" w:hAnsi="Arial" w:cs="Arial"/>
          <w:sz w:val="24"/>
          <w:szCs w:val="24"/>
        </w:rPr>
        <w:t xml:space="preserve"> </w:t>
      </w:r>
      <w:proofErr w:type="gramStart"/>
      <w:r>
        <w:rPr>
          <w:rFonts w:ascii="Arial" w:eastAsia="Arial" w:hAnsi="Arial" w:cs="Arial"/>
          <w:sz w:val="24"/>
          <w:szCs w:val="24"/>
        </w:rPr>
        <w:t>outcomes;</w:t>
      </w:r>
      <w:proofErr w:type="gramEnd"/>
      <w:r>
        <w:rPr>
          <w:rFonts w:ascii="Arial" w:eastAsia="Arial" w:hAnsi="Arial" w:cs="Arial"/>
          <w:sz w:val="24"/>
          <w:szCs w:val="24"/>
        </w:rPr>
        <w:t xml:space="preserve">  </w:t>
      </w:r>
    </w:p>
    <w:p w14:paraId="20FBE465"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Lead the Senior Leadership </w:t>
      </w:r>
      <w:proofErr w:type="gramStart"/>
      <w:r>
        <w:rPr>
          <w:rFonts w:ascii="Arial" w:eastAsia="Arial" w:hAnsi="Arial" w:cs="Arial"/>
          <w:sz w:val="24"/>
          <w:szCs w:val="24"/>
        </w:rPr>
        <w:t>Team;</w:t>
      </w:r>
      <w:proofErr w:type="gramEnd"/>
      <w:r>
        <w:rPr>
          <w:rFonts w:ascii="Arial" w:eastAsia="Arial" w:hAnsi="Arial" w:cs="Arial"/>
          <w:sz w:val="24"/>
          <w:szCs w:val="24"/>
        </w:rPr>
        <w:t xml:space="preserve">  </w:t>
      </w:r>
    </w:p>
    <w:p w14:paraId="7A75C1B1"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Be responsible for the effective and efficient use of </w:t>
      </w:r>
      <w:proofErr w:type="gramStart"/>
      <w:r>
        <w:rPr>
          <w:rFonts w:ascii="Arial" w:eastAsia="Arial" w:hAnsi="Arial" w:cs="Arial"/>
          <w:sz w:val="24"/>
          <w:szCs w:val="24"/>
        </w:rPr>
        <w:t>resources;</w:t>
      </w:r>
      <w:proofErr w:type="gramEnd"/>
      <w:r>
        <w:rPr>
          <w:rFonts w:ascii="Arial" w:eastAsia="Arial" w:hAnsi="Arial" w:cs="Arial"/>
          <w:sz w:val="24"/>
          <w:szCs w:val="24"/>
        </w:rPr>
        <w:t xml:space="preserve">  </w:t>
      </w:r>
    </w:p>
    <w:p w14:paraId="12949CB0"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Achieve the School Development Plan and federation vision to raise standards, improve the quality of teaching for learning and promote a positive ethos; monitoring, evaluating and reporting </w:t>
      </w:r>
      <w:proofErr w:type="gramStart"/>
      <w:r>
        <w:rPr>
          <w:rFonts w:ascii="Arial" w:eastAsia="Arial" w:hAnsi="Arial" w:cs="Arial"/>
          <w:sz w:val="24"/>
          <w:szCs w:val="24"/>
        </w:rPr>
        <w:t>progress;</w:t>
      </w:r>
      <w:proofErr w:type="gramEnd"/>
    </w:p>
    <w:p w14:paraId="6A4BC94D"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Ensure that very high expectations of pupil achievement are established throughout the school and </w:t>
      </w:r>
      <w:proofErr w:type="gramStart"/>
      <w:r>
        <w:rPr>
          <w:rFonts w:ascii="Arial" w:eastAsia="Arial" w:hAnsi="Arial" w:cs="Arial"/>
          <w:sz w:val="24"/>
          <w:szCs w:val="24"/>
        </w:rPr>
        <w:t>secured;</w:t>
      </w:r>
      <w:proofErr w:type="gramEnd"/>
      <w:r>
        <w:rPr>
          <w:rFonts w:ascii="Arial" w:eastAsia="Arial" w:hAnsi="Arial" w:cs="Arial"/>
          <w:sz w:val="24"/>
          <w:szCs w:val="24"/>
        </w:rPr>
        <w:t xml:space="preserve">  </w:t>
      </w:r>
    </w:p>
    <w:p w14:paraId="7876861B"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Ensure that teaching in all year groups is good with a large majority </w:t>
      </w:r>
      <w:proofErr w:type="gramStart"/>
      <w:r>
        <w:rPr>
          <w:rFonts w:ascii="Arial" w:eastAsia="Arial" w:hAnsi="Arial" w:cs="Arial"/>
          <w:sz w:val="24"/>
          <w:szCs w:val="24"/>
        </w:rPr>
        <w:t>outstanding;</w:t>
      </w:r>
      <w:proofErr w:type="gramEnd"/>
      <w:r>
        <w:rPr>
          <w:rFonts w:ascii="Arial" w:eastAsia="Arial" w:hAnsi="Arial" w:cs="Arial"/>
          <w:sz w:val="24"/>
          <w:szCs w:val="24"/>
        </w:rPr>
        <w:t xml:space="preserve">  </w:t>
      </w:r>
    </w:p>
    <w:p w14:paraId="7603B2AA"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Ensure that all children make optimal progress including where there are barriers to learning, through clear, consistent and excellent systems and provision for all, actively promoting </w:t>
      </w:r>
      <w:proofErr w:type="gramStart"/>
      <w:r>
        <w:rPr>
          <w:rFonts w:ascii="Arial" w:eastAsia="Arial" w:hAnsi="Arial" w:cs="Arial"/>
          <w:sz w:val="24"/>
          <w:szCs w:val="24"/>
        </w:rPr>
        <w:t>inclusion;</w:t>
      </w:r>
      <w:proofErr w:type="gramEnd"/>
      <w:r>
        <w:rPr>
          <w:rFonts w:ascii="Arial" w:eastAsia="Arial" w:hAnsi="Arial" w:cs="Arial"/>
          <w:sz w:val="24"/>
          <w:szCs w:val="24"/>
        </w:rPr>
        <w:t xml:space="preserve">  </w:t>
      </w:r>
    </w:p>
    <w:p w14:paraId="06EA2384"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Ensure the rigorous use of robust data regarding pupil progress and outcomes to </w:t>
      </w:r>
      <w:proofErr w:type="spellStart"/>
      <w:r>
        <w:rPr>
          <w:rFonts w:ascii="Arial" w:eastAsia="Arial" w:hAnsi="Arial" w:cs="Arial"/>
          <w:sz w:val="24"/>
          <w:szCs w:val="24"/>
        </w:rPr>
        <w:t>optimise</w:t>
      </w:r>
      <w:proofErr w:type="spellEnd"/>
      <w:r>
        <w:rPr>
          <w:rFonts w:ascii="Arial" w:eastAsia="Arial" w:hAnsi="Arial" w:cs="Arial"/>
          <w:sz w:val="24"/>
          <w:szCs w:val="24"/>
        </w:rPr>
        <w:t xml:space="preserve"> learning for all children and to drive up standards of teaching and learning across the </w:t>
      </w:r>
      <w:proofErr w:type="gramStart"/>
      <w:r>
        <w:rPr>
          <w:rFonts w:ascii="Arial" w:eastAsia="Arial" w:hAnsi="Arial" w:cs="Arial"/>
          <w:sz w:val="24"/>
          <w:szCs w:val="24"/>
        </w:rPr>
        <w:t>school;</w:t>
      </w:r>
      <w:proofErr w:type="gramEnd"/>
      <w:r>
        <w:rPr>
          <w:rFonts w:ascii="Arial" w:eastAsia="Arial" w:hAnsi="Arial" w:cs="Arial"/>
          <w:sz w:val="24"/>
          <w:szCs w:val="24"/>
        </w:rPr>
        <w:t xml:space="preserve">  </w:t>
      </w:r>
    </w:p>
    <w:p w14:paraId="5F6126E3"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proofErr w:type="spellStart"/>
      <w:r>
        <w:rPr>
          <w:rFonts w:ascii="Arial" w:eastAsia="Arial" w:hAnsi="Arial" w:cs="Arial"/>
          <w:sz w:val="24"/>
          <w:szCs w:val="24"/>
        </w:rPr>
        <w:t>Deputise</w:t>
      </w:r>
      <w:proofErr w:type="spellEnd"/>
      <w:r>
        <w:rPr>
          <w:rFonts w:ascii="Arial" w:eastAsia="Arial" w:hAnsi="Arial" w:cs="Arial"/>
          <w:sz w:val="24"/>
          <w:szCs w:val="24"/>
        </w:rPr>
        <w:t xml:space="preserve"> for the Executive Head teacher in all aspects of the management, control, curriculum and discipline of the </w:t>
      </w:r>
      <w:proofErr w:type="gramStart"/>
      <w:r>
        <w:rPr>
          <w:rFonts w:ascii="Arial" w:eastAsia="Arial" w:hAnsi="Arial" w:cs="Arial"/>
          <w:sz w:val="24"/>
          <w:szCs w:val="24"/>
        </w:rPr>
        <w:t>school;</w:t>
      </w:r>
      <w:proofErr w:type="gramEnd"/>
      <w:r>
        <w:rPr>
          <w:rFonts w:ascii="Arial" w:eastAsia="Arial" w:hAnsi="Arial" w:cs="Arial"/>
          <w:sz w:val="24"/>
          <w:szCs w:val="24"/>
        </w:rPr>
        <w:t xml:space="preserve">  </w:t>
      </w:r>
    </w:p>
    <w:p w14:paraId="2D1DCB8D"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Take responsibility for overseeing the induction of all NQT’s, new staff, supply teachers and develop and implement policies and procedures relating to the </w:t>
      </w:r>
      <w:proofErr w:type="gramStart"/>
      <w:r>
        <w:rPr>
          <w:rFonts w:ascii="Arial" w:eastAsia="Arial" w:hAnsi="Arial" w:cs="Arial"/>
          <w:sz w:val="24"/>
          <w:szCs w:val="24"/>
        </w:rPr>
        <w:t>above;</w:t>
      </w:r>
      <w:proofErr w:type="gramEnd"/>
      <w:r>
        <w:rPr>
          <w:rFonts w:ascii="Arial" w:eastAsia="Arial" w:hAnsi="Arial" w:cs="Arial"/>
          <w:sz w:val="24"/>
          <w:szCs w:val="24"/>
        </w:rPr>
        <w:t xml:space="preserve">  </w:t>
      </w:r>
    </w:p>
    <w:p w14:paraId="6B16A814" w14:textId="77777777" w:rsidR="00653F34" w:rsidRDefault="00653F34" w:rsidP="00653F34">
      <w:pPr>
        <w:keepNext/>
        <w:widowControl/>
        <w:numPr>
          <w:ilvl w:val="0"/>
          <w:numId w:val="1"/>
        </w:numPr>
        <w:pBdr>
          <w:top w:val="nil"/>
          <w:left w:val="nil"/>
          <w:bottom w:val="nil"/>
          <w:right w:val="nil"/>
          <w:between w:val="nil"/>
        </w:pBdr>
        <w:autoSpaceDE/>
        <w:autoSpaceDN/>
        <w:contextualSpacing/>
        <w:rPr>
          <w:rFonts w:ascii="Arial" w:eastAsia="Arial" w:hAnsi="Arial" w:cs="Arial"/>
          <w:sz w:val="24"/>
          <w:szCs w:val="24"/>
        </w:rPr>
      </w:pPr>
      <w:r>
        <w:rPr>
          <w:rFonts w:ascii="Arial" w:eastAsia="Arial" w:hAnsi="Arial" w:cs="Arial"/>
          <w:sz w:val="24"/>
          <w:szCs w:val="24"/>
        </w:rPr>
        <w:t xml:space="preserve">Promote, embed, secure and monitor all agreed federation and school </w:t>
      </w:r>
      <w:proofErr w:type="gramStart"/>
      <w:r>
        <w:rPr>
          <w:rFonts w:ascii="Arial" w:eastAsia="Arial" w:hAnsi="Arial" w:cs="Arial"/>
          <w:sz w:val="24"/>
          <w:szCs w:val="24"/>
        </w:rPr>
        <w:t>policies;</w:t>
      </w:r>
      <w:proofErr w:type="gramEnd"/>
    </w:p>
    <w:p w14:paraId="5F3AE885"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 xml:space="preserve">Take part in relevant training and development, assessment of performance and an agreed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of personal professional development</w:t>
      </w:r>
    </w:p>
    <w:p w14:paraId="71F72DD3"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 xml:space="preserve">Work in accordance with the values, culture, ethos, equal opportunities and inclusion policies of the school proactively promoting anti-racist, anti-sexist and anti-discriminatory </w:t>
      </w:r>
      <w:proofErr w:type="spellStart"/>
      <w:r>
        <w:rPr>
          <w:rFonts w:ascii="Arial" w:eastAsia="Arial" w:hAnsi="Arial" w:cs="Arial"/>
          <w:sz w:val="24"/>
          <w:szCs w:val="24"/>
        </w:rPr>
        <w:t>behaviours</w:t>
      </w:r>
      <w:proofErr w:type="spellEnd"/>
    </w:p>
    <w:p w14:paraId="32A5ECFE"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Take lead responsibility for health and safety, staff and pupil well-being and safeguarding and for contingency and emergency planning</w:t>
      </w:r>
    </w:p>
    <w:p w14:paraId="22819122"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 xml:space="preserve">Take appropriate action to identify, </w:t>
      </w:r>
      <w:proofErr w:type="spellStart"/>
      <w:r>
        <w:rPr>
          <w:rFonts w:ascii="Arial" w:eastAsia="Arial" w:hAnsi="Arial" w:cs="Arial"/>
          <w:sz w:val="24"/>
          <w:szCs w:val="24"/>
        </w:rPr>
        <w:t>analyse</w:t>
      </w:r>
      <w:proofErr w:type="spellEnd"/>
      <w:r>
        <w:rPr>
          <w:rFonts w:ascii="Arial" w:eastAsia="Arial" w:hAnsi="Arial" w:cs="Arial"/>
          <w:sz w:val="24"/>
          <w:szCs w:val="24"/>
        </w:rPr>
        <w:t xml:space="preserve">, </w:t>
      </w:r>
      <w:proofErr w:type="spellStart"/>
      <w:r>
        <w:rPr>
          <w:rFonts w:ascii="Arial" w:eastAsia="Arial" w:hAnsi="Arial" w:cs="Arial"/>
          <w:sz w:val="24"/>
          <w:szCs w:val="24"/>
        </w:rPr>
        <w:t>minimise</w:t>
      </w:r>
      <w:proofErr w:type="spellEnd"/>
      <w:r>
        <w:rPr>
          <w:rFonts w:ascii="Arial" w:eastAsia="Arial" w:hAnsi="Arial" w:cs="Arial"/>
          <w:sz w:val="24"/>
          <w:szCs w:val="24"/>
        </w:rPr>
        <w:t xml:space="preserve"> and manage any risks to health, safety and security in the working environment and in off-site school activities</w:t>
      </w:r>
    </w:p>
    <w:p w14:paraId="5FA99C6B"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Be responsible for ensuring an effective and efficient system of quality assurance is maintained and developed that covers all aspects of the school’s functioning</w:t>
      </w:r>
    </w:p>
    <w:p w14:paraId="08E29143"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Act as the governing body’s primary adviser, developing and deploying relevant knowledge, skills and expertise to support governors in decision making, strategic planning and monitoring performance.</w:t>
      </w:r>
    </w:p>
    <w:p w14:paraId="76EB6964"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Develop, maintain and extend professional relationships with a range of stakeholders and external bodies</w:t>
      </w:r>
      <w:r>
        <w:rPr>
          <w:rFonts w:ascii="Arial" w:eastAsia="Arial" w:hAnsi="Arial" w:cs="Arial"/>
          <w:i/>
          <w:sz w:val="24"/>
          <w:szCs w:val="24"/>
        </w:rPr>
        <w:t xml:space="preserve"> </w:t>
      </w:r>
      <w:r>
        <w:rPr>
          <w:rFonts w:ascii="Arial" w:eastAsia="Arial" w:hAnsi="Arial" w:cs="Arial"/>
          <w:sz w:val="24"/>
          <w:szCs w:val="24"/>
        </w:rPr>
        <w:t>to support the work and vision of the school and</w:t>
      </w:r>
      <w:r>
        <w:rPr>
          <w:rFonts w:ascii="Arial" w:eastAsia="Arial" w:hAnsi="Arial" w:cs="Arial"/>
          <w:i/>
          <w:sz w:val="24"/>
          <w:szCs w:val="24"/>
        </w:rPr>
        <w:t xml:space="preserve"> </w:t>
      </w:r>
      <w:r>
        <w:rPr>
          <w:rFonts w:ascii="Arial" w:eastAsia="Arial" w:hAnsi="Arial" w:cs="Arial"/>
          <w:sz w:val="24"/>
          <w:szCs w:val="24"/>
        </w:rPr>
        <w:t>outcomes for children</w:t>
      </w:r>
    </w:p>
    <w:p w14:paraId="4037080E"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Act as the leader and manager of the school community, responsible for leadership culture, management of resources, and the system of delegation of powers and responsibility</w:t>
      </w:r>
    </w:p>
    <w:p w14:paraId="1A3CDC20"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Be responsible for ensuring compliance in relation to the statutory obligations, duties and responsibilities of the school</w:t>
      </w:r>
    </w:p>
    <w:p w14:paraId="2BD585B4" w14:textId="77777777" w:rsidR="00653F34" w:rsidRDefault="00653F34" w:rsidP="00653F34">
      <w:pPr>
        <w:widowControl/>
        <w:numPr>
          <w:ilvl w:val="0"/>
          <w:numId w:val="1"/>
        </w:numPr>
        <w:autoSpaceDE/>
        <w:autoSpaceDN/>
        <w:rPr>
          <w:rFonts w:ascii="Arial" w:eastAsia="Arial" w:hAnsi="Arial" w:cs="Arial"/>
          <w:sz w:val="24"/>
          <w:szCs w:val="24"/>
        </w:rPr>
      </w:pPr>
      <w:r>
        <w:rPr>
          <w:rFonts w:ascii="Arial" w:eastAsia="Arial" w:hAnsi="Arial" w:cs="Arial"/>
          <w:sz w:val="24"/>
          <w:szCs w:val="24"/>
        </w:rPr>
        <w:t xml:space="preserve">Be responsible for developing and maintaining an efficient and effective system of management and </w:t>
      </w:r>
      <w:proofErr w:type="spellStart"/>
      <w:r>
        <w:rPr>
          <w:rFonts w:ascii="Arial" w:eastAsia="Arial" w:hAnsi="Arial" w:cs="Arial"/>
          <w:sz w:val="24"/>
          <w:szCs w:val="24"/>
        </w:rPr>
        <w:t>organisation</w:t>
      </w:r>
      <w:proofErr w:type="spellEnd"/>
      <w:r>
        <w:rPr>
          <w:rFonts w:ascii="Arial" w:eastAsia="Arial" w:hAnsi="Arial" w:cs="Arial"/>
          <w:sz w:val="24"/>
          <w:szCs w:val="24"/>
        </w:rPr>
        <w:t xml:space="preserve"> for all school resources, which includes finance, personnel, information, buildings and premises and plant and equipment</w:t>
      </w:r>
    </w:p>
    <w:p w14:paraId="39770835" w14:textId="77777777" w:rsidR="00653F34" w:rsidRDefault="00653F34" w:rsidP="00653F34">
      <w:pPr>
        <w:keepNext/>
        <w:pBdr>
          <w:top w:val="nil"/>
          <w:left w:val="nil"/>
          <w:bottom w:val="nil"/>
          <w:right w:val="nil"/>
          <w:between w:val="nil"/>
        </w:pBdr>
        <w:rPr>
          <w:rFonts w:ascii="Arial" w:eastAsia="Arial" w:hAnsi="Arial" w:cs="Arial"/>
          <w:sz w:val="24"/>
          <w:szCs w:val="24"/>
        </w:rPr>
      </w:pPr>
    </w:p>
    <w:p w14:paraId="2682AD7A" w14:textId="77777777" w:rsidR="00653F34" w:rsidRDefault="00653F34" w:rsidP="00653F34">
      <w:pPr>
        <w:pBdr>
          <w:top w:val="nil"/>
          <w:left w:val="nil"/>
          <w:bottom w:val="nil"/>
          <w:right w:val="nil"/>
          <w:between w:val="nil"/>
        </w:pBdr>
        <w:rPr>
          <w:color w:val="000000"/>
          <w:sz w:val="24"/>
          <w:szCs w:val="24"/>
        </w:rPr>
      </w:pPr>
    </w:p>
    <w:p w14:paraId="7E45DB16" w14:textId="77777777" w:rsidR="00653F34" w:rsidRDefault="00653F34" w:rsidP="00653F34">
      <w:pPr>
        <w:pBdr>
          <w:top w:val="nil"/>
          <w:left w:val="nil"/>
          <w:bottom w:val="nil"/>
          <w:right w:val="nil"/>
          <w:between w:val="nil"/>
        </w:pBdr>
        <w:rPr>
          <w:color w:val="000000"/>
          <w:sz w:val="24"/>
          <w:szCs w:val="24"/>
        </w:rPr>
      </w:pPr>
    </w:p>
    <w:p w14:paraId="58F2DCEB" w14:textId="77777777" w:rsidR="00653F34" w:rsidRDefault="00653F34" w:rsidP="00653F34">
      <w:pPr>
        <w:pBdr>
          <w:top w:val="nil"/>
          <w:left w:val="nil"/>
          <w:bottom w:val="nil"/>
          <w:right w:val="nil"/>
          <w:between w:val="nil"/>
        </w:pBdr>
        <w:rPr>
          <w:color w:val="000000"/>
          <w:sz w:val="24"/>
          <w:szCs w:val="24"/>
        </w:rPr>
      </w:pPr>
    </w:p>
    <w:p w14:paraId="7811FC02" w14:textId="77777777" w:rsidR="00653F34" w:rsidRDefault="00653F34" w:rsidP="00653F34">
      <w:pPr>
        <w:pBdr>
          <w:top w:val="nil"/>
          <w:left w:val="nil"/>
          <w:bottom w:val="nil"/>
          <w:right w:val="nil"/>
          <w:between w:val="nil"/>
        </w:pBdr>
        <w:rPr>
          <w:color w:val="000000"/>
          <w:sz w:val="24"/>
          <w:szCs w:val="24"/>
        </w:rPr>
      </w:pPr>
    </w:p>
    <w:p w14:paraId="64FDD45B" w14:textId="77777777" w:rsidR="00653F34" w:rsidRDefault="00653F34" w:rsidP="00653F34">
      <w:pPr>
        <w:pBdr>
          <w:top w:val="nil"/>
          <w:left w:val="nil"/>
          <w:bottom w:val="nil"/>
          <w:right w:val="nil"/>
          <w:between w:val="nil"/>
        </w:pBdr>
        <w:rPr>
          <w:color w:val="000000"/>
          <w:sz w:val="24"/>
          <w:szCs w:val="24"/>
        </w:rPr>
      </w:pPr>
    </w:p>
    <w:p w14:paraId="78C89C2B" w14:textId="77777777" w:rsidR="00653F34" w:rsidRDefault="00653F34" w:rsidP="00653F34">
      <w:pPr>
        <w:pBdr>
          <w:top w:val="nil"/>
          <w:left w:val="nil"/>
          <w:bottom w:val="nil"/>
          <w:right w:val="nil"/>
          <w:between w:val="nil"/>
        </w:pBdr>
        <w:rPr>
          <w:color w:val="000000"/>
          <w:sz w:val="24"/>
          <w:szCs w:val="24"/>
        </w:rPr>
      </w:pPr>
    </w:p>
    <w:p w14:paraId="431C1A27" w14:textId="77777777" w:rsidR="00653F34" w:rsidRDefault="00653F34" w:rsidP="00653F34">
      <w:pPr>
        <w:pBdr>
          <w:top w:val="nil"/>
          <w:left w:val="nil"/>
          <w:bottom w:val="nil"/>
          <w:right w:val="nil"/>
          <w:between w:val="nil"/>
        </w:pBdr>
        <w:rPr>
          <w:color w:val="000000"/>
          <w:sz w:val="24"/>
          <w:szCs w:val="24"/>
        </w:rPr>
      </w:pPr>
    </w:p>
    <w:p w14:paraId="28241FD0" w14:textId="77777777" w:rsidR="00653F34" w:rsidRDefault="00653F34" w:rsidP="00653F34">
      <w:pPr>
        <w:keepNext/>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Person </w:t>
      </w:r>
      <w:proofErr w:type="gramStart"/>
      <w:r>
        <w:rPr>
          <w:rFonts w:ascii="Arial" w:eastAsia="Arial" w:hAnsi="Arial" w:cs="Arial"/>
          <w:b/>
          <w:color w:val="000000"/>
          <w:sz w:val="24"/>
          <w:szCs w:val="24"/>
        </w:rPr>
        <w:t>Specification  -</w:t>
      </w:r>
      <w:proofErr w:type="gramEnd"/>
      <w:r>
        <w:rPr>
          <w:rFonts w:ascii="Arial" w:eastAsia="Arial" w:hAnsi="Arial" w:cs="Arial"/>
          <w:b/>
          <w:color w:val="000000"/>
          <w:sz w:val="24"/>
          <w:szCs w:val="24"/>
        </w:rPr>
        <w:t xml:space="preserve"> Head teacher</w:t>
      </w:r>
    </w:p>
    <w:p w14:paraId="0CE539A5" w14:textId="77777777" w:rsidR="00653F34" w:rsidRDefault="00653F34" w:rsidP="00653F34">
      <w:pPr>
        <w:keepNext/>
        <w:pBdr>
          <w:top w:val="nil"/>
          <w:left w:val="nil"/>
          <w:bottom w:val="nil"/>
          <w:right w:val="nil"/>
          <w:between w:val="nil"/>
        </w:pBdr>
        <w:jc w:val="center"/>
        <w:rPr>
          <w:rFonts w:ascii="Arial" w:eastAsia="Arial" w:hAnsi="Arial" w:cs="Arial"/>
          <w:b/>
          <w:sz w:val="24"/>
          <w:szCs w:val="24"/>
        </w:rPr>
      </w:pPr>
    </w:p>
    <w:tbl>
      <w:tblPr>
        <w:tblW w:w="10250" w:type="dxa"/>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7"/>
        <w:gridCol w:w="1309"/>
        <w:gridCol w:w="1309"/>
        <w:gridCol w:w="2475"/>
      </w:tblGrid>
      <w:tr w:rsidR="00653F34" w14:paraId="551C23CA" w14:textId="77777777" w:rsidTr="0017408F">
        <w:tc>
          <w:tcPr>
            <w:tcW w:w="5157" w:type="dxa"/>
            <w:tcBorders>
              <w:bottom w:val="nil"/>
            </w:tcBorders>
            <w:shd w:val="clear" w:color="auto" w:fill="FFFFFF"/>
          </w:tcPr>
          <w:p w14:paraId="50E12291" w14:textId="77777777" w:rsidR="00653F34" w:rsidRPr="00D12088" w:rsidRDefault="00653F34" w:rsidP="0017408F">
            <w:pPr>
              <w:pBdr>
                <w:top w:val="nil"/>
                <w:left w:val="nil"/>
                <w:bottom w:val="nil"/>
                <w:right w:val="nil"/>
                <w:between w:val="nil"/>
              </w:pBdr>
              <w:rPr>
                <w:rFonts w:ascii="Arial" w:eastAsia="Arial" w:hAnsi="Arial" w:cs="Arial"/>
                <w:b/>
                <w:color w:val="000000"/>
                <w:sz w:val="23"/>
                <w:szCs w:val="23"/>
              </w:rPr>
            </w:pPr>
            <w:r w:rsidRPr="00D12088">
              <w:rPr>
                <w:rFonts w:ascii="Arial" w:eastAsia="Arial" w:hAnsi="Arial" w:cs="Arial"/>
                <w:b/>
                <w:color w:val="000000"/>
                <w:sz w:val="23"/>
                <w:szCs w:val="23"/>
              </w:rPr>
              <w:t>Skills and Abilities</w:t>
            </w:r>
          </w:p>
        </w:tc>
        <w:tc>
          <w:tcPr>
            <w:tcW w:w="1309" w:type="dxa"/>
            <w:tcBorders>
              <w:bottom w:val="nil"/>
            </w:tcBorders>
            <w:shd w:val="clear" w:color="auto" w:fill="FFFFFF"/>
          </w:tcPr>
          <w:p w14:paraId="67F7F448" w14:textId="77777777" w:rsidR="00653F34" w:rsidRPr="00D12088" w:rsidRDefault="00653F34" w:rsidP="0017408F">
            <w:pPr>
              <w:pBdr>
                <w:top w:val="nil"/>
                <w:left w:val="nil"/>
                <w:bottom w:val="nil"/>
                <w:right w:val="nil"/>
                <w:between w:val="nil"/>
              </w:pBdr>
              <w:rPr>
                <w:rFonts w:ascii="Arial" w:eastAsia="Arial" w:hAnsi="Arial" w:cs="Arial"/>
                <w:b/>
                <w:color w:val="000000"/>
                <w:sz w:val="23"/>
                <w:szCs w:val="23"/>
              </w:rPr>
            </w:pPr>
            <w:r w:rsidRPr="00D12088">
              <w:rPr>
                <w:rFonts w:ascii="Arial" w:eastAsia="Arial" w:hAnsi="Arial" w:cs="Arial"/>
                <w:b/>
                <w:color w:val="000000"/>
                <w:sz w:val="23"/>
                <w:szCs w:val="23"/>
              </w:rPr>
              <w:t>Essential</w:t>
            </w:r>
          </w:p>
        </w:tc>
        <w:tc>
          <w:tcPr>
            <w:tcW w:w="1309" w:type="dxa"/>
            <w:tcBorders>
              <w:bottom w:val="nil"/>
            </w:tcBorders>
            <w:shd w:val="clear" w:color="auto" w:fill="FFFFFF"/>
          </w:tcPr>
          <w:p w14:paraId="2E6365AB" w14:textId="77777777" w:rsidR="00653F34" w:rsidRPr="00D12088" w:rsidRDefault="00653F34" w:rsidP="0017408F">
            <w:pPr>
              <w:pBdr>
                <w:top w:val="nil"/>
                <w:left w:val="nil"/>
                <w:bottom w:val="nil"/>
                <w:right w:val="nil"/>
                <w:between w:val="nil"/>
              </w:pBdr>
              <w:rPr>
                <w:rFonts w:ascii="Arial" w:eastAsia="Arial" w:hAnsi="Arial" w:cs="Arial"/>
                <w:b/>
                <w:color w:val="000000"/>
                <w:sz w:val="23"/>
                <w:szCs w:val="23"/>
              </w:rPr>
            </w:pPr>
            <w:r w:rsidRPr="00D12088">
              <w:rPr>
                <w:rFonts w:ascii="Arial" w:eastAsia="Arial" w:hAnsi="Arial" w:cs="Arial"/>
                <w:b/>
                <w:color w:val="000000"/>
                <w:sz w:val="23"/>
                <w:szCs w:val="23"/>
              </w:rPr>
              <w:t>Desirable</w:t>
            </w:r>
          </w:p>
        </w:tc>
        <w:tc>
          <w:tcPr>
            <w:tcW w:w="2475" w:type="dxa"/>
            <w:tcBorders>
              <w:bottom w:val="nil"/>
            </w:tcBorders>
            <w:shd w:val="clear" w:color="auto" w:fill="FFFFFF"/>
          </w:tcPr>
          <w:p w14:paraId="36402019" w14:textId="77777777" w:rsidR="00653F34" w:rsidRPr="00D12088" w:rsidRDefault="00653F34" w:rsidP="0017408F">
            <w:pPr>
              <w:pBdr>
                <w:top w:val="nil"/>
                <w:left w:val="nil"/>
                <w:bottom w:val="nil"/>
                <w:right w:val="nil"/>
                <w:between w:val="nil"/>
              </w:pBdr>
              <w:rPr>
                <w:rFonts w:ascii="Arial" w:eastAsia="Arial" w:hAnsi="Arial" w:cs="Arial"/>
                <w:b/>
                <w:color w:val="000000"/>
                <w:sz w:val="23"/>
                <w:szCs w:val="23"/>
              </w:rPr>
            </w:pPr>
            <w:r w:rsidRPr="00D12088">
              <w:rPr>
                <w:rFonts w:ascii="Arial" w:eastAsia="Arial" w:hAnsi="Arial" w:cs="Arial"/>
                <w:b/>
                <w:color w:val="000000"/>
                <w:sz w:val="23"/>
                <w:szCs w:val="23"/>
              </w:rPr>
              <w:t>Assessed by</w:t>
            </w:r>
          </w:p>
        </w:tc>
      </w:tr>
      <w:tr w:rsidR="00653F34" w14:paraId="1D8D3074" w14:textId="77777777" w:rsidTr="00132825">
        <w:tc>
          <w:tcPr>
            <w:tcW w:w="5157" w:type="dxa"/>
            <w:tcBorders>
              <w:bottom w:val="nil"/>
            </w:tcBorders>
            <w:shd w:val="clear" w:color="auto" w:fill="FFFFFF"/>
          </w:tcPr>
          <w:p w14:paraId="3395EBE1"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The ability to lead and manage the school effectively and efficiently and work with other professionals and agencies</w:t>
            </w:r>
          </w:p>
        </w:tc>
        <w:tc>
          <w:tcPr>
            <w:tcW w:w="1309" w:type="dxa"/>
            <w:shd w:val="clear" w:color="auto" w:fill="FFFFFF"/>
            <w:vAlign w:val="center"/>
          </w:tcPr>
          <w:p w14:paraId="1986D502"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p>
          <w:p w14:paraId="64A65F07"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5D987D50"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3E0C43E0"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p>
          <w:p w14:paraId="7794ABBC"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Interview</w:t>
            </w:r>
          </w:p>
        </w:tc>
      </w:tr>
      <w:tr w:rsidR="00653F34" w14:paraId="42AA3005" w14:textId="77777777" w:rsidTr="00132825">
        <w:tc>
          <w:tcPr>
            <w:tcW w:w="5157" w:type="dxa"/>
            <w:shd w:val="clear" w:color="auto" w:fill="FFFFFF"/>
          </w:tcPr>
          <w:p w14:paraId="4C888E02"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Demonstrable communication skills, oral, written and presentational </w:t>
            </w:r>
          </w:p>
        </w:tc>
        <w:tc>
          <w:tcPr>
            <w:tcW w:w="1309" w:type="dxa"/>
            <w:shd w:val="clear" w:color="auto" w:fill="FFFFFF"/>
            <w:vAlign w:val="center"/>
          </w:tcPr>
          <w:p w14:paraId="2DBCC196"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3D5B6FAF"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77D85E65"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Application &amp; interview</w:t>
            </w:r>
          </w:p>
        </w:tc>
      </w:tr>
      <w:tr w:rsidR="00653F34" w14:paraId="0E24463E" w14:textId="77777777" w:rsidTr="00132825">
        <w:tc>
          <w:tcPr>
            <w:tcW w:w="5157" w:type="dxa"/>
            <w:shd w:val="clear" w:color="auto" w:fill="FFFFFF"/>
          </w:tcPr>
          <w:p w14:paraId="1600F5E1"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The interpersonal skills to manage and maintain complex relationships with many stakeholders</w:t>
            </w:r>
          </w:p>
        </w:tc>
        <w:tc>
          <w:tcPr>
            <w:tcW w:w="1309" w:type="dxa"/>
            <w:shd w:val="clear" w:color="auto" w:fill="FFFFFF"/>
            <w:vAlign w:val="center"/>
          </w:tcPr>
          <w:p w14:paraId="3DE565D8"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p>
          <w:p w14:paraId="2480F6A6"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0282F65B"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7531AF70"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Interview</w:t>
            </w:r>
          </w:p>
        </w:tc>
      </w:tr>
      <w:tr w:rsidR="00653F34" w14:paraId="3F8A0CC6" w14:textId="77777777" w:rsidTr="00132825">
        <w:tc>
          <w:tcPr>
            <w:tcW w:w="5157" w:type="dxa"/>
            <w:tcBorders>
              <w:bottom w:val="nil"/>
            </w:tcBorders>
            <w:shd w:val="clear" w:color="auto" w:fill="FFFFFF"/>
          </w:tcPr>
          <w:p w14:paraId="20A767F5"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The ability to manage financial resources </w:t>
            </w:r>
          </w:p>
        </w:tc>
        <w:tc>
          <w:tcPr>
            <w:tcW w:w="1309" w:type="dxa"/>
            <w:shd w:val="clear" w:color="auto" w:fill="FFFFFF"/>
            <w:vAlign w:val="center"/>
          </w:tcPr>
          <w:p w14:paraId="514BD4A8"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p>
        </w:tc>
        <w:tc>
          <w:tcPr>
            <w:tcW w:w="1309" w:type="dxa"/>
            <w:shd w:val="clear" w:color="auto" w:fill="FFFFFF"/>
          </w:tcPr>
          <w:p w14:paraId="652A02C7"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2475" w:type="dxa"/>
            <w:shd w:val="clear" w:color="auto" w:fill="FFFFFF"/>
          </w:tcPr>
          <w:p w14:paraId="17B96CA7"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w:t>
            </w:r>
          </w:p>
        </w:tc>
      </w:tr>
      <w:tr w:rsidR="00653F34" w14:paraId="1BA0EF02" w14:textId="77777777" w:rsidTr="00132825">
        <w:tc>
          <w:tcPr>
            <w:tcW w:w="5157" w:type="dxa"/>
            <w:tcBorders>
              <w:bottom w:val="nil"/>
            </w:tcBorders>
            <w:shd w:val="clear" w:color="auto" w:fill="FFFFFF"/>
          </w:tcPr>
          <w:p w14:paraId="2E18D40F"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The ability to lead and manage staff</w:t>
            </w:r>
          </w:p>
        </w:tc>
        <w:tc>
          <w:tcPr>
            <w:tcW w:w="1309" w:type="dxa"/>
            <w:shd w:val="clear" w:color="auto" w:fill="FFFFFF"/>
            <w:vAlign w:val="center"/>
          </w:tcPr>
          <w:p w14:paraId="098C0BE9"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5CB18F8F"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22DD3758"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&amp; interview</w:t>
            </w:r>
          </w:p>
        </w:tc>
      </w:tr>
      <w:tr w:rsidR="00653F34" w14:paraId="3D694384" w14:textId="77777777" w:rsidTr="00132825">
        <w:tc>
          <w:tcPr>
            <w:tcW w:w="5157" w:type="dxa"/>
            <w:tcBorders>
              <w:bottom w:val="nil"/>
            </w:tcBorders>
            <w:shd w:val="clear" w:color="auto" w:fill="FFFFFF"/>
          </w:tcPr>
          <w:p w14:paraId="07FDD082"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The ability to lead, model and manage positive </w:t>
            </w:r>
            <w:proofErr w:type="spellStart"/>
            <w:r w:rsidRPr="00D12088">
              <w:rPr>
                <w:rFonts w:ascii="Arial" w:eastAsia="Arial" w:hAnsi="Arial" w:cs="Arial"/>
                <w:color w:val="000000"/>
                <w:sz w:val="23"/>
                <w:szCs w:val="23"/>
              </w:rPr>
              <w:t>behaviour</w:t>
            </w:r>
            <w:proofErr w:type="spellEnd"/>
            <w:r w:rsidRPr="00D12088">
              <w:rPr>
                <w:rFonts w:ascii="Arial" w:eastAsia="Arial" w:hAnsi="Arial" w:cs="Arial"/>
                <w:color w:val="000000"/>
                <w:sz w:val="23"/>
                <w:szCs w:val="23"/>
              </w:rPr>
              <w:t xml:space="preserve">, good order and assertive discipline in the school </w:t>
            </w:r>
          </w:p>
        </w:tc>
        <w:tc>
          <w:tcPr>
            <w:tcW w:w="1309" w:type="dxa"/>
            <w:shd w:val="clear" w:color="auto" w:fill="FFFFFF"/>
            <w:vAlign w:val="center"/>
          </w:tcPr>
          <w:p w14:paraId="2F34C838"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p>
          <w:p w14:paraId="16F1E0A4"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5843B451"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38695EDE"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23A94630" w14:textId="77777777" w:rsidTr="00132825">
        <w:tc>
          <w:tcPr>
            <w:tcW w:w="5157" w:type="dxa"/>
            <w:tcBorders>
              <w:bottom w:val="nil"/>
            </w:tcBorders>
            <w:shd w:val="clear" w:color="auto" w:fill="FFFFFF"/>
          </w:tcPr>
          <w:p w14:paraId="0A4FE2C4"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The ability to maintain and develop the quality of teaching and learning</w:t>
            </w:r>
          </w:p>
        </w:tc>
        <w:tc>
          <w:tcPr>
            <w:tcW w:w="1309" w:type="dxa"/>
            <w:shd w:val="clear" w:color="auto" w:fill="FFFFFF"/>
            <w:vAlign w:val="center"/>
          </w:tcPr>
          <w:p w14:paraId="35BB3B71"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p>
          <w:p w14:paraId="6AE42767"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4DC893F3"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22E0C318"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47524F9A" w14:textId="77777777" w:rsidTr="00132825">
        <w:tc>
          <w:tcPr>
            <w:tcW w:w="5157" w:type="dxa"/>
            <w:tcBorders>
              <w:bottom w:val="nil"/>
            </w:tcBorders>
            <w:shd w:val="clear" w:color="auto" w:fill="FFFFFF"/>
          </w:tcPr>
          <w:p w14:paraId="2FF66A71"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Displays commitment to the protection and safeguarding of children and young people</w:t>
            </w:r>
          </w:p>
        </w:tc>
        <w:tc>
          <w:tcPr>
            <w:tcW w:w="1309" w:type="dxa"/>
            <w:shd w:val="clear" w:color="auto" w:fill="FFFFFF"/>
            <w:vAlign w:val="center"/>
          </w:tcPr>
          <w:p w14:paraId="1B5E4413" w14:textId="77777777" w:rsidR="00653F34" w:rsidRPr="00D12088" w:rsidRDefault="00653F34" w:rsidP="00132825">
            <w:pPr>
              <w:pBdr>
                <w:top w:val="nil"/>
                <w:left w:val="nil"/>
                <w:bottom w:val="nil"/>
                <w:right w:val="nil"/>
                <w:between w:val="nil"/>
              </w:pBdr>
              <w:ind w:left="23"/>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0A664A46" w14:textId="77777777" w:rsidR="00653F34" w:rsidRPr="00D12088" w:rsidRDefault="00653F34" w:rsidP="0017408F">
            <w:pPr>
              <w:pBdr>
                <w:top w:val="nil"/>
                <w:left w:val="nil"/>
                <w:bottom w:val="nil"/>
                <w:right w:val="nil"/>
                <w:between w:val="nil"/>
              </w:pBdr>
              <w:ind w:left="360"/>
              <w:rPr>
                <w:rFonts w:ascii="Arial" w:eastAsia="Arial" w:hAnsi="Arial" w:cs="Arial"/>
                <w:color w:val="000000"/>
                <w:sz w:val="23"/>
                <w:szCs w:val="23"/>
              </w:rPr>
            </w:pPr>
          </w:p>
        </w:tc>
        <w:tc>
          <w:tcPr>
            <w:tcW w:w="2475" w:type="dxa"/>
            <w:shd w:val="clear" w:color="auto" w:fill="FFFFFF"/>
          </w:tcPr>
          <w:p w14:paraId="113C09D8"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2FC699AE" w14:textId="77777777" w:rsidTr="00132825">
        <w:tc>
          <w:tcPr>
            <w:tcW w:w="5157" w:type="dxa"/>
            <w:shd w:val="clear" w:color="auto" w:fill="FFFFFF"/>
          </w:tcPr>
          <w:p w14:paraId="3BC4A043" w14:textId="77777777" w:rsidR="00653F34" w:rsidRPr="00D12088" w:rsidRDefault="00653F34" w:rsidP="0017408F">
            <w:pPr>
              <w:keepNext/>
              <w:pBdr>
                <w:top w:val="nil"/>
                <w:left w:val="nil"/>
                <w:bottom w:val="nil"/>
                <w:right w:val="nil"/>
                <w:between w:val="nil"/>
              </w:pBdr>
              <w:rPr>
                <w:rFonts w:ascii="Arial" w:eastAsia="Arial" w:hAnsi="Arial" w:cs="Arial"/>
                <w:b/>
                <w:color w:val="000000"/>
                <w:sz w:val="23"/>
                <w:szCs w:val="23"/>
              </w:rPr>
            </w:pPr>
            <w:r w:rsidRPr="00D12088">
              <w:rPr>
                <w:rFonts w:ascii="Arial" w:eastAsia="Arial" w:hAnsi="Arial" w:cs="Arial"/>
                <w:b/>
                <w:color w:val="000000"/>
                <w:sz w:val="23"/>
                <w:szCs w:val="23"/>
              </w:rPr>
              <w:t>Knowledge</w:t>
            </w:r>
          </w:p>
        </w:tc>
        <w:tc>
          <w:tcPr>
            <w:tcW w:w="1309" w:type="dxa"/>
            <w:shd w:val="clear" w:color="auto" w:fill="FFFFFF"/>
            <w:vAlign w:val="center"/>
          </w:tcPr>
          <w:p w14:paraId="0144F19A"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p>
        </w:tc>
        <w:tc>
          <w:tcPr>
            <w:tcW w:w="1309" w:type="dxa"/>
            <w:shd w:val="clear" w:color="auto" w:fill="FFFFFF"/>
          </w:tcPr>
          <w:p w14:paraId="4CF54A75"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7936361B"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p>
        </w:tc>
      </w:tr>
      <w:tr w:rsidR="00653F34" w14:paraId="2DB76B8C" w14:textId="77777777" w:rsidTr="00132825">
        <w:tc>
          <w:tcPr>
            <w:tcW w:w="5157" w:type="dxa"/>
            <w:shd w:val="clear" w:color="auto" w:fill="FFFFFF"/>
          </w:tcPr>
          <w:p w14:paraId="71026307"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 xml:space="preserve">How to motivate school staff </w:t>
            </w:r>
          </w:p>
        </w:tc>
        <w:tc>
          <w:tcPr>
            <w:tcW w:w="1309" w:type="dxa"/>
            <w:shd w:val="clear" w:color="auto" w:fill="FFFFFF"/>
            <w:vAlign w:val="center"/>
          </w:tcPr>
          <w:p w14:paraId="039DF3F0"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5DA40358"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782139E8"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w:t>
            </w:r>
          </w:p>
        </w:tc>
      </w:tr>
      <w:tr w:rsidR="00653F34" w14:paraId="7E314B87" w14:textId="77777777" w:rsidTr="00132825">
        <w:tc>
          <w:tcPr>
            <w:tcW w:w="5157" w:type="dxa"/>
            <w:shd w:val="clear" w:color="auto" w:fill="FFFFFF"/>
          </w:tcPr>
          <w:p w14:paraId="70A5B3D8"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How to lead curriculum development and manage innovation and change</w:t>
            </w:r>
          </w:p>
        </w:tc>
        <w:tc>
          <w:tcPr>
            <w:tcW w:w="1309" w:type="dxa"/>
            <w:shd w:val="clear" w:color="auto" w:fill="FFFFFF"/>
            <w:vAlign w:val="center"/>
          </w:tcPr>
          <w:p w14:paraId="1FF16B71"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p>
          <w:p w14:paraId="0BB39F34"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04EF3681"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680AB792"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5327EA8B" w14:textId="77777777" w:rsidTr="00132825">
        <w:tc>
          <w:tcPr>
            <w:tcW w:w="5157" w:type="dxa"/>
            <w:shd w:val="clear" w:color="auto" w:fill="FFFFFF"/>
          </w:tcPr>
          <w:p w14:paraId="442B8509"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Know how to use information and data to set targets, raise attainment and achievement </w:t>
            </w:r>
          </w:p>
        </w:tc>
        <w:tc>
          <w:tcPr>
            <w:tcW w:w="1309" w:type="dxa"/>
            <w:shd w:val="clear" w:color="auto" w:fill="FFFFFF"/>
            <w:vAlign w:val="center"/>
          </w:tcPr>
          <w:p w14:paraId="549B8202"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6CD77B76"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21A85DEC"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Interview</w:t>
            </w:r>
          </w:p>
        </w:tc>
      </w:tr>
      <w:tr w:rsidR="00653F34" w14:paraId="4B499A9A" w14:textId="77777777" w:rsidTr="00132825">
        <w:tc>
          <w:tcPr>
            <w:tcW w:w="5157" w:type="dxa"/>
            <w:shd w:val="clear" w:color="auto" w:fill="FFFFFF"/>
          </w:tcPr>
          <w:p w14:paraId="3D5DBF19"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How children and young people learn, develop and progress through life stages and events</w:t>
            </w:r>
          </w:p>
        </w:tc>
        <w:tc>
          <w:tcPr>
            <w:tcW w:w="1309" w:type="dxa"/>
            <w:shd w:val="clear" w:color="auto" w:fill="FFFFFF"/>
            <w:vAlign w:val="center"/>
          </w:tcPr>
          <w:p w14:paraId="5078EB70"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49ECFADC"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2360953A"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57E6D853" w14:textId="77777777" w:rsidTr="00132825">
        <w:tc>
          <w:tcPr>
            <w:tcW w:w="5157" w:type="dxa"/>
            <w:shd w:val="clear" w:color="auto" w:fill="FFFFFF"/>
          </w:tcPr>
          <w:p w14:paraId="61BCD930"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How ICT can be used effectively to administer the school and motivate children to learn</w:t>
            </w:r>
          </w:p>
        </w:tc>
        <w:tc>
          <w:tcPr>
            <w:tcW w:w="1309" w:type="dxa"/>
            <w:shd w:val="clear" w:color="auto" w:fill="FFFFFF"/>
            <w:vAlign w:val="center"/>
          </w:tcPr>
          <w:p w14:paraId="24E4FF13"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001A4051"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0A2210B0"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Interview</w:t>
            </w:r>
          </w:p>
        </w:tc>
      </w:tr>
      <w:tr w:rsidR="00653F34" w14:paraId="51615BA6" w14:textId="77777777" w:rsidTr="00132825">
        <w:tc>
          <w:tcPr>
            <w:tcW w:w="5157" w:type="dxa"/>
            <w:shd w:val="clear" w:color="auto" w:fill="FFFFFF"/>
          </w:tcPr>
          <w:p w14:paraId="4E05CCB2"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How to plan, deliver, monitor and evaluate lessons and learning as part of the school curriculum </w:t>
            </w:r>
          </w:p>
        </w:tc>
        <w:tc>
          <w:tcPr>
            <w:tcW w:w="1309" w:type="dxa"/>
            <w:shd w:val="clear" w:color="auto" w:fill="FFFFFF"/>
            <w:vAlign w:val="center"/>
          </w:tcPr>
          <w:p w14:paraId="4F8AB070"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p>
          <w:p w14:paraId="169FA87C"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060F50D4"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149C75D6"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43A70FE4" w14:textId="77777777" w:rsidTr="00132825">
        <w:tc>
          <w:tcPr>
            <w:tcW w:w="5157" w:type="dxa"/>
            <w:shd w:val="clear" w:color="auto" w:fill="FFFFFF"/>
          </w:tcPr>
          <w:p w14:paraId="1F05BF08"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How to manage health and safety and promote and safeguard pupil welfare and well being</w:t>
            </w:r>
          </w:p>
        </w:tc>
        <w:tc>
          <w:tcPr>
            <w:tcW w:w="1309" w:type="dxa"/>
            <w:shd w:val="clear" w:color="auto" w:fill="FFFFFF"/>
            <w:vAlign w:val="center"/>
          </w:tcPr>
          <w:p w14:paraId="1B58F4B0"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3EAFC5F3"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7849D616"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2C02A556" w14:textId="77777777" w:rsidTr="00132825">
        <w:tc>
          <w:tcPr>
            <w:tcW w:w="5157" w:type="dxa"/>
            <w:shd w:val="clear" w:color="auto" w:fill="FFFFFF"/>
          </w:tcPr>
          <w:p w14:paraId="7B196814"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How to manage equalities and inclusion policies and implement them in the school</w:t>
            </w:r>
          </w:p>
        </w:tc>
        <w:tc>
          <w:tcPr>
            <w:tcW w:w="1309" w:type="dxa"/>
            <w:shd w:val="clear" w:color="auto" w:fill="FFFFFF"/>
            <w:vAlign w:val="center"/>
          </w:tcPr>
          <w:p w14:paraId="18BAC7B2"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508BB807"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1B1FBF82"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4203EC06" w14:textId="77777777" w:rsidTr="00132825">
        <w:tc>
          <w:tcPr>
            <w:tcW w:w="5157" w:type="dxa"/>
            <w:shd w:val="clear" w:color="auto" w:fill="FFFFFF"/>
          </w:tcPr>
          <w:p w14:paraId="7C8D962D"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Has up-to-date knowledge of relevant legislation and guidance in relation to working with, and the protection of, children and young people</w:t>
            </w:r>
          </w:p>
        </w:tc>
        <w:tc>
          <w:tcPr>
            <w:tcW w:w="1309" w:type="dxa"/>
            <w:shd w:val="clear" w:color="auto" w:fill="FFFFFF"/>
            <w:vAlign w:val="center"/>
          </w:tcPr>
          <w:p w14:paraId="5EC7368E"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1B84C951"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502BF933"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 and interview</w:t>
            </w:r>
          </w:p>
        </w:tc>
      </w:tr>
      <w:tr w:rsidR="00653F34" w14:paraId="727BAE45" w14:textId="77777777" w:rsidTr="00132825">
        <w:tc>
          <w:tcPr>
            <w:tcW w:w="5157" w:type="dxa"/>
            <w:shd w:val="clear" w:color="auto" w:fill="A6A6A6"/>
          </w:tcPr>
          <w:p w14:paraId="2B827B7F" w14:textId="77777777" w:rsidR="00653F34" w:rsidRPr="0012556F" w:rsidRDefault="00653F34" w:rsidP="0017408F">
            <w:pPr>
              <w:pStyle w:val="Heading4"/>
              <w:rPr>
                <w:rFonts w:ascii="Arial" w:hAnsi="Arial" w:cs="Arial"/>
                <w:b/>
                <w:i w:val="0"/>
                <w:sz w:val="23"/>
                <w:szCs w:val="23"/>
              </w:rPr>
            </w:pPr>
            <w:r w:rsidRPr="0012556F">
              <w:rPr>
                <w:rFonts w:ascii="Arial" w:hAnsi="Arial" w:cs="Arial"/>
                <w:b/>
                <w:i w:val="0"/>
                <w:color w:val="auto"/>
                <w:sz w:val="23"/>
                <w:szCs w:val="23"/>
              </w:rPr>
              <w:t>Qualifications and Experience</w:t>
            </w:r>
          </w:p>
        </w:tc>
        <w:tc>
          <w:tcPr>
            <w:tcW w:w="1309" w:type="dxa"/>
            <w:shd w:val="clear" w:color="auto" w:fill="FFFFFF"/>
            <w:vAlign w:val="center"/>
          </w:tcPr>
          <w:p w14:paraId="47C87E65"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p>
        </w:tc>
        <w:tc>
          <w:tcPr>
            <w:tcW w:w="1309" w:type="dxa"/>
            <w:shd w:val="clear" w:color="auto" w:fill="FFFFFF"/>
          </w:tcPr>
          <w:p w14:paraId="71A5B890"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7DA65E46"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p>
        </w:tc>
      </w:tr>
      <w:tr w:rsidR="00653F34" w14:paraId="0EC085D7" w14:textId="77777777" w:rsidTr="00132825">
        <w:tc>
          <w:tcPr>
            <w:tcW w:w="5157" w:type="dxa"/>
            <w:shd w:val="clear" w:color="auto" w:fill="FFFFFF"/>
          </w:tcPr>
          <w:p w14:paraId="0DD97D3D"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Qualified Teacher Status</w:t>
            </w:r>
          </w:p>
        </w:tc>
        <w:tc>
          <w:tcPr>
            <w:tcW w:w="1309" w:type="dxa"/>
            <w:shd w:val="clear" w:color="auto" w:fill="FFFFFF"/>
            <w:vAlign w:val="center"/>
          </w:tcPr>
          <w:p w14:paraId="6391C451"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6A254472"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p w14:paraId="32BFAE45"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7E8D5345"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Evidence of qualification</w:t>
            </w:r>
          </w:p>
        </w:tc>
      </w:tr>
      <w:tr w:rsidR="00653F34" w14:paraId="7D480F65" w14:textId="77777777" w:rsidTr="00132825">
        <w:tc>
          <w:tcPr>
            <w:tcW w:w="5157" w:type="dxa"/>
            <w:shd w:val="clear" w:color="auto" w:fill="FFFFFF"/>
          </w:tcPr>
          <w:p w14:paraId="0ADB41AE" w14:textId="64FA9200" w:rsidR="00653F34" w:rsidRPr="00D12088" w:rsidRDefault="00653F34" w:rsidP="00132825">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Successful teaching experience, including in a </w:t>
            </w:r>
            <w:r w:rsidR="00070FC7">
              <w:rPr>
                <w:rFonts w:ascii="Arial" w:eastAsia="Arial" w:hAnsi="Arial" w:cs="Arial"/>
                <w:color w:val="000000"/>
                <w:sz w:val="23"/>
                <w:szCs w:val="23"/>
              </w:rPr>
              <w:t>current/</w:t>
            </w:r>
            <w:r w:rsidR="00132825">
              <w:rPr>
                <w:rFonts w:ascii="Arial" w:eastAsia="Arial" w:hAnsi="Arial" w:cs="Arial"/>
                <w:color w:val="000000"/>
                <w:sz w:val="23"/>
                <w:szCs w:val="23"/>
              </w:rPr>
              <w:t>recent</w:t>
            </w:r>
            <w:r w:rsidRPr="00D12088">
              <w:rPr>
                <w:rFonts w:ascii="Arial" w:eastAsia="Arial" w:hAnsi="Arial" w:cs="Arial"/>
                <w:color w:val="000000"/>
                <w:sz w:val="23"/>
                <w:szCs w:val="23"/>
              </w:rPr>
              <w:t xml:space="preserve"> </w:t>
            </w:r>
            <w:r>
              <w:rPr>
                <w:rFonts w:ascii="Arial" w:eastAsia="Arial" w:hAnsi="Arial" w:cs="Arial"/>
                <w:color w:val="000000"/>
                <w:sz w:val="23"/>
                <w:szCs w:val="23"/>
              </w:rPr>
              <w:t>Head teacher</w:t>
            </w:r>
            <w:r w:rsidRPr="00D12088">
              <w:rPr>
                <w:rFonts w:ascii="Arial" w:eastAsia="Arial" w:hAnsi="Arial" w:cs="Arial"/>
                <w:color w:val="000000"/>
                <w:sz w:val="23"/>
                <w:szCs w:val="23"/>
              </w:rPr>
              <w:t xml:space="preserve"> pos</w:t>
            </w:r>
            <w:r w:rsidR="00132825">
              <w:rPr>
                <w:rFonts w:ascii="Arial" w:eastAsia="Arial" w:hAnsi="Arial" w:cs="Arial"/>
                <w:color w:val="000000"/>
                <w:sz w:val="23"/>
                <w:szCs w:val="23"/>
              </w:rPr>
              <w:t>i</w:t>
            </w:r>
            <w:r w:rsidRPr="00D12088">
              <w:rPr>
                <w:rFonts w:ascii="Arial" w:eastAsia="Arial" w:hAnsi="Arial" w:cs="Arial"/>
                <w:color w:val="000000"/>
                <w:sz w:val="23"/>
                <w:szCs w:val="23"/>
              </w:rPr>
              <w:t>t</w:t>
            </w:r>
            <w:r w:rsidR="00132825">
              <w:rPr>
                <w:rFonts w:ascii="Arial" w:eastAsia="Arial" w:hAnsi="Arial" w:cs="Arial"/>
                <w:color w:val="000000"/>
                <w:sz w:val="23"/>
                <w:szCs w:val="23"/>
              </w:rPr>
              <w:t>ion</w:t>
            </w:r>
            <w:r w:rsidRPr="00D12088">
              <w:rPr>
                <w:rFonts w:ascii="Arial" w:eastAsia="Arial" w:hAnsi="Arial" w:cs="Arial"/>
                <w:color w:val="000000"/>
                <w:sz w:val="23"/>
                <w:szCs w:val="23"/>
              </w:rPr>
              <w:t xml:space="preserve"> </w:t>
            </w:r>
          </w:p>
        </w:tc>
        <w:tc>
          <w:tcPr>
            <w:tcW w:w="1309" w:type="dxa"/>
            <w:shd w:val="clear" w:color="auto" w:fill="FFFFFF"/>
            <w:vAlign w:val="center"/>
          </w:tcPr>
          <w:p w14:paraId="1E903F6E"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Segoe UI Symbol" w:eastAsia="Noto Sans Symbols" w:hAnsi="Segoe UI Symbol" w:cs="Segoe UI Symbol"/>
                <w:color w:val="000000"/>
                <w:sz w:val="23"/>
                <w:szCs w:val="23"/>
              </w:rPr>
              <w:t>✓</w:t>
            </w:r>
          </w:p>
        </w:tc>
        <w:tc>
          <w:tcPr>
            <w:tcW w:w="1309" w:type="dxa"/>
            <w:shd w:val="clear" w:color="auto" w:fill="FFFFFF"/>
          </w:tcPr>
          <w:p w14:paraId="1EDE204D"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p w14:paraId="4A89EC6F"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28403C96"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p>
          <w:p w14:paraId="43610D4D"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w:t>
            </w:r>
          </w:p>
        </w:tc>
      </w:tr>
      <w:tr w:rsidR="00653F34" w14:paraId="1772E985" w14:textId="77777777" w:rsidTr="00132825">
        <w:tc>
          <w:tcPr>
            <w:tcW w:w="5157" w:type="dxa"/>
            <w:shd w:val="clear" w:color="auto" w:fill="FFFFFF"/>
          </w:tcPr>
          <w:p w14:paraId="5083A062" w14:textId="77777777" w:rsidR="00653F34" w:rsidRPr="00D12088" w:rsidRDefault="00653F34" w:rsidP="0017408F">
            <w:pPr>
              <w:pBdr>
                <w:top w:val="nil"/>
                <w:left w:val="nil"/>
                <w:bottom w:val="nil"/>
                <w:right w:val="nil"/>
                <w:between w:val="nil"/>
              </w:pBdr>
              <w:rPr>
                <w:rFonts w:ascii="Arial" w:eastAsia="Arial" w:hAnsi="Arial" w:cs="Arial"/>
                <w:i/>
                <w:color w:val="000000"/>
                <w:sz w:val="23"/>
                <w:szCs w:val="23"/>
              </w:rPr>
            </w:pPr>
            <w:r w:rsidRPr="00D12088">
              <w:rPr>
                <w:rFonts w:ascii="Arial" w:eastAsia="Arial" w:hAnsi="Arial" w:cs="Arial"/>
                <w:color w:val="000000"/>
                <w:sz w:val="23"/>
                <w:szCs w:val="23"/>
              </w:rPr>
              <w:t>NPQH or equivalent</w:t>
            </w:r>
          </w:p>
        </w:tc>
        <w:tc>
          <w:tcPr>
            <w:tcW w:w="1309" w:type="dxa"/>
            <w:shd w:val="clear" w:color="auto" w:fill="FFFFFF"/>
            <w:vAlign w:val="center"/>
          </w:tcPr>
          <w:p w14:paraId="64ACB1D5"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p>
        </w:tc>
        <w:tc>
          <w:tcPr>
            <w:tcW w:w="1309" w:type="dxa"/>
            <w:shd w:val="clear" w:color="auto" w:fill="FFFFFF"/>
          </w:tcPr>
          <w:p w14:paraId="502F173D"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2475" w:type="dxa"/>
            <w:shd w:val="clear" w:color="auto" w:fill="FFFFFF"/>
          </w:tcPr>
          <w:p w14:paraId="399B575A"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Application</w:t>
            </w:r>
          </w:p>
        </w:tc>
      </w:tr>
      <w:tr w:rsidR="00653F34" w14:paraId="10CC9E1A" w14:textId="77777777" w:rsidTr="00132825">
        <w:tc>
          <w:tcPr>
            <w:tcW w:w="5157" w:type="dxa"/>
            <w:shd w:val="clear" w:color="auto" w:fill="FFFFFF"/>
          </w:tcPr>
          <w:p w14:paraId="2E755448" w14:textId="77777777" w:rsidR="00653F34" w:rsidRPr="00D12088" w:rsidRDefault="00653F34" w:rsidP="0017408F">
            <w:pPr>
              <w:pBdr>
                <w:top w:val="nil"/>
                <w:left w:val="nil"/>
                <w:bottom w:val="nil"/>
                <w:right w:val="nil"/>
                <w:between w:val="nil"/>
              </w:pBdr>
              <w:tabs>
                <w:tab w:val="center" w:pos="4320"/>
                <w:tab w:val="right" w:pos="8640"/>
              </w:tabs>
              <w:rPr>
                <w:rFonts w:ascii="Arial" w:eastAsia="Arial" w:hAnsi="Arial" w:cs="Arial"/>
                <w:color w:val="000000"/>
                <w:sz w:val="23"/>
                <w:szCs w:val="23"/>
              </w:rPr>
            </w:pPr>
            <w:r w:rsidRPr="00D12088">
              <w:rPr>
                <w:rFonts w:ascii="Arial" w:eastAsia="Arial" w:hAnsi="Arial" w:cs="Arial"/>
                <w:color w:val="000000"/>
                <w:sz w:val="23"/>
                <w:szCs w:val="23"/>
              </w:rPr>
              <w:t xml:space="preserve">Evidence of continuing professional development </w:t>
            </w:r>
          </w:p>
        </w:tc>
        <w:tc>
          <w:tcPr>
            <w:tcW w:w="1309" w:type="dxa"/>
            <w:shd w:val="clear" w:color="auto" w:fill="FFFFFF"/>
            <w:vAlign w:val="center"/>
          </w:tcPr>
          <w:p w14:paraId="662F1423" w14:textId="77777777" w:rsidR="00653F34" w:rsidRPr="00D12088" w:rsidRDefault="00653F34" w:rsidP="00132825">
            <w:pPr>
              <w:pBdr>
                <w:top w:val="nil"/>
                <w:left w:val="nil"/>
                <w:bottom w:val="nil"/>
                <w:right w:val="nil"/>
                <w:between w:val="nil"/>
              </w:pBdr>
              <w:jc w:val="center"/>
              <w:rPr>
                <w:rFonts w:ascii="Arial" w:eastAsia="Arial" w:hAnsi="Arial" w:cs="Arial"/>
                <w:color w:val="000000"/>
                <w:sz w:val="23"/>
                <w:szCs w:val="23"/>
              </w:rPr>
            </w:pPr>
            <w:r w:rsidRPr="00D12088">
              <w:rPr>
                <w:rFonts w:ascii="Noto Sans Symbols" w:eastAsia="Noto Sans Symbols" w:hAnsi="Noto Sans Symbols" w:cs="Noto Sans Symbols"/>
                <w:color w:val="000000"/>
                <w:sz w:val="23"/>
                <w:szCs w:val="23"/>
              </w:rPr>
              <w:t>✓</w:t>
            </w:r>
          </w:p>
        </w:tc>
        <w:tc>
          <w:tcPr>
            <w:tcW w:w="1309" w:type="dxa"/>
            <w:shd w:val="clear" w:color="auto" w:fill="FFFFFF"/>
          </w:tcPr>
          <w:p w14:paraId="37247595"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p w14:paraId="0CBF9A11" w14:textId="77777777" w:rsidR="00653F34" w:rsidRPr="00D12088" w:rsidRDefault="00653F34" w:rsidP="0017408F">
            <w:pPr>
              <w:pBdr>
                <w:top w:val="nil"/>
                <w:left w:val="nil"/>
                <w:bottom w:val="nil"/>
                <w:right w:val="nil"/>
                <w:between w:val="nil"/>
              </w:pBdr>
              <w:jc w:val="center"/>
              <w:rPr>
                <w:rFonts w:ascii="Arial" w:eastAsia="Arial" w:hAnsi="Arial" w:cs="Arial"/>
                <w:color w:val="000000"/>
                <w:sz w:val="23"/>
                <w:szCs w:val="23"/>
              </w:rPr>
            </w:pPr>
          </w:p>
        </w:tc>
        <w:tc>
          <w:tcPr>
            <w:tcW w:w="2475" w:type="dxa"/>
            <w:shd w:val="clear" w:color="auto" w:fill="FFFFFF"/>
          </w:tcPr>
          <w:p w14:paraId="2D8635D9" w14:textId="77777777" w:rsidR="00653F34" w:rsidRPr="00D12088" w:rsidRDefault="00653F34" w:rsidP="0017408F">
            <w:pPr>
              <w:pBdr>
                <w:top w:val="nil"/>
                <w:left w:val="nil"/>
                <w:bottom w:val="nil"/>
                <w:right w:val="nil"/>
                <w:between w:val="nil"/>
              </w:pBdr>
              <w:rPr>
                <w:rFonts w:ascii="Arial" w:eastAsia="Arial" w:hAnsi="Arial" w:cs="Arial"/>
                <w:color w:val="000000"/>
                <w:sz w:val="23"/>
                <w:szCs w:val="23"/>
              </w:rPr>
            </w:pPr>
            <w:r w:rsidRPr="00D12088">
              <w:rPr>
                <w:rFonts w:ascii="Arial" w:eastAsia="Arial" w:hAnsi="Arial" w:cs="Arial"/>
                <w:color w:val="000000"/>
                <w:sz w:val="23"/>
                <w:szCs w:val="23"/>
              </w:rPr>
              <w:t xml:space="preserve">Application </w:t>
            </w:r>
          </w:p>
        </w:tc>
      </w:tr>
    </w:tbl>
    <w:p w14:paraId="14D9FDE0" w14:textId="77777777" w:rsidR="00653F34" w:rsidRPr="00002F14" w:rsidRDefault="00653F34" w:rsidP="00653F34">
      <w:pPr>
        <w:pStyle w:val="BodyText"/>
        <w:spacing w:before="47" w:line="276" w:lineRule="auto"/>
        <w:jc w:val="both"/>
        <w:rPr>
          <w:rFonts w:asciiTheme="minorHAnsi" w:hAnsiTheme="minorHAnsi"/>
          <w:noProof/>
          <w:color w:val="FF0000"/>
          <w:sz w:val="20"/>
          <w:szCs w:val="20"/>
          <w:lang w:val="en-GB" w:eastAsia="en-GB"/>
        </w:rPr>
      </w:pPr>
    </w:p>
    <w:p w14:paraId="09ED3738" w14:textId="77777777" w:rsidR="00653F34" w:rsidRDefault="00653F34" w:rsidP="00653F34">
      <w:pPr>
        <w:pStyle w:val="BodyText"/>
        <w:spacing w:before="57"/>
        <w:rPr>
          <w:rFonts w:ascii="Century Gothic"/>
          <w:sz w:val="20"/>
        </w:rPr>
      </w:pPr>
    </w:p>
    <w:p w14:paraId="6C6C25B3" w14:textId="77777777" w:rsidR="00653F34" w:rsidRDefault="00653F34" w:rsidP="00653F34">
      <w:pPr>
        <w:pStyle w:val="BodyText"/>
        <w:rPr>
          <w:rFonts w:ascii="Century Gothic"/>
          <w:sz w:val="20"/>
        </w:rPr>
      </w:pPr>
    </w:p>
    <w:p w14:paraId="0BEF3360" w14:textId="77777777" w:rsidR="00C65421" w:rsidRDefault="00C65421"/>
    <w:sectPr w:rsidR="00C65421" w:rsidSect="0012556F">
      <w:pgSz w:w="11910" w:h="16840" w:code="9"/>
      <w:pgMar w:top="697" w:right="853" w:bottom="618" w:left="13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5C60"/>
    <w:multiLevelType w:val="hybridMultilevel"/>
    <w:tmpl w:val="1C180A3A"/>
    <w:lvl w:ilvl="0" w:tplc="DD709EE4">
      <w:numFmt w:val="bullet"/>
      <w:lvlText w:val=""/>
      <w:lvlJc w:val="left"/>
      <w:pPr>
        <w:ind w:left="361" w:hanging="360"/>
      </w:pPr>
      <w:rPr>
        <w:rFonts w:ascii="Symbol" w:eastAsia="Arial" w:hAnsi="Symbol" w:cs="Aria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15:restartNumberingAfterBreak="0">
    <w:nsid w:val="1C703836"/>
    <w:multiLevelType w:val="multilevel"/>
    <w:tmpl w:val="672C8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EC63E7"/>
    <w:multiLevelType w:val="multilevel"/>
    <w:tmpl w:val="B844B828"/>
    <w:lvl w:ilvl="0">
      <w:start w:val="1"/>
      <w:numFmt w:val="bullet"/>
      <w:lvlText w:val="●"/>
      <w:lvlJc w:val="left"/>
      <w:pPr>
        <w:ind w:left="360" w:hanging="359"/>
      </w:pPr>
      <w:rPr>
        <w:rFonts w:ascii="Noto Sans Symbols" w:eastAsia="Noto Sans Symbols" w:hAnsi="Noto Sans Symbols" w:cs="Noto Sans Symbols"/>
      </w:rPr>
    </w:lvl>
    <w:lvl w:ilvl="1">
      <w:start w:val="1"/>
      <w:numFmt w:val="bullet"/>
      <w:lvlText w:val="o"/>
      <w:lvlJc w:val="left"/>
      <w:pPr>
        <w:ind w:left="1080" w:hanging="359"/>
      </w:pPr>
      <w:rPr>
        <w:rFonts w:ascii="Courier New" w:eastAsia="Courier New" w:hAnsi="Courier New" w:cs="Courier New"/>
      </w:rPr>
    </w:lvl>
    <w:lvl w:ilvl="2">
      <w:start w:val="1"/>
      <w:numFmt w:val="bullet"/>
      <w:lvlText w:val="▪"/>
      <w:lvlJc w:val="left"/>
      <w:pPr>
        <w:ind w:left="1800" w:hanging="359"/>
      </w:pPr>
      <w:rPr>
        <w:rFonts w:ascii="Noto Sans Symbols" w:eastAsia="Noto Sans Symbols" w:hAnsi="Noto Sans Symbols" w:cs="Noto Sans Symbols"/>
      </w:rPr>
    </w:lvl>
    <w:lvl w:ilvl="3">
      <w:start w:val="1"/>
      <w:numFmt w:val="bullet"/>
      <w:lvlText w:val="●"/>
      <w:lvlJc w:val="left"/>
      <w:pPr>
        <w:ind w:left="2520" w:hanging="359"/>
      </w:pPr>
      <w:rPr>
        <w:rFonts w:ascii="Noto Sans Symbols" w:eastAsia="Noto Sans Symbols" w:hAnsi="Noto Sans Symbols" w:cs="Noto Sans Symbols"/>
      </w:rPr>
    </w:lvl>
    <w:lvl w:ilvl="4">
      <w:start w:val="1"/>
      <w:numFmt w:val="bullet"/>
      <w:lvlText w:val="o"/>
      <w:lvlJc w:val="left"/>
      <w:pPr>
        <w:ind w:left="3240" w:hanging="359"/>
      </w:pPr>
      <w:rPr>
        <w:rFonts w:ascii="Courier New" w:eastAsia="Courier New" w:hAnsi="Courier New" w:cs="Courier New"/>
      </w:rPr>
    </w:lvl>
    <w:lvl w:ilvl="5">
      <w:start w:val="1"/>
      <w:numFmt w:val="bullet"/>
      <w:lvlText w:val="▪"/>
      <w:lvlJc w:val="left"/>
      <w:pPr>
        <w:ind w:left="3960" w:hanging="359"/>
      </w:pPr>
      <w:rPr>
        <w:rFonts w:ascii="Noto Sans Symbols" w:eastAsia="Noto Sans Symbols" w:hAnsi="Noto Sans Symbols" w:cs="Noto Sans Symbols"/>
      </w:rPr>
    </w:lvl>
    <w:lvl w:ilvl="6">
      <w:start w:val="1"/>
      <w:numFmt w:val="bullet"/>
      <w:lvlText w:val="●"/>
      <w:lvlJc w:val="left"/>
      <w:pPr>
        <w:ind w:left="4680" w:hanging="359"/>
      </w:pPr>
      <w:rPr>
        <w:rFonts w:ascii="Noto Sans Symbols" w:eastAsia="Noto Sans Symbols" w:hAnsi="Noto Sans Symbols" w:cs="Noto Sans Symbols"/>
      </w:rPr>
    </w:lvl>
    <w:lvl w:ilvl="7">
      <w:start w:val="1"/>
      <w:numFmt w:val="bullet"/>
      <w:lvlText w:val="o"/>
      <w:lvlJc w:val="left"/>
      <w:pPr>
        <w:ind w:left="5400" w:hanging="359"/>
      </w:pPr>
      <w:rPr>
        <w:rFonts w:ascii="Courier New" w:eastAsia="Courier New" w:hAnsi="Courier New" w:cs="Courier New"/>
      </w:rPr>
    </w:lvl>
    <w:lvl w:ilvl="8">
      <w:start w:val="1"/>
      <w:numFmt w:val="bullet"/>
      <w:lvlText w:val="▪"/>
      <w:lvlJc w:val="left"/>
      <w:pPr>
        <w:ind w:left="6120" w:hanging="359"/>
      </w:pPr>
      <w:rPr>
        <w:rFonts w:ascii="Noto Sans Symbols" w:eastAsia="Noto Sans Symbols" w:hAnsi="Noto Sans Symbols" w:cs="Noto Sans Symbols"/>
      </w:rPr>
    </w:lvl>
  </w:abstractNum>
  <w:num w:numId="1" w16cid:durableId="1643928611">
    <w:abstractNumId w:val="1"/>
  </w:num>
  <w:num w:numId="2" w16cid:durableId="1457530488">
    <w:abstractNumId w:val="2"/>
  </w:num>
  <w:num w:numId="3" w16cid:durableId="8388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34"/>
    <w:rsid w:val="00070FC7"/>
    <w:rsid w:val="00132825"/>
    <w:rsid w:val="00271A05"/>
    <w:rsid w:val="004F7156"/>
    <w:rsid w:val="00653F34"/>
    <w:rsid w:val="00AD4D85"/>
    <w:rsid w:val="00C65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38E8"/>
  <w15:chartTrackingRefBased/>
  <w15:docId w15:val="{21CC2E08-72DE-455E-B3F6-00C36E63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3F34"/>
    <w:pPr>
      <w:widowControl w:val="0"/>
      <w:autoSpaceDE w:val="0"/>
      <w:autoSpaceDN w:val="0"/>
      <w:spacing w:after="0" w:line="240" w:lineRule="auto"/>
    </w:pPr>
    <w:rPr>
      <w:rFonts w:ascii="Calibri" w:eastAsia="Calibri" w:hAnsi="Calibri" w:cs="Calibri"/>
      <w:lang w:val="en-US"/>
    </w:rPr>
  </w:style>
  <w:style w:type="paragraph" w:styleId="Heading4">
    <w:name w:val="heading 4"/>
    <w:basedOn w:val="Normal"/>
    <w:next w:val="Normal"/>
    <w:link w:val="Heading4Char"/>
    <w:uiPriority w:val="9"/>
    <w:semiHidden/>
    <w:unhideWhenUsed/>
    <w:qFormat/>
    <w:rsid w:val="00653F3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53F34"/>
    <w:rPr>
      <w:rFonts w:asciiTheme="majorHAnsi" w:eastAsiaTheme="majorEastAsia" w:hAnsiTheme="majorHAnsi" w:cstheme="majorBidi"/>
      <w:i/>
      <w:iCs/>
      <w:color w:val="2F5496" w:themeColor="accent1" w:themeShade="BF"/>
      <w:lang w:val="en-US"/>
    </w:rPr>
  </w:style>
  <w:style w:type="paragraph" w:styleId="BodyText">
    <w:name w:val="Body Text"/>
    <w:basedOn w:val="Normal"/>
    <w:link w:val="BodyTextChar"/>
    <w:uiPriority w:val="1"/>
    <w:qFormat/>
    <w:rsid w:val="00653F34"/>
    <w:rPr>
      <w:sz w:val="19"/>
      <w:szCs w:val="19"/>
    </w:rPr>
  </w:style>
  <w:style w:type="character" w:customStyle="1" w:styleId="BodyTextChar">
    <w:name w:val="Body Text Char"/>
    <w:basedOn w:val="DefaultParagraphFont"/>
    <w:link w:val="BodyText"/>
    <w:uiPriority w:val="1"/>
    <w:rsid w:val="00653F34"/>
    <w:rPr>
      <w:rFonts w:ascii="Calibri" w:eastAsia="Calibri" w:hAnsi="Calibri" w:cs="Calibri"/>
      <w:sz w:val="19"/>
      <w:szCs w:val="19"/>
      <w:lang w:val="en-US"/>
    </w:rPr>
  </w:style>
  <w:style w:type="paragraph" w:styleId="ListParagraph">
    <w:name w:val="List Paragraph"/>
    <w:basedOn w:val="Normal"/>
    <w:uiPriority w:val="34"/>
    <w:qFormat/>
    <w:rsid w:val="0065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fa0e0c-f911-4883-9e14-8682a51a62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DF8338E2B5345841F66B66C0D546A" ma:contentTypeVersion="18" ma:contentTypeDescription="Create a new document." ma:contentTypeScope="" ma:versionID="f1139786bbf8041b91deb470d6a57345">
  <xsd:schema xmlns:xsd="http://www.w3.org/2001/XMLSchema" xmlns:xs="http://www.w3.org/2001/XMLSchema" xmlns:p="http://schemas.microsoft.com/office/2006/metadata/properties" xmlns:ns3="40fa0e0c-f911-4883-9e14-8682a51a629a" xmlns:ns4="07f9a824-a060-4095-959d-86eb322a01f6" targetNamespace="http://schemas.microsoft.com/office/2006/metadata/properties" ma:root="true" ma:fieldsID="a0559ec353efff06b1e603ad9f65b1b8" ns3:_="" ns4:_="">
    <xsd:import namespace="40fa0e0c-f911-4883-9e14-8682a51a629a"/>
    <xsd:import namespace="07f9a824-a060-4095-959d-86eb322a01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0e0c-f911-4883-9e14-8682a51a6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9a824-a060-4095-959d-86eb322a0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BDE52-05A7-48D8-9A3C-90F4C6FAD94E}">
  <ds:schemaRefs>
    <ds:schemaRef ds:uri="http://purl.org/dc/terms/"/>
    <ds:schemaRef ds:uri="http://schemas.openxmlformats.org/package/2006/metadata/core-properties"/>
    <ds:schemaRef ds:uri="http://purl.org/dc/dcmitype/"/>
    <ds:schemaRef ds:uri="40fa0e0c-f911-4883-9e14-8682a51a629a"/>
    <ds:schemaRef ds:uri="http://purl.org/dc/elements/1.1/"/>
    <ds:schemaRef ds:uri="http://schemas.microsoft.com/office/2006/metadata/properties"/>
    <ds:schemaRef ds:uri="http://schemas.microsoft.com/office/2006/documentManagement/types"/>
    <ds:schemaRef ds:uri="http://schemas.microsoft.com/office/infopath/2007/PartnerControls"/>
    <ds:schemaRef ds:uri="07f9a824-a060-4095-959d-86eb322a01f6"/>
    <ds:schemaRef ds:uri="http://www.w3.org/XML/1998/namespace"/>
  </ds:schemaRefs>
</ds:datastoreItem>
</file>

<file path=customXml/itemProps2.xml><?xml version="1.0" encoding="utf-8"?>
<ds:datastoreItem xmlns:ds="http://schemas.openxmlformats.org/officeDocument/2006/customXml" ds:itemID="{38F66039-829D-49E9-B9CD-00448AE76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0e0c-f911-4883-9e14-8682a51a629a"/>
    <ds:schemaRef ds:uri="07f9a824-a060-4095-959d-86eb322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D099-A44B-46FF-997D-C27116B51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6837</Characters>
  <Application>Microsoft Office Word</Application>
  <DocSecurity>0</DocSecurity>
  <Lines>166</Lines>
  <Paragraphs>108</Paragraphs>
  <ScaleCrop>false</ScaleCrop>
  <HeadingPairs>
    <vt:vector size="2" baseType="variant">
      <vt:variant>
        <vt:lpstr>Title</vt:lpstr>
      </vt:variant>
      <vt:variant>
        <vt:i4>1</vt:i4>
      </vt:variant>
    </vt:vector>
  </HeadingPairs>
  <TitlesOfParts>
    <vt:vector size="1" baseType="lpstr">
      <vt:lpstr/>
    </vt:vector>
  </TitlesOfParts>
  <Company>Crownfield Junior School</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Craige Brown</dc:creator>
  <cp:keywords/>
  <dc:description/>
  <cp:lastModifiedBy>Katie Drake</cp:lastModifiedBy>
  <cp:revision>2</cp:revision>
  <dcterms:created xsi:type="dcterms:W3CDTF">2025-11-28T12:21:00Z</dcterms:created>
  <dcterms:modified xsi:type="dcterms:W3CDTF">2025-11-28T12:21:00Z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0x01010053CDF8338E2B5345841F66B66C0D546A</vt:lpwstr>
  </property>
</Properties>
</file>