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E5D" w:rsidRDefault="00341E5D">
      <w:pPr>
        <w:pStyle w:val="Title"/>
      </w:pPr>
      <w:r>
        <w:t xml:space="preserve">CHESHIRE </w:t>
      </w:r>
      <w:r w:rsidR="00023C11">
        <w:t>WEST AND CHESTER</w:t>
      </w:r>
      <w:r>
        <w:t xml:space="preserve"> COUNCIL</w:t>
      </w:r>
    </w:p>
    <w:p w:rsidR="00341E5D" w:rsidRDefault="00341E5D">
      <w:pPr>
        <w:jc w:val="center"/>
        <w:rPr>
          <w:u w:val="single"/>
        </w:rPr>
      </w:pPr>
    </w:p>
    <w:p w:rsidR="00341E5D" w:rsidRDefault="00341E5D">
      <w:pPr>
        <w:jc w:val="center"/>
        <w:rPr>
          <w:u w:val="single"/>
        </w:rPr>
      </w:pPr>
      <w:r>
        <w:rPr>
          <w:u w:val="single"/>
        </w:rPr>
        <w:t>JOB DESCRIPTION</w:t>
      </w:r>
    </w:p>
    <w:p w:rsidR="009D0D6B" w:rsidRDefault="007A052C">
      <w:pPr>
        <w:jc w:val="center"/>
        <w:rPr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30480</wp:posOffset>
                </wp:positionV>
                <wp:extent cx="5977255" cy="1847850"/>
                <wp:effectExtent l="8255" t="11430" r="5715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1847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06E" w:rsidRPr="00C62CB7" w:rsidRDefault="0084106E" w:rsidP="0084106E">
                            <w:pPr>
                              <w:pStyle w:val="Heading2"/>
                              <w:jc w:val="center"/>
                              <w:rPr>
                                <w:rFonts w:cs="Arial"/>
                              </w:rPr>
                            </w:pPr>
                            <w:r w:rsidRPr="00C62CB7">
                              <w:rPr>
                                <w:rFonts w:cs="Arial"/>
                              </w:rPr>
                              <w:t>IMPORTANT</w:t>
                            </w:r>
                          </w:p>
                          <w:p w:rsidR="0084106E" w:rsidRPr="00C62CB7" w:rsidRDefault="0084106E" w:rsidP="0084106E">
                            <w:pPr>
                              <w:rPr>
                                <w:rFonts w:eastAsia="Calibri" w:cs="Arial"/>
                              </w:rPr>
                            </w:pPr>
                          </w:p>
                          <w:p w:rsidR="0084106E" w:rsidRPr="00C62CB7" w:rsidRDefault="0084106E" w:rsidP="0084106E">
                            <w:pPr>
                              <w:rPr>
                                <w:rFonts w:cs="Arial"/>
                              </w:rPr>
                            </w:pPr>
                            <w:r w:rsidRPr="00C62CB7">
                              <w:rPr>
                                <w:rFonts w:cs="Arial"/>
                              </w:rPr>
                              <w:t xml:space="preserve">    THE REHABILITATION OF OFFENDERS ACT</w:t>
                            </w:r>
                          </w:p>
                          <w:p w:rsidR="0084106E" w:rsidRDefault="0084106E" w:rsidP="0084106E">
                            <w:pPr>
                              <w:rPr>
                                <w:rFonts w:cs="Arial"/>
                              </w:rPr>
                            </w:pPr>
                            <w:r w:rsidRPr="00C62CB7">
                              <w:rPr>
                                <w:rFonts w:cs="Arial"/>
                              </w:rPr>
                              <w:t xml:space="preserve">    The provisions of the Rehabilitation of Offenders Act relating to the non-disclosure of spent convictions do not apply to this job, </w:t>
                            </w:r>
                            <w:r w:rsidRPr="00C62CB7">
                              <w:rPr>
                                <w:rFonts w:cs="Arial"/>
                                <w:b/>
                                <w:bCs/>
                              </w:rPr>
                              <w:t>YOU MUST, THEREFORE, DISCLOSE WHETHER YOU HAVE ANY PREVIOUS CONVICTIONS ON THE BACK PAGE OF THE APPLICATION FORM.</w:t>
                            </w:r>
                            <w:r w:rsidRPr="00C62CB7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:rsidR="0084106E" w:rsidRPr="00C62CB7" w:rsidRDefault="0084106E" w:rsidP="0084106E">
                            <w:pPr>
                              <w:rPr>
                                <w:rFonts w:cs="Arial"/>
                              </w:rPr>
                            </w:pPr>
                            <w:r w:rsidRPr="00C62CB7">
                              <w:rPr>
                                <w:rFonts w:cs="Arial"/>
                              </w:rPr>
                              <w:t xml:space="preserve">   If successful, you will also be required to apply for a Criminal Record Check from the Disclosure and Barring Service.  The level of check required for this job is</w:t>
                            </w:r>
                            <w:r w:rsidRPr="00C62CB7"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C62CB7">
                              <w:rPr>
                                <w:rFonts w:cs="Arial"/>
                              </w:rPr>
                              <w:t>an</w:t>
                            </w:r>
                            <w:r w:rsidRPr="00C62CB7"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C62CB7">
                              <w:rPr>
                                <w:rFonts w:cs="Arial"/>
                                <w:color w:val="000000"/>
                              </w:rPr>
                              <w:t xml:space="preserve">Enhanced </w:t>
                            </w:r>
                            <w:r w:rsidRPr="00C62CB7">
                              <w:rPr>
                                <w:rFonts w:cs="Arial"/>
                              </w:rPr>
                              <w:t xml:space="preserve">Disclosure. </w:t>
                            </w:r>
                          </w:p>
                          <w:p w:rsidR="00770388" w:rsidRDefault="00770388" w:rsidP="00770388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35pt;margin-top:2.4pt;width:470.65pt;height:1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FbLQIAAFEEAAAOAAAAZHJzL2Uyb0RvYy54bWysVMGO0zAQvSPxD5bvNGnV0DZqulq6LEJa&#10;FqRdPsBxnMbC9hjbbVK+nrHTLRFwQrSS5fGMn2fem8n2ZtCKnITzEkxF57OcEmE4NNIcKvr1+f7N&#10;mhIfmGmYAiMqehae3uxev9r2thQL6EA1whEEMb7sbUW7EGyZZZ53QjM/AysMOltwmgU03SFrHOsR&#10;Xatskedvsx5cYx1w4T2e3o1Oukv4bSt4+Ny2XgSiKoq5hbS6tNZxzXZbVh4cs53klzTYP2ShmTT4&#10;6BXqjgVGjk7+AaUld+ChDTMOOoO2lVykGrCaef5bNU8dsyLVguR4e6XJ/z9Y/nj64ohsUDtKDNMo&#10;0bMYAnkHA1lGdnrrSwx6shgWBjyOkbFSbx+Af/PEwL5j5iBunYO+E6zB7ObxZja5OuL4CFL3n6DB&#10;Z9gxQAIaWqcjIJJBEB1VOl+VialwPCw2q9WiKCjh6Juvl6t1kbTLWPly3TofPgjQJG4q6lD6BM9O&#10;Dz7EdFj5EpLSByWbe6lUMtyh3itHTgzbZJ/Hf6oAq5yGKUP6im6KRTEyMPX5KUSefn+D0DJgvyup&#10;K7q+BrEy8vbeNKkbA5Nq3GPKylyIjNyNLIahHi7C1NCckVIHY1/jHOKmA/eDkh57uqL++5E5QYn6&#10;aFCWzXy5jEOQjGWxWqDhpp566mGGI1RFAyXjdh/GwTlaJw8dvjQ2goFblLKVieSo+ZjVJW/s28T9&#10;ZcbiYEztFPXrS7D7CQAA//8DAFBLAwQUAAYACAAAACEAD5EW990AAAAIAQAADwAAAGRycy9kb3du&#10;cmV2LnhtbEyPQU+DQBSE7yb+h80z8dYu1oot8mgMSaOejBTvC7sCyr4l7FLw3/s86XEyk5lv0sNi&#10;e3E2o+8cIdysIxCGaqc7ahDK03G1A+GDIq16Rwbh23g4ZJcXqUq0m+nNnIvQCC4hnyiENoQhkdLX&#10;rbHKr91giL0PN1oVWI6N1KOaudz2chNFsbSqI15o1WDy1tRfxWQRXqbP2lXvVfQ05DZ/nYvy+XQs&#10;Ea+vlscHEMEs4S8Mv/iMDhkzVW4i7UWPsNrecxJhywfY3t/GMYgKYbO/24HMUvn/QPYDAAD//wMA&#10;UEsBAi0AFAAGAAgAAAAhALaDOJL+AAAA4QEAABMAAAAAAAAAAAAAAAAAAAAAAFtDb250ZW50X1R5&#10;cGVzXS54bWxQSwECLQAUAAYACAAAACEAOP0h/9YAAACUAQAACwAAAAAAAAAAAAAAAAAvAQAAX3Jl&#10;bHMvLnJlbHNQSwECLQAUAAYACAAAACEAP7lhWy0CAABRBAAADgAAAAAAAAAAAAAAAAAuAgAAZHJz&#10;L2Uyb0RvYy54bWxQSwECLQAUAAYACAAAACEAD5EW990AAAAIAQAADwAAAAAAAAAAAAAAAACHBAAA&#10;ZHJzL2Rvd25yZXYueG1sUEsFBgAAAAAEAAQA8wAAAJEFAAAAAA==&#10;" fillcolor="silver">
                <v:textbox>
                  <w:txbxContent>
                    <w:p w:rsidR="0084106E" w:rsidRPr="00C62CB7" w:rsidRDefault="0084106E" w:rsidP="0084106E">
                      <w:pPr>
                        <w:pStyle w:val="Heading2"/>
                        <w:jc w:val="center"/>
                        <w:rPr>
                          <w:rFonts w:cs="Arial"/>
                        </w:rPr>
                      </w:pPr>
                      <w:r w:rsidRPr="00C62CB7">
                        <w:rPr>
                          <w:rFonts w:cs="Arial"/>
                        </w:rPr>
                        <w:t>IMPORTANT</w:t>
                      </w:r>
                    </w:p>
                    <w:p w:rsidR="0084106E" w:rsidRPr="00C62CB7" w:rsidRDefault="0084106E" w:rsidP="0084106E">
                      <w:pPr>
                        <w:rPr>
                          <w:rFonts w:eastAsia="Calibri" w:cs="Arial"/>
                        </w:rPr>
                      </w:pPr>
                    </w:p>
                    <w:p w:rsidR="0084106E" w:rsidRPr="00C62CB7" w:rsidRDefault="0084106E" w:rsidP="0084106E">
                      <w:pPr>
                        <w:rPr>
                          <w:rFonts w:cs="Arial"/>
                        </w:rPr>
                      </w:pPr>
                      <w:r w:rsidRPr="00C62CB7">
                        <w:rPr>
                          <w:rFonts w:cs="Arial"/>
                        </w:rPr>
                        <w:t xml:space="preserve">    THE REHABILITATION OF OFFENDERS ACT</w:t>
                      </w:r>
                    </w:p>
                    <w:p w:rsidR="0084106E" w:rsidRDefault="0084106E" w:rsidP="0084106E">
                      <w:pPr>
                        <w:rPr>
                          <w:rFonts w:cs="Arial"/>
                        </w:rPr>
                      </w:pPr>
                      <w:r w:rsidRPr="00C62CB7">
                        <w:rPr>
                          <w:rFonts w:cs="Arial"/>
                        </w:rPr>
                        <w:t xml:space="preserve">    The provisions of the Rehabilitation of Offenders Act relating to the non-disclosure of spent convictions do not apply to this job, </w:t>
                      </w:r>
                      <w:r w:rsidRPr="00C62CB7">
                        <w:rPr>
                          <w:rFonts w:cs="Arial"/>
                          <w:b/>
                          <w:bCs/>
                        </w:rPr>
                        <w:t>YOU MUST, THEREFORE, DISCLOSE WHETHER YOU HAVE ANY PREVIOUS CONVICTIONS ON THE BACK PAGE OF THE APPLICATION FORM.</w:t>
                      </w:r>
                      <w:r w:rsidRPr="00C62CB7">
                        <w:rPr>
                          <w:rFonts w:cs="Arial"/>
                        </w:rPr>
                        <w:t xml:space="preserve"> </w:t>
                      </w:r>
                    </w:p>
                    <w:p w:rsidR="0084106E" w:rsidRPr="00C62CB7" w:rsidRDefault="0084106E" w:rsidP="0084106E">
                      <w:pPr>
                        <w:rPr>
                          <w:rFonts w:cs="Arial"/>
                        </w:rPr>
                      </w:pPr>
                      <w:r w:rsidRPr="00C62CB7">
                        <w:rPr>
                          <w:rFonts w:cs="Arial"/>
                        </w:rPr>
                        <w:t xml:space="preserve">   If successful, you will also be required to apply for a Criminal Record Check from the Disclosure and Barring Service.  The level of check required for this job is</w:t>
                      </w:r>
                      <w:r w:rsidRPr="00C62CB7">
                        <w:rPr>
                          <w:rFonts w:cs="Arial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C62CB7">
                        <w:rPr>
                          <w:rFonts w:cs="Arial"/>
                        </w:rPr>
                        <w:t>an</w:t>
                      </w:r>
                      <w:r w:rsidRPr="00C62CB7">
                        <w:rPr>
                          <w:rFonts w:cs="Arial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C62CB7">
                        <w:rPr>
                          <w:rFonts w:cs="Arial"/>
                          <w:color w:val="000000"/>
                        </w:rPr>
                        <w:t xml:space="preserve">Enhanced </w:t>
                      </w:r>
                      <w:r w:rsidRPr="00C62CB7">
                        <w:rPr>
                          <w:rFonts w:cs="Arial"/>
                        </w:rPr>
                        <w:t xml:space="preserve">Disclosure. </w:t>
                      </w:r>
                    </w:p>
                    <w:p w:rsidR="00770388" w:rsidRDefault="00770388" w:rsidP="00770388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1E5D" w:rsidRDefault="00341E5D">
      <w:pPr>
        <w:jc w:val="center"/>
        <w:rPr>
          <w:u w:val="single"/>
        </w:rPr>
      </w:pPr>
    </w:p>
    <w:p w:rsidR="00341E5D" w:rsidRDefault="00341E5D">
      <w:pPr>
        <w:jc w:val="center"/>
        <w:rPr>
          <w:u w:val="single"/>
        </w:rPr>
      </w:pPr>
    </w:p>
    <w:p w:rsidR="00341E5D" w:rsidRDefault="00341E5D">
      <w:pPr>
        <w:jc w:val="center"/>
        <w:rPr>
          <w:u w:val="single"/>
        </w:rPr>
      </w:pPr>
    </w:p>
    <w:p w:rsidR="00770388" w:rsidRDefault="00770388">
      <w:pPr>
        <w:jc w:val="center"/>
        <w:rPr>
          <w:u w:val="single"/>
        </w:rPr>
      </w:pPr>
    </w:p>
    <w:p w:rsidR="00770388" w:rsidRDefault="00770388">
      <w:pPr>
        <w:jc w:val="center"/>
        <w:rPr>
          <w:u w:val="single"/>
        </w:rPr>
      </w:pPr>
    </w:p>
    <w:p w:rsidR="00770388" w:rsidRDefault="00770388">
      <w:pPr>
        <w:jc w:val="center"/>
        <w:rPr>
          <w:u w:val="single"/>
        </w:rPr>
      </w:pPr>
    </w:p>
    <w:p w:rsidR="00341E5D" w:rsidRDefault="00341E5D">
      <w:pPr>
        <w:jc w:val="center"/>
        <w:rPr>
          <w:u w:val="single"/>
        </w:rPr>
      </w:pPr>
    </w:p>
    <w:p w:rsidR="00341E5D" w:rsidRDefault="00341E5D">
      <w:pPr>
        <w:jc w:val="center"/>
        <w:rPr>
          <w:u w:val="single"/>
        </w:rPr>
      </w:pPr>
    </w:p>
    <w:p w:rsidR="00341E5D" w:rsidRDefault="00341E5D">
      <w:pPr>
        <w:jc w:val="center"/>
        <w:rPr>
          <w:u w:val="single"/>
        </w:rPr>
      </w:pPr>
    </w:p>
    <w:p w:rsidR="00341E5D" w:rsidRDefault="00341E5D">
      <w:pPr>
        <w:jc w:val="center"/>
        <w:rPr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34"/>
        <w:gridCol w:w="4734"/>
      </w:tblGrid>
      <w:tr w:rsidR="00F17AF2">
        <w:tc>
          <w:tcPr>
            <w:tcW w:w="4734" w:type="dxa"/>
          </w:tcPr>
          <w:p w:rsidR="00F17AF2" w:rsidRDefault="00F17AF2">
            <w:pPr>
              <w:rPr>
                <w:u w:val="single"/>
              </w:rPr>
            </w:pPr>
            <w:r>
              <w:rPr>
                <w:u w:val="single"/>
              </w:rPr>
              <w:t>JOB TITLE:</w:t>
            </w:r>
          </w:p>
          <w:p w:rsidR="00F17AF2" w:rsidRDefault="00F17AF2"/>
        </w:tc>
        <w:tc>
          <w:tcPr>
            <w:tcW w:w="4734" w:type="dxa"/>
          </w:tcPr>
          <w:p w:rsidR="00F17AF2" w:rsidRPr="00A41FFE" w:rsidRDefault="00A41FFE" w:rsidP="00F17AF2">
            <w:pPr>
              <w:spacing w:before="60" w:after="60"/>
              <w:rPr>
                <w:rFonts w:cs="Arial"/>
                <w:szCs w:val="24"/>
              </w:rPr>
            </w:pPr>
            <w:r w:rsidRPr="00A41FFE">
              <w:t>Kitchen Assistant</w:t>
            </w:r>
          </w:p>
        </w:tc>
      </w:tr>
      <w:tr w:rsidR="00F23933">
        <w:tc>
          <w:tcPr>
            <w:tcW w:w="4734" w:type="dxa"/>
          </w:tcPr>
          <w:p w:rsidR="00F23933" w:rsidRDefault="00F23933">
            <w:pPr>
              <w:rPr>
                <w:u w:val="single"/>
              </w:rPr>
            </w:pPr>
            <w:r>
              <w:rPr>
                <w:u w:val="single"/>
              </w:rPr>
              <w:t>REFERENCE:</w:t>
            </w:r>
          </w:p>
          <w:p w:rsidR="00F23933" w:rsidRDefault="00F23933">
            <w:pPr>
              <w:rPr>
                <w:u w:val="single"/>
              </w:rPr>
            </w:pPr>
          </w:p>
        </w:tc>
        <w:tc>
          <w:tcPr>
            <w:tcW w:w="4734" w:type="dxa"/>
          </w:tcPr>
          <w:p w:rsidR="00F23933" w:rsidRPr="00A41FFE" w:rsidRDefault="007A052C" w:rsidP="003A7A43">
            <w:pPr>
              <w:pStyle w:val="Heading1"/>
              <w:rPr>
                <w:bCs/>
                <w:szCs w:val="24"/>
                <w:u w:val="none"/>
              </w:rPr>
            </w:pPr>
            <w:r>
              <w:rPr>
                <w:bCs/>
                <w:szCs w:val="24"/>
                <w:u w:val="none"/>
              </w:rPr>
              <w:t>AAAD7129</w:t>
            </w:r>
            <w:bookmarkStart w:id="0" w:name="_GoBack"/>
            <w:bookmarkEnd w:id="0"/>
          </w:p>
        </w:tc>
      </w:tr>
      <w:tr w:rsidR="00F23933">
        <w:tc>
          <w:tcPr>
            <w:tcW w:w="4734" w:type="dxa"/>
          </w:tcPr>
          <w:p w:rsidR="00F23933" w:rsidRDefault="00F23933">
            <w:pPr>
              <w:rPr>
                <w:u w:val="single"/>
              </w:rPr>
            </w:pPr>
            <w:r>
              <w:rPr>
                <w:u w:val="single"/>
              </w:rPr>
              <w:t>GRADE:</w:t>
            </w:r>
          </w:p>
          <w:p w:rsidR="00F23933" w:rsidRDefault="00F23933"/>
        </w:tc>
        <w:tc>
          <w:tcPr>
            <w:tcW w:w="4734" w:type="dxa"/>
          </w:tcPr>
          <w:p w:rsidR="00F23933" w:rsidRDefault="00A41FFE">
            <w:r>
              <w:t>Grade 2</w:t>
            </w:r>
          </w:p>
        </w:tc>
      </w:tr>
      <w:tr w:rsidR="00F23933">
        <w:tc>
          <w:tcPr>
            <w:tcW w:w="4734" w:type="dxa"/>
          </w:tcPr>
          <w:p w:rsidR="00F23933" w:rsidRDefault="00F23933">
            <w:pPr>
              <w:rPr>
                <w:u w:val="single"/>
              </w:rPr>
            </w:pPr>
            <w:r>
              <w:rPr>
                <w:u w:val="single"/>
              </w:rPr>
              <w:t>RESPONSIBLE TO:</w:t>
            </w:r>
          </w:p>
          <w:p w:rsidR="00F23933" w:rsidRDefault="00F23933"/>
        </w:tc>
        <w:tc>
          <w:tcPr>
            <w:tcW w:w="4734" w:type="dxa"/>
          </w:tcPr>
          <w:p w:rsidR="00F23933" w:rsidRDefault="00A41FFE">
            <w:r>
              <w:t>Catering Supervisor</w:t>
            </w:r>
          </w:p>
        </w:tc>
      </w:tr>
    </w:tbl>
    <w:p w:rsidR="00341E5D" w:rsidRDefault="00341E5D"/>
    <w:p w:rsidR="002E6E65" w:rsidRPr="00D15396" w:rsidRDefault="00341E5D" w:rsidP="00D15396">
      <w:pPr>
        <w:numPr>
          <w:ilvl w:val="0"/>
          <w:numId w:val="2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</w:pPr>
      <w:r>
        <w:rPr>
          <w:u w:val="single"/>
        </w:rPr>
        <w:t>JOB PURPOSE</w:t>
      </w:r>
      <w:r w:rsidR="00FC58E9">
        <w:rPr>
          <w:u w:val="single"/>
        </w:rPr>
        <w:t xml:space="preserve">    </w:t>
      </w:r>
    </w:p>
    <w:p w:rsidR="00D15396" w:rsidRDefault="00D15396" w:rsidP="00D1539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u w:val="single"/>
        </w:rPr>
      </w:pPr>
    </w:p>
    <w:p w:rsidR="00A41FFE" w:rsidRPr="007E3BA1" w:rsidRDefault="00A41FFE" w:rsidP="00A41FF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</w:pPr>
      <w:r w:rsidRPr="007E3BA1">
        <w:t>To undertake, normally under supervision, the preparation, simple cooking, serving and clearing away of food and general cleaning</w:t>
      </w:r>
    </w:p>
    <w:p w:rsidR="00CB2770" w:rsidRDefault="00CB2770" w:rsidP="00D1539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u w:val="single"/>
        </w:rPr>
      </w:pPr>
    </w:p>
    <w:p w:rsidR="00CB2770" w:rsidRDefault="00CB2770" w:rsidP="00D1539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u w:val="single"/>
        </w:rPr>
      </w:pPr>
    </w:p>
    <w:p w:rsidR="00341E5D" w:rsidRDefault="00341E5D">
      <w:pPr>
        <w:pStyle w:val="Heading1"/>
      </w:pPr>
      <w:r>
        <w:t>PRINCIPAL RESPONSIBILITIES</w:t>
      </w:r>
    </w:p>
    <w:p w:rsidR="00341E5D" w:rsidRDefault="00341E5D">
      <w:pPr>
        <w:pStyle w:val="PlainText"/>
        <w:rPr>
          <w:rFonts w:ascii="Arial" w:hAnsi="Arial"/>
          <w:sz w:val="24"/>
        </w:rPr>
      </w:pP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9090"/>
      </w:tblGrid>
      <w:tr w:rsidR="00A41FFE">
        <w:trPr>
          <w:cantSplit/>
          <w:trHeight w:val="496"/>
        </w:trPr>
        <w:tc>
          <w:tcPr>
            <w:tcW w:w="837" w:type="dxa"/>
          </w:tcPr>
          <w:p w:rsidR="00A41FFE" w:rsidRPr="00451ABA" w:rsidRDefault="00A41FF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51ABA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A41FFE" w:rsidRPr="00451ABA" w:rsidRDefault="00A41FF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90" w:type="dxa"/>
          </w:tcPr>
          <w:p w:rsidR="00A41FFE" w:rsidRDefault="00A41FFE" w:rsidP="00A41F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</w:pPr>
            <w:r w:rsidRPr="007E3BA1">
              <w:t>Basic preparation of food and beverages including simple cooking.</w:t>
            </w:r>
          </w:p>
          <w:p w:rsidR="00A41FFE" w:rsidRPr="007E3BA1" w:rsidRDefault="00A41FFE" w:rsidP="00A41F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</w:pPr>
          </w:p>
        </w:tc>
      </w:tr>
      <w:tr w:rsidR="00A41FFE">
        <w:trPr>
          <w:cantSplit/>
          <w:trHeight w:val="362"/>
        </w:trPr>
        <w:tc>
          <w:tcPr>
            <w:tcW w:w="837" w:type="dxa"/>
          </w:tcPr>
          <w:p w:rsidR="00A41FFE" w:rsidRPr="00451ABA" w:rsidRDefault="00A41FFE">
            <w:pPr>
              <w:pStyle w:val="Header"/>
            </w:pPr>
            <w:r w:rsidRPr="00451ABA">
              <w:t>2</w:t>
            </w:r>
          </w:p>
          <w:p w:rsidR="00A41FFE" w:rsidRPr="00451ABA" w:rsidRDefault="00A41FFE">
            <w:pPr>
              <w:pStyle w:val="Header"/>
            </w:pPr>
          </w:p>
        </w:tc>
        <w:tc>
          <w:tcPr>
            <w:tcW w:w="9090" w:type="dxa"/>
          </w:tcPr>
          <w:p w:rsidR="00A41FFE" w:rsidRDefault="00A41FFE" w:rsidP="00A41F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</w:pPr>
            <w:r w:rsidRPr="007E3BA1">
              <w:t>Transporting and serving of meals.</w:t>
            </w:r>
          </w:p>
          <w:p w:rsidR="00A41FFE" w:rsidRPr="007E3BA1" w:rsidRDefault="00A41FFE" w:rsidP="00A41F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</w:pPr>
          </w:p>
        </w:tc>
      </w:tr>
      <w:tr w:rsidR="00A41FFE">
        <w:trPr>
          <w:cantSplit/>
          <w:trHeight w:val="384"/>
        </w:trPr>
        <w:tc>
          <w:tcPr>
            <w:tcW w:w="837" w:type="dxa"/>
          </w:tcPr>
          <w:p w:rsidR="00A41FFE" w:rsidRPr="00451ABA" w:rsidRDefault="00A41FFE">
            <w:pPr>
              <w:pStyle w:val="Header"/>
            </w:pPr>
            <w:r w:rsidRPr="00451ABA">
              <w:t>3</w:t>
            </w:r>
          </w:p>
          <w:p w:rsidR="00A41FFE" w:rsidRPr="00451ABA" w:rsidRDefault="00A41FFE">
            <w:pPr>
              <w:pStyle w:val="Header"/>
            </w:pPr>
          </w:p>
        </w:tc>
        <w:tc>
          <w:tcPr>
            <w:tcW w:w="9090" w:type="dxa"/>
          </w:tcPr>
          <w:p w:rsidR="00A41FFE" w:rsidRDefault="00A41FFE" w:rsidP="00A41F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</w:pPr>
            <w:r w:rsidRPr="007E3BA1">
              <w:t>General kitchen and dining room duties e.g washing up, setting up and clearing away of equipment/tables.</w:t>
            </w:r>
          </w:p>
          <w:p w:rsidR="00A41FFE" w:rsidRPr="007E3BA1" w:rsidRDefault="00A41FFE" w:rsidP="00A41F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</w:pPr>
          </w:p>
        </w:tc>
      </w:tr>
      <w:tr w:rsidR="00A41FFE">
        <w:trPr>
          <w:cantSplit/>
          <w:trHeight w:val="406"/>
        </w:trPr>
        <w:tc>
          <w:tcPr>
            <w:tcW w:w="837" w:type="dxa"/>
          </w:tcPr>
          <w:p w:rsidR="00A41FFE" w:rsidRPr="00451ABA" w:rsidRDefault="00A41FFE">
            <w:pPr>
              <w:pStyle w:val="Header"/>
            </w:pPr>
            <w:r w:rsidRPr="00451ABA">
              <w:t>4</w:t>
            </w:r>
          </w:p>
          <w:p w:rsidR="00A41FFE" w:rsidRPr="00451ABA" w:rsidRDefault="00A41FFE">
            <w:pPr>
              <w:pStyle w:val="Header"/>
            </w:pPr>
          </w:p>
        </w:tc>
        <w:tc>
          <w:tcPr>
            <w:tcW w:w="9090" w:type="dxa"/>
          </w:tcPr>
          <w:p w:rsidR="00A41FFE" w:rsidRDefault="00A41FFE" w:rsidP="00A41F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</w:pPr>
            <w:r w:rsidRPr="007E3BA1">
              <w:t>General cleaning of kitchen, surrounds and equipment.</w:t>
            </w:r>
          </w:p>
          <w:p w:rsidR="00A41FFE" w:rsidRPr="007E3BA1" w:rsidRDefault="00A41FFE" w:rsidP="00A41F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</w:pPr>
          </w:p>
        </w:tc>
      </w:tr>
      <w:tr w:rsidR="00A41FFE">
        <w:trPr>
          <w:cantSplit/>
          <w:trHeight w:val="272"/>
        </w:trPr>
        <w:tc>
          <w:tcPr>
            <w:tcW w:w="837" w:type="dxa"/>
          </w:tcPr>
          <w:p w:rsidR="00A41FFE" w:rsidRPr="00451ABA" w:rsidRDefault="00A41FFE">
            <w:pPr>
              <w:pStyle w:val="Header"/>
            </w:pPr>
            <w:r w:rsidRPr="00451ABA">
              <w:t>5</w:t>
            </w:r>
          </w:p>
          <w:p w:rsidR="00A41FFE" w:rsidRPr="00451ABA" w:rsidRDefault="00A41FFE">
            <w:pPr>
              <w:pStyle w:val="Header"/>
            </w:pPr>
          </w:p>
        </w:tc>
        <w:tc>
          <w:tcPr>
            <w:tcW w:w="9090" w:type="dxa"/>
          </w:tcPr>
          <w:p w:rsidR="00A41FFE" w:rsidRDefault="00A41FFE" w:rsidP="00A41F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</w:pPr>
            <w:r w:rsidRPr="007E3BA1">
              <w:t>Receive payment for meals and give appropriate change using electronic till as necessary.</w:t>
            </w:r>
          </w:p>
          <w:p w:rsidR="00A41FFE" w:rsidRPr="007E3BA1" w:rsidRDefault="00A41FFE" w:rsidP="00A41F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</w:pPr>
          </w:p>
        </w:tc>
      </w:tr>
    </w:tbl>
    <w:p w:rsidR="00341E5D" w:rsidRDefault="00341E5D">
      <w:pPr>
        <w:pStyle w:val="PlainText"/>
        <w:rPr>
          <w:rFonts w:ascii="Arial" w:hAnsi="Arial"/>
          <w:sz w:val="24"/>
        </w:rPr>
      </w:pPr>
    </w:p>
    <w:p w:rsidR="00451ABA" w:rsidRDefault="00451ABA">
      <w:pPr>
        <w:pStyle w:val="PlainText"/>
        <w:rPr>
          <w:rFonts w:ascii="Arial" w:hAnsi="Arial"/>
          <w:sz w:val="24"/>
        </w:rPr>
      </w:pPr>
    </w:p>
    <w:p w:rsidR="00341E5D" w:rsidRDefault="00341E5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NOTE</w:t>
      </w:r>
    </w:p>
    <w:p w:rsidR="00341E5D" w:rsidRDefault="00341E5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Notwithstanding the detail in this job description, in accordance with the Council's Flexibility Policy the job holder will undertake such work as may be determined by the Director/Corporate County Manager from time to time, up to or at a level consistent with the Principal Responsibilities of the job and in any location within the County of Cheshire</w:t>
      </w:r>
      <w:r w:rsidR="00023C11">
        <w:rPr>
          <w:rFonts w:ascii="Arial" w:hAnsi="Arial"/>
          <w:sz w:val="24"/>
        </w:rPr>
        <w:t xml:space="preserve"> West and Chester</w:t>
      </w:r>
      <w:r>
        <w:rPr>
          <w:rFonts w:ascii="Arial" w:hAnsi="Arial"/>
          <w:sz w:val="24"/>
        </w:rPr>
        <w:t xml:space="preserve">. </w:t>
      </w:r>
    </w:p>
    <w:p w:rsidR="00341E5D" w:rsidRDefault="00341E5D">
      <w:pPr>
        <w:pStyle w:val="PlainText"/>
        <w:rPr>
          <w:rFonts w:ascii="Arial" w:hAnsi="Arial"/>
          <w:sz w:val="24"/>
        </w:rPr>
      </w:pPr>
    </w:p>
    <w:sectPr w:rsidR="00341E5D" w:rsidSect="008C3055">
      <w:pgSz w:w="11909" w:h="16834" w:code="9"/>
      <w:pgMar w:top="864" w:right="1008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035B1"/>
    <w:multiLevelType w:val="hybridMultilevel"/>
    <w:tmpl w:val="9806A4E4"/>
    <w:lvl w:ilvl="0" w:tplc="DA94F5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DF336B"/>
    <w:multiLevelType w:val="singleLevel"/>
    <w:tmpl w:val="A7BE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90"/>
    <w:rsid w:val="00023C11"/>
    <w:rsid w:val="000F2522"/>
    <w:rsid w:val="00103E52"/>
    <w:rsid w:val="00131BDC"/>
    <w:rsid w:val="00157A3C"/>
    <w:rsid w:val="001717DD"/>
    <w:rsid w:val="001C5326"/>
    <w:rsid w:val="001F175E"/>
    <w:rsid w:val="00214989"/>
    <w:rsid w:val="00223EB1"/>
    <w:rsid w:val="002E6E65"/>
    <w:rsid w:val="00320270"/>
    <w:rsid w:val="003400BF"/>
    <w:rsid w:val="00341E5D"/>
    <w:rsid w:val="003A7A43"/>
    <w:rsid w:val="00451ABA"/>
    <w:rsid w:val="004B4C55"/>
    <w:rsid w:val="0051689A"/>
    <w:rsid w:val="005348A2"/>
    <w:rsid w:val="005F422B"/>
    <w:rsid w:val="0060733C"/>
    <w:rsid w:val="00626EB1"/>
    <w:rsid w:val="006A468D"/>
    <w:rsid w:val="006A65FE"/>
    <w:rsid w:val="006D6763"/>
    <w:rsid w:val="00714EA4"/>
    <w:rsid w:val="00732208"/>
    <w:rsid w:val="00756B85"/>
    <w:rsid w:val="00770388"/>
    <w:rsid w:val="00776790"/>
    <w:rsid w:val="00785501"/>
    <w:rsid w:val="007A052C"/>
    <w:rsid w:val="007A2B1F"/>
    <w:rsid w:val="007C0FDE"/>
    <w:rsid w:val="0084106E"/>
    <w:rsid w:val="008C3055"/>
    <w:rsid w:val="008C3890"/>
    <w:rsid w:val="00961ECB"/>
    <w:rsid w:val="009D0D6B"/>
    <w:rsid w:val="00A41FFE"/>
    <w:rsid w:val="00AF32AB"/>
    <w:rsid w:val="00B36590"/>
    <w:rsid w:val="00B65D7E"/>
    <w:rsid w:val="00BB1931"/>
    <w:rsid w:val="00C13978"/>
    <w:rsid w:val="00C17976"/>
    <w:rsid w:val="00C86E01"/>
    <w:rsid w:val="00CB2770"/>
    <w:rsid w:val="00CF50DA"/>
    <w:rsid w:val="00D15396"/>
    <w:rsid w:val="00D3570F"/>
    <w:rsid w:val="00E1371A"/>
    <w:rsid w:val="00E15604"/>
    <w:rsid w:val="00EE60DD"/>
    <w:rsid w:val="00F010C2"/>
    <w:rsid w:val="00F0792D"/>
    <w:rsid w:val="00F17AF2"/>
    <w:rsid w:val="00F23933"/>
    <w:rsid w:val="00F87934"/>
    <w:rsid w:val="00FB33FC"/>
    <w:rsid w:val="00FC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17AF2"/>
    <w:pPr>
      <w:keepNext/>
      <w:outlineLvl w:val="2"/>
    </w:pPr>
    <w:rPr>
      <w:b/>
      <w:snapToGrid w:val="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PlainText">
    <w:name w:val="Plain Text"/>
    <w:basedOn w:val="Normal"/>
    <w:rPr>
      <w:rFonts w:ascii="Courier New" w:hAnsi="Courier New"/>
      <w:sz w:val="20"/>
      <w:lang w:val="en-US"/>
    </w:rPr>
  </w:style>
  <w:style w:type="paragraph" w:styleId="BodyText">
    <w:name w:val="Body Text"/>
    <w:basedOn w:val="Normal"/>
    <w:rPr>
      <w:u w:val="single"/>
    </w:rPr>
  </w:style>
  <w:style w:type="character" w:styleId="Strong">
    <w:name w:val="Strong"/>
    <w:basedOn w:val="DefaultParagraphFont"/>
    <w:qFormat/>
    <w:rsid w:val="001717DD"/>
    <w:rPr>
      <w:b/>
      <w:bCs/>
    </w:rPr>
  </w:style>
  <w:style w:type="paragraph" w:styleId="BodyText2">
    <w:name w:val="Body Text 2"/>
    <w:basedOn w:val="Normal"/>
    <w:rsid w:val="00F23933"/>
    <w:pPr>
      <w:tabs>
        <w:tab w:val="left" w:pos="6096"/>
      </w:tabs>
    </w:pPr>
  </w:style>
  <w:style w:type="paragraph" w:styleId="Header">
    <w:name w:val="header"/>
    <w:basedOn w:val="Normal"/>
    <w:rsid w:val="00FC58E9"/>
    <w:pPr>
      <w:tabs>
        <w:tab w:val="center" w:pos="4153"/>
        <w:tab w:val="right" w:pos="8306"/>
      </w:tabs>
    </w:pPr>
    <w:rPr>
      <w:rFonts w:cs="Arial"/>
      <w:szCs w:val="24"/>
    </w:rPr>
  </w:style>
  <w:style w:type="paragraph" w:styleId="Footer">
    <w:name w:val="footer"/>
    <w:basedOn w:val="Normal"/>
    <w:rsid w:val="00451AB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text1">
    <w:name w:val="text1"/>
    <w:basedOn w:val="DefaultParagraphFont"/>
    <w:rsid w:val="00C86E01"/>
    <w:rPr>
      <w:rFonts w:ascii="Verdana" w:hAnsi="Verdana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17AF2"/>
    <w:pPr>
      <w:keepNext/>
      <w:outlineLvl w:val="2"/>
    </w:pPr>
    <w:rPr>
      <w:b/>
      <w:snapToGrid w:val="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PlainText">
    <w:name w:val="Plain Text"/>
    <w:basedOn w:val="Normal"/>
    <w:rPr>
      <w:rFonts w:ascii="Courier New" w:hAnsi="Courier New"/>
      <w:sz w:val="20"/>
      <w:lang w:val="en-US"/>
    </w:rPr>
  </w:style>
  <w:style w:type="paragraph" w:styleId="BodyText">
    <w:name w:val="Body Text"/>
    <w:basedOn w:val="Normal"/>
    <w:rPr>
      <w:u w:val="single"/>
    </w:rPr>
  </w:style>
  <w:style w:type="character" w:styleId="Strong">
    <w:name w:val="Strong"/>
    <w:basedOn w:val="DefaultParagraphFont"/>
    <w:qFormat/>
    <w:rsid w:val="001717DD"/>
    <w:rPr>
      <w:b/>
      <w:bCs/>
    </w:rPr>
  </w:style>
  <w:style w:type="paragraph" w:styleId="BodyText2">
    <w:name w:val="Body Text 2"/>
    <w:basedOn w:val="Normal"/>
    <w:rsid w:val="00F23933"/>
    <w:pPr>
      <w:tabs>
        <w:tab w:val="left" w:pos="6096"/>
      </w:tabs>
    </w:pPr>
  </w:style>
  <w:style w:type="paragraph" w:styleId="Header">
    <w:name w:val="header"/>
    <w:basedOn w:val="Normal"/>
    <w:rsid w:val="00FC58E9"/>
    <w:pPr>
      <w:tabs>
        <w:tab w:val="center" w:pos="4153"/>
        <w:tab w:val="right" w:pos="8306"/>
      </w:tabs>
    </w:pPr>
    <w:rPr>
      <w:rFonts w:cs="Arial"/>
      <w:szCs w:val="24"/>
    </w:rPr>
  </w:style>
  <w:style w:type="paragraph" w:styleId="Footer">
    <w:name w:val="footer"/>
    <w:basedOn w:val="Normal"/>
    <w:rsid w:val="00451AB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text1">
    <w:name w:val="text1"/>
    <w:basedOn w:val="DefaultParagraphFont"/>
    <w:rsid w:val="00C86E01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ERSONNEL%20STANDARD%20LETTERS\JOB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</Template>
  <TotalTime>1</TotalTime>
  <Pages>1</Pages>
  <Words>164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CHESHIRE COUNTY COUNCIL</vt:lpstr>
    </vt:vector>
  </TitlesOfParts>
  <Company>CCC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CHESHIRE COUNTY COUNCIL</dc:title>
  <dc:creator>County IT</dc:creator>
  <cp:lastModifiedBy>LOKE, Kathryn</cp:lastModifiedBy>
  <cp:revision>2</cp:revision>
  <cp:lastPrinted>2006-06-23T13:17:00Z</cp:lastPrinted>
  <dcterms:created xsi:type="dcterms:W3CDTF">2016-07-12T10:45:00Z</dcterms:created>
  <dcterms:modified xsi:type="dcterms:W3CDTF">2016-07-12T10:45:00Z</dcterms:modified>
</cp:coreProperties>
</file>