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3D1BA0B3" w14:textId="67F0B530" w:rsidR="00C63B6F" w:rsidRDefault="00C63B6F" w:rsidP="00DA0E53">
      <w:pPr>
        <w:jc w:val="center"/>
        <w:rPr>
          <w:b/>
          <w:bCs/>
          <w:color w:val="92D050"/>
          <w:sz w:val="40"/>
          <w:szCs w:val="40"/>
        </w:rPr>
      </w:pPr>
      <w:r w:rsidRPr="00C63B6F">
        <w:rPr>
          <w:b/>
          <w:bCs/>
          <w:color w:val="92D050"/>
          <w:sz w:val="40"/>
          <w:szCs w:val="40"/>
        </w:rPr>
        <w:t>Planning Technical Support Officer</w:t>
      </w:r>
    </w:p>
    <w:p w14:paraId="71A2B1C7" w14:textId="06426B50"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00851270">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tcPr>
          <w:p w14:paraId="5DAB6C7B" w14:textId="1C8BC02D" w:rsidR="00986240" w:rsidRPr="00B677A0" w:rsidRDefault="00C63B6F" w:rsidP="00484460">
            <w:r>
              <w:t>Communities</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tcPr>
          <w:p w14:paraId="02EB378F" w14:textId="66247F7D" w:rsidR="00986240" w:rsidRPr="00B677A0" w:rsidRDefault="00C63B6F" w:rsidP="00484460">
            <w:r w:rsidRPr="00C63B6F">
              <w:t xml:space="preserve">Planning </w:t>
            </w:r>
            <w:r w:rsidR="0012601B">
              <w:t>Technical Support</w:t>
            </w:r>
          </w:p>
        </w:tc>
      </w:tr>
      <w:tr w:rsidR="00986240" w:rsidRPr="00B677A0" w14:paraId="63437F70" w14:textId="77777777" w:rsidTr="00851270">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tcPr>
          <w:p w14:paraId="6A05A809" w14:textId="19ECA657" w:rsidR="00986240" w:rsidRPr="005528FD" w:rsidRDefault="00C63B6F" w:rsidP="00484460">
            <w:pPr>
              <w:rPr>
                <w:rFonts w:cs="Arial"/>
              </w:rPr>
            </w:pPr>
            <w:r>
              <w:t>Planning Technical Support Supervisor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tcPr>
          <w:p w14:paraId="5A39BBE3" w14:textId="0D460863" w:rsidR="00B16FBA" w:rsidRPr="00B677A0" w:rsidRDefault="00C63B6F" w:rsidP="00484460">
            <w:r>
              <w:t>N/A</w:t>
            </w:r>
          </w:p>
        </w:tc>
      </w:tr>
      <w:tr w:rsidR="00CC7A98" w:rsidRPr="00B677A0" w14:paraId="389CCF6D" w14:textId="77777777" w:rsidTr="00484460">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52BC7DCE" w:rsidR="00CC7A98" w:rsidRDefault="00C63D57" w:rsidP="00484460">
            <w:pPr>
              <w:rPr>
                <w:rFonts w:cs="Arial"/>
              </w:rPr>
            </w:pPr>
            <w:r>
              <w:rPr>
                <w:rFonts w:cs="Arial"/>
              </w:rPr>
              <w:t xml:space="preserve"> </w:t>
            </w:r>
            <w:r w:rsidR="00C63B6F">
              <w:rPr>
                <w:rFonts w:cs="Arial"/>
              </w:rPr>
              <w:t>5</w:t>
            </w:r>
          </w:p>
        </w:tc>
      </w:tr>
      <w:tr w:rsidR="009969F4" w:rsidRPr="00B677A0" w14:paraId="286CF48C" w14:textId="77777777" w:rsidTr="00484460">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7625BD59" w:rsidR="009969F4" w:rsidRPr="00B677A0" w:rsidRDefault="00C63B6F" w:rsidP="00484460">
            <w:pPr>
              <w:spacing w:line="240" w:lineRule="exact"/>
            </w:pPr>
            <w:r>
              <w:t>Civic Centre, Poulton-le-Fylde</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AA7ADF">
        <w:tblPrEx>
          <w:tblBorders>
            <w:top w:val="none" w:sz="0" w:space="0" w:color="auto"/>
            <w:left w:val="none" w:sz="0" w:space="0" w:color="auto"/>
            <w:bottom w:val="none" w:sz="0" w:space="0" w:color="auto"/>
            <w:right w:val="none" w:sz="0" w:space="0" w:color="auto"/>
          </w:tblBorders>
        </w:tblPrEx>
        <w:trPr>
          <w:cantSplit/>
          <w:trHeight w:val="235"/>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AA7ADF">
        <w:tblPrEx>
          <w:tblBorders>
            <w:top w:val="none" w:sz="0" w:space="0" w:color="auto"/>
            <w:left w:val="none" w:sz="0" w:space="0" w:color="auto"/>
            <w:bottom w:val="none" w:sz="0" w:space="0" w:color="auto"/>
            <w:right w:val="none" w:sz="0" w:space="0" w:color="auto"/>
          </w:tblBorders>
        </w:tblPrEx>
        <w:trPr>
          <w:trHeight w:val="271"/>
          <w:jc w:val="center"/>
        </w:trPr>
        <w:tc>
          <w:tcPr>
            <w:tcW w:w="10202" w:type="dxa"/>
            <w:gridSpan w:val="4"/>
            <w:tcBorders>
              <w:top w:val="single" w:sz="4" w:space="0" w:color="auto"/>
              <w:left w:val="single" w:sz="4" w:space="0" w:color="auto"/>
              <w:bottom w:val="single" w:sz="4" w:space="0" w:color="auto"/>
              <w:right w:val="single" w:sz="4" w:space="0" w:color="auto"/>
            </w:tcBorders>
          </w:tcPr>
          <w:p w14:paraId="2BF7A6C7" w14:textId="77777777" w:rsidR="0098514D" w:rsidRPr="00D45BC8" w:rsidRDefault="0098514D" w:rsidP="0061141D">
            <w:pPr>
              <w:pStyle w:val="Header"/>
              <w:jc w:val="both"/>
              <w:rPr>
                <w:rFonts w:cs="Arial"/>
              </w:rPr>
            </w:pPr>
            <w:r w:rsidRPr="00D45BC8">
              <w:rPr>
                <w:rFonts w:cs="Arial"/>
              </w:rPr>
              <w:t>To provide general administrative and technical support for the Development Management, Planning Policy and Economic Development Teams as directed by the Planning and Regeneration Technical Support Supervisor.</w:t>
            </w:r>
          </w:p>
          <w:p w14:paraId="56C5E753" w14:textId="77777777" w:rsidR="0098514D" w:rsidRPr="00D45BC8" w:rsidRDefault="0098514D" w:rsidP="0061141D">
            <w:pPr>
              <w:pStyle w:val="Header"/>
              <w:spacing w:before="60"/>
              <w:jc w:val="both"/>
              <w:rPr>
                <w:rFonts w:cs="Arial"/>
              </w:rPr>
            </w:pPr>
            <w:r w:rsidRPr="00D45BC8">
              <w:rPr>
                <w:rFonts w:cs="Arial"/>
              </w:rPr>
              <w:t xml:space="preserve">To act as Planning Technical Support Supervisor as and when required due to absence, ensuring required reports and submissions are completed on time and in accordance with any guidance or regulations. </w:t>
            </w:r>
          </w:p>
          <w:p w14:paraId="38FCF6B2" w14:textId="28EF2C87" w:rsidR="009969F4" w:rsidRPr="00B677A0" w:rsidRDefault="0098514D" w:rsidP="0061141D">
            <w:pPr>
              <w:pStyle w:val="Header"/>
              <w:spacing w:before="60"/>
              <w:ind w:left="1"/>
              <w:jc w:val="both"/>
              <w:rPr>
                <w:rStyle w:val="eop"/>
                <w:rFonts w:cs="Arial"/>
              </w:rPr>
            </w:pPr>
            <w:r w:rsidRPr="00D45BC8">
              <w:rPr>
                <w:rFonts w:cs="Arial"/>
              </w:rPr>
              <w:t>To contribute to a continuous improvement in service delivery and promote and identify generic work practices within the administration team.</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AA7ADF">
            <w:pPr>
              <w:rPr>
                <w:color w:val="FFFFFF"/>
              </w:rPr>
            </w:pPr>
            <w:r>
              <w:rPr>
                <w:b/>
                <w:color w:val="FFFFFF"/>
              </w:rPr>
              <w:t>Key Tasks &amp; Responsibilities:</w:t>
            </w:r>
          </w:p>
        </w:tc>
      </w:tr>
      <w:tr w:rsidR="0098514D"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6CE77D92" w14:textId="77777777" w:rsidR="0098514D" w:rsidRPr="0098514D" w:rsidRDefault="0098514D" w:rsidP="0061141D">
            <w:pPr>
              <w:pStyle w:val="ListParagraph"/>
              <w:numPr>
                <w:ilvl w:val="0"/>
                <w:numId w:val="42"/>
              </w:numPr>
              <w:spacing w:after="0" w:afterAutospacing="0"/>
              <w:jc w:val="both"/>
              <w:rPr>
                <w:rFonts w:cs="Arial"/>
              </w:rPr>
            </w:pPr>
            <w:r w:rsidRPr="0098514D">
              <w:rPr>
                <w:rFonts w:cs="Arial"/>
              </w:rPr>
              <w:t>To answer enquiries at the reception desk by telephone and email, referring to other staff as appropriate.</w:t>
            </w:r>
          </w:p>
          <w:p w14:paraId="07C94B25" w14:textId="77777777" w:rsidR="0098514D" w:rsidRPr="00D45BC8" w:rsidRDefault="0098514D" w:rsidP="0061141D">
            <w:pPr>
              <w:spacing w:before="0" w:beforeAutospacing="0" w:after="0" w:afterAutospacing="0"/>
              <w:jc w:val="both"/>
              <w:rPr>
                <w:rFonts w:cs="Arial"/>
              </w:rPr>
            </w:pPr>
          </w:p>
          <w:p w14:paraId="50547CB8"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check applications received electronically and in paper format for validity, seeking guidance where appropriate, and correspond with applicants where necessary.</w:t>
            </w:r>
          </w:p>
          <w:p w14:paraId="5441741C" w14:textId="77777777" w:rsidR="0098514D" w:rsidRPr="00D45BC8" w:rsidRDefault="0098514D" w:rsidP="0061141D">
            <w:pPr>
              <w:spacing w:before="0" w:beforeAutospacing="0" w:after="0" w:afterAutospacing="0"/>
              <w:jc w:val="both"/>
              <w:rPr>
                <w:rFonts w:cs="Arial"/>
              </w:rPr>
            </w:pPr>
          </w:p>
          <w:p w14:paraId="6E104B22"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process all types of planning applications, despatch consultations and notifications, maintain computerised and public access records in preparation for inclusion on the website and other relevant matters relating to processing of planning applications.</w:t>
            </w:r>
          </w:p>
          <w:p w14:paraId="021F45F3" w14:textId="77777777" w:rsidR="0098514D" w:rsidRPr="00D45BC8" w:rsidRDefault="0098514D" w:rsidP="0061141D">
            <w:pPr>
              <w:spacing w:before="0" w:beforeAutospacing="0" w:after="0" w:afterAutospacing="0"/>
              <w:jc w:val="both"/>
              <w:rPr>
                <w:rFonts w:cs="Arial"/>
              </w:rPr>
            </w:pPr>
          </w:p>
          <w:p w14:paraId="04CB32A7"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assist in the completion of the Planning elements of local land searches.</w:t>
            </w:r>
          </w:p>
          <w:p w14:paraId="0262ED11" w14:textId="77777777" w:rsidR="0098514D" w:rsidRPr="00D45BC8" w:rsidRDefault="0098514D" w:rsidP="0061141D">
            <w:pPr>
              <w:spacing w:before="0" w:beforeAutospacing="0" w:after="0" w:afterAutospacing="0"/>
              <w:jc w:val="both"/>
              <w:rPr>
                <w:rFonts w:cs="Arial"/>
              </w:rPr>
            </w:pPr>
          </w:p>
          <w:p w14:paraId="282D58B8"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prepare appeal documentation for despatch within allocated timescales to assist the Development Management team.</w:t>
            </w:r>
          </w:p>
          <w:p w14:paraId="6EB1543A" w14:textId="77777777" w:rsidR="0098514D" w:rsidRPr="00D45BC8" w:rsidRDefault="0098514D" w:rsidP="00A31C8C">
            <w:pPr>
              <w:spacing w:before="0" w:beforeAutospacing="0" w:after="0" w:afterAutospacing="0"/>
              <w:rPr>
                <w:rFonts w:cs="Arial"/>
              </w:rPr>
            </w:pPr>
          </w:p>
          <w:p w14:paraId="23F926AA"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receipt payments via electronic receipting system relating to all types of planning applications and other documentation.</w:t>
            </w:r>
          </w:p>
          <w:p w14:paraId="284D0952" w14:textId="77777777" w:rsidR="0098514D" w:rsidRPr="00D45BC8" w:rsidRDefault="0098514D" w:rsidP="00A31C8C">
            <w:pPr>
              <w:spacing w:before="0" w:beforeAutospacing="0" w:after="0" w:afterAutospacing="0"/>
              <w:rPr>
                <w:rFonts w:cs="Arial"/>
              </w:rPr>
            </w:pPr>
          </w:p>
          <w:p w14:paraId="2E6B6628" w14:textId="77777777" w:rsidR="0098514D" w:rsidRPr="0098514D" w:rsidRDefault="0098514D" w:rsidP="0061141D">
            <w:pPr>
              <w:pStyle w:val="ListParagraph"/>
              <w:numPr>
                <w:ilvl w:val="0"/>
                <w:numId w:val="42"/>
              </w:numPr>
              <w:spacing w:before="0" w:beforeAutospacing="0" w:after="0" w:afterAutospacing="0"/>
              <w:jc w:val="both"/>
              <w:rPr>
                <w:b/>
              </w:rPr>
            </w:pPr>
            <w:r w:rsidRPr="0098514D">
              <w:rPr>
                <w:rFonts w:cs="Arial"/>
              </w:rPr>
              <w:t>To sort, distribute and action daily correspondence, including applications and documents received via the planning portal and action emails from the Planning inbox.</w:t>
            </w:r>
          </w:p>
          <w:p w14:paraId="693ADE6D" w14:textId="77777777" w:rsidR="0098514D" w:rsidRPr="00E27018" w:rsidRDefault="0098514D" w:rsidP="0061141D">
            <w:pPr>
              <w:pStyle w:val="ListParagraph"/>
              <w:spacing w:before="0" w:beforeAutospacing="0" w:after="0" w:afterAutospacing="0"/>
              <w:ind w:left="0"/>
              <w:jc w:val="both"/>
              <w:rPr>
                <w:b/>
              </w:rPr>
            </w:pPr>
          </w:p>
          <w:p w14:paraId="1273E9E5"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Responsible for the validation of all types of planning applications, including discharge of conditions applications non-material amendment applications and prior notifications. Liaising with applicants to ensure compliance with relevant planning legislation, regulations and checklists before progressing applications to Planning Assistants, Planning Officers or Senior Planning Officers.</w:t>
            </w:r>
          </w:p>
          <w:p w14:paraId="03E0B80F" w14:textId="77777777" w:rsidR="0098514D" w:rsidRPr="00D45BC8" w:rsidRDefault="0098514D" w:rsidP="0061141D">
            <w:pPr>
              <w:spacing w:before="0" w:beforeAutospacing="0" w:after="0" w:afterAutospacing="0"/>
              <w:jc w:val="both"/>
              <w:rPr>
                <w:rFonts w:cs="Arial"/>
              </w:rPr>
            </w:pPr>
          </w:p>
          <w:p w14:paraId="5F01BDF6"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produce weekly public notices and forward to relevant press for inclusion in local newspapers.</w:t>
            </w:r>
          </w:p>
          <w:p w14:paraId="60E16E24" w14:textId="77777777" w:rsidR="0098514D" w:rsidRPr="00D45BC8" w:rsidRDefault="0098514D" w:rsidP="0061141D">
            <w:pPr>
              <w:spacing w:before="0" w:beforeAutospacing="0" w:after="0" w:afterAutospacing="0"/>
              <w:jc w:val="both"/>
              <w:rPr>
                <w:rFonts w:cs="Arial"/>
              </w:rPr>
            </w:pPr>
          </w:p>
          <w:p w14:paraId="434B4ADF"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produce weekly lists of new applications and delegated decisions for distribution and inclusion on the website.</w:t>
            </w:r>
          </w:p>
          <w:p w14:paraId="3A842727" w14:textId="77777777" w:rsidR="0098514D" w:rsidRPr="00D45BC8" w:rsidRDefault="0098514D" w:rsidP="0061141D">
            <w:pPr>
              <w:spacing w:before="0" w:beforeAutospacing="0" w:after="0" w:afterAutospacing="0"/>
              <w:jc w:val="both"/>
              <w:rPr>
                <w:rFonts w:cs="Arial"/>
              </w:rPr>
            </w:pPr>
          </w:p>
          <w:p w14:paraId="7ADECA59" w14:textId="7AA826D5"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record all types of planning enforcement complaints in accordance with the council’s planning enforcement policy and deal with all resulting customer/complainant enquiries</w:t>
            </w:r>
            <w:r w:rsidR="009F60C3">
              <w:rPr>
                <w:rFonts w:cs="Arial"/>
              </w:rPr>
              <w:t>.</w:t>
            </w:r>
          </w:p>
          <w:p w14:paraId="5005A79A" w14:textId="77777777" w:rsidR="0098514D" w:rsidRPr="00D45BC8" w:rsidRDefault="0098514D" w:rsidP="0061141D">
            <w:pPr>
              <w:spacing w:before="0" w:beforeAutospacing="0" w:after="0" w:afterAutospacing="0"/>
              <w:jc w:val="both"/>
              <w:rPr>
                <w:rFonts w:cs="Arial"/>
              </w:rPr>
            </w:pPr>
          </w:p>
          <w:p w14:paraId="03FB8EBF" w14:textId="1FE6AD72"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Processing and submission of all enforcement appeals within Government and Planning Inspectorate guidelines and ensure compliance with Inspectorate timeframes</w:t>
            </w:r>
            <w:r w:rsidR="009F60C3">
              <w:rPr>
                <w:rFonts w:cs="Arial"/>
              </w:rPr>
              <w:t>.</w:t>
            </w:r>
          </w:p>
          <w:p w14:paraId="649FFA05" w14:textId="77777777" w:rsidR="0098514D" w:rsidRPr="00D45BC8" w:rsidRDefault="0098514D" w:rsidP="0061141D">
            <w:pPr>
              <w:spacing w:before="0" w:beforeAutospacing="0" w:after="0" w:afterAutospacing="0"/>
              <w:jc w:val="both"/>
              <w:rPr>
                <w:rFonts w:cs="Arial"/>
              </w:rPr>
            </w:pPr>
          </w:p>
          <w:p w14:paraId="68477A57" w14:textId="6F98AFD3"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order and receive stationery items as and when required via computerised systems</w:t>
            </w:r>
            <w:r w:rsidR="009F60C3">
              <w:rPr>
                <w:rFonts w:cs="Arial"/>
              </w:rPr>
              <w:t>.</w:t>
            </w:r>
          </w:p>
          <w:p w14:paraId="192D445C" w14:textId="77777777" w:rsidR="0098514D" w:rsidRPr="00D45BC8" w:rsidRDefault="0098514D" w:rsidP="0061141D">
            <w:pPr>
              <w:spacing w:before="0" w:beforeAutospacing="0" w:after="0" w:afterAutospacing="0"/>
              <w:jc w:val="both"/>
              <w:rPr>
                <w:rFonts w:cs="Arial"/>
              </w:rPr>
            </w:pPr>
          </w:p>
          <w:p w14:paraId="78A42E59" w14:textId="77777777" w:rsidR="0098514D" w:rsidRPr="00D45BC8" w:rsidRDefault="0098514D" w:rsidP="0061141D">
            <w:pPr>
              <w:pStyle w:val="BodyText"/>
              <w:numPr>
                <w:ilvl w:val="0"/>
                <w:numId w:val="42"/>
              </w:numPr>
              <w:spacing w:before="0" w:beforeAutospacing="0" w:after="0" w:afterAutospacing="0"/>
            </w:pPr>
            <w:r w:rsidRPr="00D45BC8">
              <w:t>To assist with maintaining the Planning Services web pages and information search tools.</w:t>
            </w:r>
          </w:p>
          <w:p w14:paraId="4D92FDA0" w14:textId="77777777" w:rsidR="0098514D" w:rsidRPr="00D45BC8" w:rsidRDefault="0098514D" w:rsidP="0061141D">
            <w:pPr>
              <w:pStyle w:val="BodyText"/>
              <w:spacing w:before="0" w:beforeAutospacing="0" w:after="0" w:afterAutospacing="0"/>
            </w:pPr>
          </w:p>
          <w:p w14:paraId="1B18AF2E"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undertake any other responsibilities appropriate to the grade of the post as may be directed from time to time by the Planning Technical Support Supervisor.</w:t>
            </w:r>
          </w:p>
          <w:p w14:paraId="1D053933" w14:textId="77777777" w:rsidR="0098514D" w:rsidRPr="00D45BC8" w:rsidRDefault="0098514D" w:rsidP="00A31C8C">
            <w:pPr>
              <w:spacing w:before="0" w:beforeAutospacing="0" w:after="0" w:afterAutospacing="0"/>
              <w:rPr>
                <w:rFonts w:cs="Arial"/>
                <w:color w:val="000000" w:themeColor="text1"/>
              </w:rPr>
            </w:pPr>
          </w:p>
          <w:p w14:paraId="6C7029EC" w14:textId="4F9E2172"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Assist with the preparation of the committee agenda and appeal report for submission to Planning committee members in the absence of the Planning Technical Support Supervisor</w:t>
            </w:r>
            <w:r w:rsidR="009F60C3">
              <w:rPr>
                <w:rFonts w:cs="Arial"/>
              </w:rPr>
              <w:t>.</w:t>
            </w:r>
          </w:p>
          <w:p w14:paraId="26053F1E" w14:textId="77777777" w:rsidR="0098514D" w:rsidRPr="00D45BC8" w:rsidRDefault="0098514D" w:rsidP="0061141D">
            <w:pPr>
              <w:pStyle w:val="ListParagraph"/>
              <w:spacing w:before="0" w:beforeAutospacing="0" w:after="0" w:afterAutospacing="0"/>
              <w:ind w:left="0"/>
              <w:jc w:val="both"/>
              <w:rPr>
                <w:rFonts w:cs="Arial"/>
              </w:rPr>
            </w:pPr>
          </w:p>
          <w:p w14:paraId="32532975" w14:textId="0075EC8F"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Assist in the preparation of monthly case officer statistics in the absence of the Planning Technical Support Supervisor</w:t>
            </w:r>
            <w:r w:rsidR="009F60C3">
              <w:rPr>
                <w:rFonts w:cs="Arial"/>
              </w:rPr>
              <w:t>.</w:t>
            </w:r>
          </w:p>
          <w:p w14:paraId="3B6A32E3" w14:textId="77777777" w:rsidR="0098514D" w:rsidRPr="00D45BC8" w:rsidRDefault="0098514D" w:rsidP="0061141D">
            <w:pPr>
              <w:pStyle w:val="ListParagraph"/>
              <w:spacing w:before="0" w:beforeAutospacing="0" w:after="0" w:afterAutospacing="0"/>
              <w:ind w:left="0"/>
              <w:jc w:val="both"/>
              <w:rPr>
                <w:rFonts w:cs="Arial"/>
              </w:rPr>
            </w:pPr>
          </w:p>
          <w:p w14:paraId="742F0FF2" w14:textId="4700CAC5"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Assist with the preparation and monitoring of data to be submitted to DELTA for quarterly return to Central Government in the absence of the Planning Technical Support Supervisor</w:t>
            </w:r>
            <w:r w:rsidR="009F60C3">
              <w:rPr>
                <w:rFonts w:cs="Arial"/>
              </w:rPr>
              <w:t>.</w:t>
            </w:r>
          </w:p>
          <w:p w14:paraId="4C839CD1" w14:textId="77777777" w:rsidR="0098514D" w:rsidRPr="00D45BC8" w:rsidRDefault="0098514D" w:rsidP="0061141D">
            <w:pPr>
              <w:pStyle w:val="ListParagraph"/>
              <w:spacing w:before="0" w:beforeAutospacing="0" w:after="0" w:afterAutospacing="0"/>
              <w:ind w:left="0"/>
              <w:jc w:val="both"/>
              <w:rPr>
                <w:rFonts w:cs="Arial"/>
              </w:rPr>
            </w:pPr>
          </w:p>
          <w:p w14:paraId="7023D8F6" w14:textId="046FB07A"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Assist in the preparation of the circulation of the major application reports to internal and external stakeholder in the absence of the Planning Technical Support Supervisor</w:t>
            </w:r>
            <w:r w:rsidR="009F60C3">
              <w:rPr>
                <w:rFonts w:cs="Arial"/>
              </w:rPr>
              <w:t>.</w:t>
            </w:r>
          </w:p>
          <w:p w14:paraId="2A4749CF" w14:textId="77777777" w:rsidR="0098514D" w:rsidRPr="00D45BC8" w:rsidRDefault="0098514D" w:rsidP="0061141D">
            <w:pPr>
              <w:pStyle w:val="ListParagraph"/>
              <w:spacing w:before="0" w:beforeAutospacing="0" w:after="0" w:afterAutospacing="0"/>
              <w:ind w:left="0"/>
              <w:jc w:val="both"/>
              <w:rPr>
                <w:rFonts w:cs="Arial"/>
              </w:rPr>
            </w:pPr>
          </w:p>
          <w:p w14:paraId="0BE7482B" w14:textId="4BD1ED25"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Assist in the collaboration of data for FOI requests at the request of the Planning Technical Support Supervisor</w:t>
            </w:r>
            <w:r w:rsidR="009F60C3">
              <w:rPr>
                <w:rFonts w:cs="Arial"/>
              </w:rPr>
              <w:t>.</w:t>
            </w:r>
          </w:p>
          <w:p w14:paraId="42C8556A" w14:textId="77777777" w:rsidR="0098514D" w:rsidRPr="00D45BC8" w:rsidRDefault="0098514D" w:rsidP="00A31C8C">
            <w:pPr>
              <w:pStyle w:val="ListParagraph"/>
              <w:spacing w:before="0" w:beforeAutospacing="0" w:after="0" w:afterAutospacing="0"/>
              <w:ind w:left="0"/>
              <w:rPr>
                <w:rFonts w:cs="Arial"/>
              </w:rPr>
            </w:pPr>
          </w:p>
          <w:p w14:paraId="1A819B67" w14:textId="4F838074"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lastRenderedPageBreak/>
              <w:t>To contribute to the preparation, consultation and review of the Wyre Local Plan and related projects including the carrying out of public participation programmes in accordance with Council Policy</w:t>
            </w:r>
            <w:r w:rsidR="009F60C3">
              <w:rPr>
                <w:rFonts w:cs="Arial"/>
              </w:rPr>
              <w:t>.</w:t>
            </w:r>
          </w:p>
          <w:p w14:paraId="7933745D" w14:textId="77777777" w:rsidR="0098514D" w:rsidRPr="00D45BC8" w:rsidRDefault="0098514D" w:rsidP="0061141D">
            <w:pPr>
              <w:pStyle w:val="ListParagraph"/>
              <w:spacing w:before="0" w:beforeAutospacing="0" w:after="0" w:afterAutospacing="0"/>
              <w:ind w:left="0"/>
              <w:jc w:val="both"/>
              <w:rPr>
                <w:rFonts w:cs="Arial"/>
                <w:bCs/>
                <w:iCs/>
                <w:color w:val="000000" w:themeColor="text1"/>
              </w:rPr>
            </w:pPr>
          </w:p>
          <w:p w14:paraId="46040B98" w14:textId="77777777" w:rsidR="0098514D" w:rsidRPr="0098514D" w:rsidRDefault="0098514D" w:rsidP="0061141D">
            <w:pPr>
              <w:pStyle w:val="ListParagraph"/>
              <w:numPr>
                <w:ilvl w:val="0"/>
                <w:numId w:val="42"/>
              </w:numPr>
              <w:spacing w:before="0" w:beforeAutospacing="0" w:after="0" w:afterAutospacing="0"/>
              <w:jc w:val="both"/>
              <w:rPr>
                <w:rFonts w:cs="Arial"/>
                <w:bCs/>
                <w:iCs/>
                <w:color w:val="000000" w:themeColor="text1"/>
              </w:rPr>
            </w:pPr>
            <w:r w:rsidRPr="0098514D">
              <w:rPr>
                <w:rFonts w:cs="Arial"/>
                <w:bCs/>
                <w:iCs/>
                <w:color w:val="000000" w:themeColor="text1"/>
              </w:rPr>
              <w:t>To contribute to the preparation, consultation and review of the Wyre Local Plan and related projects, including the carrying out of public participation programmes in accordance with Council policy.</w:t>
            </w:r>
          </w:p>
          <w:p w14:paraId="243DB125" w14:textId="77777777" w:rsidR="0098514D" w:rsidRDefault="0098514D" w:rsidP="0061141D">
            <w:pPr>
              <w:spacing w:before="0" w:beforeAutospacing="0" w:after="0" w:afterAutospacing="0"/>
              <w:jc w:val="both"/>
              <w:rPr>
                <w:rFonts w:cs="Arial"/>
                <w:bCs/>
                <w:iCs/>
                <w:color w:val="000000" w:themeColor="text1"/>
              </w:rPr>
            </w:pPr>
          </w:p>
          <w:p w14:paraId="6DC193A2"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carry out research and survey work in support of planning policy development &amp; monitoring and economic development function, gather and monitor planning information, write simple reports. Assist in the digitised land based information function and the production of simple maps.</w:t>
            </w:r>
          </w:p>
          <w:p w14:paraId="36499AB9" w14:textId="77777777" w:rsidR="0098514D" w:rsidRPr="00D45BC8" w:rsidRDefault="0098514D" w:rsidP="0061141D">
            <w:pPr>
              <w:spacing w:before="0" w:beforeAutospacing="0" w:after="0" w:afterAutospacing="0"/>
              <w:jc w:val="both"/>
              <w:rPr>
                <w:rFonts w:cs="Arial"/>
              </w:rPr>
            </w:pPr>
          </w:p>
          <w:p w14:paraId="40C18233" w14:textId="77777777" w:rsidR="0098514D" w:rsidRPr="0098514D" w:rsidRDefault="0098514D" w:rsidP="0061141D">
            <w:pPr>
              <w:pStyle w:val="ListParagraph"/>
              <w:numPr>
                <w:ilvl w:val="0"/>
                <w:numId w:val="42"/>
              </w:numPr>
              <w:spacing w:before="0" w:beforeAutospacing="0" w:after="0" w:afterAutospacing="0"/>
              <w:jc w:val="both"/>
              <w:rPr>
                <w:rFonts w:cs="Arial"/>
              </w:rPr>
            </w:pPr>
            <w:r w:rsidRPr="0098514D">
              <w:rPr>
                <w:rFonts w:cs="Arial"/>
              </w:rPr>
              <w:t>To assist in the organisation and undertaking of meetings, public consultation and business events including the preparation of exhibitions, surveys, documents etc.</w:t>
            </w:r>
          </w:p>
          <w:p w14:paraId="5AACB3F2" w14:textId="77777777" w:rsidR="0098514D" w:rsidRPr="00D45BC8" w:rsidRDefault="0098514D" w:rsidP="0061141D">
            <w:pPr>
              <w:spacing w:before="0" w:beforeAutospacing="0" w:after="0" w:afterAutospacing="0"/>
              <w:jc w:val="both"/>
              <w:rPr>
                <w:rFonts w:cs="Arial"/>
              </w:rPr>
            </w:pPr>
          </w:p>
          <w:p w14:paraId="28C84B5C" w14:textId="327B897A" w:rsidR="0098514D" w:rsidRPr="0098514D" w:rsidRDefault="0098514D" w:rsidP="0061141D">
            <w:pPr>
              <w:pStyle w:val="ListParagraph"/>
              <w:numPr>
                <w:ilvl w:val="0"/>
                <w:numId w:val="42"/>
              </w:numPr>
              <w:spacing w:before="0" w:beforeAutospacing="0"/>
              <w:jc w:val="both"/>
              <w:rPr>
                <w:rFonts w:cs="Arial"/>
              </w:rPr>
            </w:pPr>
            <w:r w:rsidRPr="0098514D">
              <w:rPr>
                <w:rFonts w:cs="Arial"/>
              </w:rPr>
              <w:t>Personal Requirements: To maintain a smart appearance and to work enthusiastically in the promotion of the public image of the Council in the areas of responsibility outlined above and to be of maximum assistance to the general public whenever the opportunity arises.</w:t>
            </w:r>
          </w:p>
        </w:tc>
      </w:tr>
    </w:tbl>
    <w:p w14:paraId="0342F03A" w14:textId="77777777" w:rsidR="00B55ECC" w:rsidRDefault="00B55ECC" w:rsidP="00B55ECC">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AA7ADF">
            <w:pPr>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B55ECC">
            <w:pPr>
              <w:spacing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61141D">
            <w:pPr>
              <w:numPr>
                <w:ilvl w:val="0"/>
                <w:numId w:val="39"/>
              </w:numPr>
              <w:spacing w:before="0" w:beforeAutospacing="0" w:after="0" w:afterAutospacing="0"/>
              <w:jc w:val="both"/>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61141D">
            <w:pPr>
              <w:numPr>
                <w:ilvl w:val="0"/>
                <w:numId w:val="39"/>
              </w:numPr>
              <w:spacing w:before="0" w:beforeAutospacing="0" w:after="0" w:afterAutospacing="0"/>
              <w:jc w:val="both"/>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61141D">
            <w:pPr>
              <w:numPr>
                <w:ilvl w:val="0"/>
                <w:numId w:val="39"/>
              </w:numPr>
              <w:spacing w:before="0" w:beforeAutospacing="0" w:after="0" w:afterAutospacing="0"/>
              <w:jc w:val="both"/>
            </w:pPr>
            <w:r w:rsidRPr="00AF72D0">
              <w:t>To carry out duties in accordance with the Council’s policy on equality and diversity.</w:t>
            </w:r>
          </w:p>
          <w:p w14:paraId="60903122" w14:textId="77777777" w:rsidR="00F82B74" w:rsidRPr="00AF72D0" w:rsidRDefault="00F82B74" w:rsidP="0061141D">
            <w:pPr>
              <w:numPr>
                <w:ilvl w:val="0"/>
                <w:numId w:val="39"/>
              </w:numPr>
              <w:spacing w:before="0" w:beforeAutospacing="0" w:after="0" w:afterAutospacing="0"/>
              <w:jc w:val="both"/>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61141D">
            <w:pPr>
              <w:numPr>
                <w:ilvl w:val="0"/>
                <w:numId w:val="39"/>
              </w:numPr>
              <w:spacing w:before="0" w:beforeAutospacing="0" w:after="0" w:afterAutospacing="0"/>
              <w:jc w:val="both"/>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61141D">
            <w:pPr>
              <w:numPr>
                <w:ilvl w:val="0"/>
                <w:numId w:val="39"/>
              </w:numPr>
              <w:spacing w:before="0" w:beforeAutospacing="0" w:after="0" w:afterAutospacing="0"/>
              <w:jc w:val="both"/>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61141D">
            <w:pPr>
              <w:numPr>
                <w:ilvl w:val="0"/>
                <w:numId w:val="39"/>
              </w:numPr>
              <w:spacing w:before="0" w:beforeAutospacing="0" w:after="0" w:afterAutospacing="0"/>
              <w:jc w:val="both"/>
            </w:pPr>
            <w:r w:rsidRPr="00AF72D0">
              <w:t>To be responsible for Data Quality.</w:t>
            </w:r>
          </w:p>
          <w:p w14:paraId="7326F6B0" w14:textId="77777777" w:rsidR="00F82B74" w:rsidRPr="00DA1796" w:rsidRDefault="00F82B74" w:rsidP="0061141D">
            <w:pPr>
              <w:pStyle w:val="ListParagraph"/>
              <w:numPr>
                <w:ilvl w:val="0"/>
                <w:numId w:val="39"/>
              </w:numPr>
              <w:spacing w:before="0" w:beforeAutospacing="0" w:after="0" w:afterAutospacing="0"/>
              <w:jc w:val="both"/>
              <w:rPr>
                <w:rFonts w:ascii="Calibri" w:hAnsi="Calibri" w:cs="Arial"/>
              </w:rPr>
            </w:pPr>
            <w:r w:rsidRPr="00AF72D0">
              <w:t>To demonstrate a high standard of probity in the use of council resources and where a nominated budget holder manage spending within available resources.</w:t>
            </w:r>
          </w:p>
          <w:p w14:paraId="38D2A20B" w14:textId="1C8838FA" w:rsidR="00F82B74" w:rsidRPr="00AA7ADF" w:rsidRDefault="00DA1796" w:rsidP="0061141D">
            <w:pPr>
              <w:pStyle w:val="ListParagraph"/>
              <w:numPr>
                <w:ilvl w:val="0"/>
                <w:numId w:val="39"/>
              </w:numPr>
              <w:spacing w:before="0" w:beforeAutospacing="0"/>
              <w:jc w:val="both"/>
              <w:rPr>
                <w:rFonts w:ascii="Calibri" w:hAnsi="Calibri" w:cs="Arial"/>
              </w:rPr>
            </w:pPr>
            <w:r>
              <w:t>To support the delivery of the Council’s Climate Change Strategy and Action Plans to achieve net zero in 2050.</w:t>
            </w:r>
          </w:p>
        </w:tc>
      </w:tr>
    </w:tbl>
    <w:p w14:paraId="37DC844C" w14:textId="77777777" w:rsidR="00917273" w:rsidRDefault="00917273" w:rsidP="007D7286">
      <w:pPr>
        <w:rPr>
          <w:rFonts w:cs="Arial"/>
          <w:b/>
        </w:rPr>
      </w:pPr>
    </w:p>
    <w:p w14:paraId="3BE3E93F" w14:textId="77777777" w:rsidR="00B55ECC" w:rsidRDefault="00B55ECC"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lastRenderedPageBreak/>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9C66C7" w:rsidRPr="00D72A2C" w14:paraId="36F95602" w14:textId="77777777" w:rsidTr="009F60C3">
        <w:trPr>
          <w:trHeight w:val="70"/>
          <w:jc w:val="center"/>
        </w:trPr>
        <w:tc>
          <w:tcPr>
            <w:tcW w:w="4761" w:type="dxa"/>
            <w:gridSpan w:val="2"/>
            <w:tcBorders>
              <w:bottom w:val="single" w:sz="4" w:space="0" w:color="auto"/>
            </w:tcBorders>
          </w:tcPr>
          <w:p w14:paraId="085E7E2F" w14:textId="2247231C" w:rsidR="009C66C7" w:rsidRPr="004826F8" w:rsidRDefault="009C66C7" w:rsidP="009C66C7">
            <w:pPr>
              <w:spacing w:before="0" w:beforeAutospacing="0" w:after="0" w:afterAutospacing="0"/>
              <w:jc w:val="both"/>
              <w:rPr>
                <w:rFonts w:cs="Arial"/>
              </w:rPr>
            </w:pPr>
            <w:r w:rsidRPr="00DE5648">
              <w:rPr>
                <w:rFonts w:cs="Arial"/>
                <w:bCs/>
              </w:rPr>
              <w:t>Good standard of education</w:t>
            </w:r>
            <w:r w:rsidRPr="00DE5648">
              <w:rPr>
                <w:rFonts w:cs="Arial"/>
                <w:bCs/>
                <w:i/>
              </w:rPr>
              <w:t xml:space="preserve"> </w:t>
            </w:r>
          </w:p>
        </w:tc>
        <w:tc>
          <w:tcPr>
            <w:tcW w:w="1961" w:type="dxa"/>
            <w:tcBorders>
              <w:bottom w:val="single" w:sz="4" w:space="0" w:color="auto"/>
            </w:tcBorders>
          </w:tcPr>
          <w:p w14:paraId="1E1AA8DD" w14:textId="77777777" w:rsidR="009C66C7" w:rsidRPr="00DE5648" w:rsidRDefault="009C66C7" w:rsidP="009C66C7">
            <w:pPr>
              <w:autoSpaceDE w:val="0"/>
              <w:autoSpaceDN w:val="0"/>
              <w:adjustRightInd w:val="0"/>
              <w:spacing w:before="0" w:beforeAutospacing="0" w:after="0" w:afterAutospacing="0"/>
              <w:jc w:val="center"/>
              <w:rPr>
                <w:rFonts w:cs="Arial"/>
                <w:b/>
              </w:rPr>
            </w:pPr>
            <w:r w:rsidRPr="00DE5648">
              <w:rPr>
                <w:rFonts w:cs="Arial"/>
                <w:b/>
              </w:rPr>
              <w:t>Essential</w:t>
            </w:r>
          </w:p>
          <w:p w14:paraId="0895C2DB" w14:textId="6B99BACD"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4D14437B" w14:textId="1D291E30" w:rsidR="009C66C7" w:rsidRPr="004826F8" w:rsidRDefault="009C66C7" w:rsidP="009C66C7">
            <w:pPr>
              <w:pStyle w:val="Style1"/>
              <w:spacing w:before="0" w:beforeAutospacing="0" w:after="0" w:afterAutospacing="0"/>
              <w:jc w:val="center"/>
              <w:rPr>
                <w:rFonts w:cs="Arial"/>
              </w:rPr>
            </w:pPr>
            <w:r>
              <w:rPr>
                <w:rFonts w:cs="Arial"/>
              </w:rPr>
              <w:t>Application/Interview</w:t>
            </w:r>
          </w:p>
        </w:tc>
      </w:tr>
      <w:tr w:rsidR="009C66C7" w:rsidRPr="00D72A2C" w14:paraId="1E28604F" w14:textId="77777777" w:rsidTr="009F60C3">
        <w:trPr>
          <w:trHeight w:val="208"/>
          <w:jc w:val="center"/>
        </w:trPr>
        <w:tc>
          <w:tcPr>
            <w:tcW w:w="4761" w:type="dxa"/>
            <w:gridSpan w:val="2"/>
            <w:tcBorders>
              <w:top w:val="single" w:sz="4" w:space="0" w:color="auto"/>
              <w:bottom w:val="single" w:sz="4" w:space="0" w:color="auto"/>
            </w:tcBorders>
          </w:tcPr>
          <w:p w14:paraId="7FCCE8E5" w14:textId="4959B783" w:rsidR="009C66C7" w:rsidRPr="00DE5648" w:rsidRDefault="009C66C7" w:rsidP="00D147F1">
            <w:pPr>
              <w:spacing w:before="0" w:beforeAutospacing="0" w:after="0" w:afterAutospacing="0"/>
              <w:jc w:val="both"/>
              <w:rPr>
                <w:rFonts w:cs="Arial"/>
              </w:rPr>
            </w:pPr>
            <w:r w:rsidRPr="00DE5648">
              <w:rPr>
                <w:rFonts w:cs="Arial"/>
              </w:rPr>
              <w:t>English and Maths GCSEs (grade A to C) or equivalent</w:t>
            </w:r>
          </w:p>
          <w:p w14:paraId="2A599E9D" w14:textId="243B3E40" w:rsidR="009C66C7" w:rsidRDefault="009C66C7" w:rsidP="00D147F1">
            <w:pPr>
              <w:spacing w:before="0" w:beforeAutospacing="0" w:after="0" w:afterAutospacing="0"/>
              <w:jc w:val="both"/>
              <w:rPr>
                <w:rFonts w:cs="Arial"/>
              </w:rPr>
            </w:pPr>
          </w:p>
        </w:tc>
        <w:tc>
          <w:tcPr>
            <w:tcW w:w="1961" w:type="dxa"/>
            <w:tcBorders>
              <w:top w:val="single" w:sz="4" w:space="0" w:color="auto"/>
              <w:bottom w:val="single" w:sz="4" w:space="0" w:color="auto"/>
            </w:tcBorders>
          </w:tcPr>
          <w:p w14:paraId="248B3EE6" w14:textId="730F8563" w:rsidR="009C66C7" w:rsidRDefault="009C66C7" w:rsidP="009C66C7">
            <w:pPr>
              <w:pStyle w:val="Style1"/>
              <w:spacing w:before="0" w:beforeAutospacing="0" w:after="0" w:afterAutospacing="0"/>
              <w:jc w:val="center"/>
              <w:rPr>
                <w:rFonts w:cs="Arial"/>
                <w:b/>
                <w:bCs/>
              </w:rPr>
            </w:pPr>
            <w:r w:rsidRPr="00DE5648">
              <w:rPr>
                <w:rFonts w:cs="Arial"/>
                <w:b/>
              </w:rPr>
              <w:t>Desirable</w:t>
            </w:r>
          </w:p>
        </w:tc>
        <w:tc>
          <w:tcPr>
            <w:tcW w:w="3655" w:type="dxa"/>
            <w:gridSpan w:val="3"/>
            <w:tcBorders>
              <w:top w:val="single" w:sz="4" w:space="0" w:color="auto"/>
              <w:bottom w:val="single" w:sz="4" w:space="0" w:color="auto"/>
            </w:tcBorders>
          </w:tcPr>
          <w:p w14:paraId="595CDF77" w14:textId="4D77D1CE" w:rsidR="009C66C7" w:rsidRDefault="009C66C7" w:rsidP="009C66C7">
            <w:pPr>
              <w:pStyle w:val="Style1"/>
              <w:spacing w:before="0" w:beforeAutospacing="0" w:after="0" w:afterAutospacing="0"/>
              <w:jc w:val="center"/>
              <w:rPr>
                <w:rFonts w:cs="Arial"/>
              </w:rPr>
            </w:pPr>
            <w:r>
              <w:rPr>
                <w:rFonts w:cs="Arial"/>
              </w:rPr>
              <w:t>Application/Interview</w:t>
            </w:r>
          </w:p>
        </w:tc>
      </w:tr>
      <w:tr w:rsidR="009C66C7" w:rsidRPr="00D72A2C" w14:paraId="58BA5DB0" w14:textId="77777777" w:rsidTr="009F60C3">
        <w:trPr>
          <w:jc w:val="center"/>
        </w:trPr>
        <w:tc>
          <w:tcPr>
            <w:tcW w:w="4761" w:type="dxa"/>
            <w:gridSpan w:val="2"/>
            <w:tcBorders>
              <w:top w:val="single" w:sz="4" w:space="0" w:color="auto"/>
              <w:bottom w:val="single" w:sz="4" w:space="0" w:color="auto"/>
            </w:tcBorders>
          </w:tcPr>
          <w:p w14:paraId="357D0BE5" w14:textId="65FD8164" w:rsidR="009C66C7" w:rsidRDefault="009C66C7" w:rsidP="00D147F1">
            <w:pPr>
              <w:spacing w:before="0" w:beforeAutospacing="0" w:after="0" w:afterAutospacing="0"/>
              <w:jc w:val="both"/>
              <w:rPr>
                <w:rFonts w:cs="Arial"/>
              </w:rPr>
            </w:pPr>
            <w:r w:rsidRPr="00DE5648">
              <w:rPr>
                <w:rFonts w:cs="Arial"/>
              </w:rPr>
              <w:t>Qualifications in administration or related subjects</w:t>
            </w:r>
          </w:p>
          <w:p w14:paraId="411E8623" w14:textId="0C2AC6B3" w:rsidR="009C66C7" w:rsidRPr="004826F8" w:rsidRDefault="009C66C7" w:rsidP="00D147F1">
            <w:pPr>
              <w:spacing w:before="0" w:beforeAutospacing="0" w:after="0" w:afterAutospacing="0"/>
              <w:jc w:val="both"/>
              <w:rPr>
                <w:rFonts w:cs="Arial"/>
              </w:rPr>
            </w:pPr>
          </w:p>
        </w:tc>
        <w:tc>
          <w:tcPr>
            <w:tcW w:w="1961" w:type="dxa"/>
            <w:tcBorders>
              <w:top w:val="single" w:sz="4" w:space="0" w:color="auto"/>
              <w:bottom w:val="single" w:sz="4" w:space="0" w:color="auto"/>
            </w:tcBorders>
          </w:tcPr>
          <w:p w14:paraId="4DEF73DE" w14:textId="193E1D72" w:rsidR="009C66C7" w:rsidRPr="006B2F93" w:rsidRDefault="009C66C7" w:rsidP="009C66C7">
            <w:pPr>
              <w:pStyle w:val="Style1"/>
              <w:spacing w:before="0" w:beforeAutospacing="0" w:after="0" w:afterAutospacing="0"/>
              <w:jc w:val="center"/>
              <w:rPr>
                <w:rFonts w:cs="Arial"/>
                <w:b/>
              </w:rPr>
            </w:pPr>
            <w:r w:rsidRPr="00DE5648">
              <w:rPr>
                <w:rFonts w:cs="Arial"/>
                <w:b/>
              </w:rPr>
              <w:t>Desirable</w:t>
            </w:r>
          </w:p>
        </w:tc>
        <w:tc>
          <w:tcPr>
            <w:tcW w:w="3655" w:type="dxa"/>
            <w:gridSpan w:val="3"/>
            <w:tcBorders>
              <w:top w:val="single" w:sz="4" w:space="0" w:color="auto"/>
              <w:bottom w:val="single" w:sz="4" w:space="0" w:color="auto"/>
            </w:tcBorders>
          </w:tcPr>
          <w:p w14:paraId="7F2CD1CD" w14:textId="08B8B8C9" w:rsidR="009C66C7" w:rsidRPr="004826F8" w:rsidRDefault="009C66C7" w:rsidP="009C66C7">
            <w:pPr>
              <w:pStyle w:val="Style1"/>
              <w:spacing w:before="0" w:beforeAutospacing="0" w:after="0" w:afterAutospacing="0"/>
              <w:jc w:val="center"/>
              <w:rPr>
                <w:rFonts w:cs="Arial"/>
              </w:rPr>
            </w:pPr>
            <w:r>
              <w:rPr>
                <w:rFonts w:cs="Arial"/>
              </w:rPr>
              <w:t>Application/Interview</w:t>
            </w:r>
          </w:p>
        </w:tc>
      </w:tr>
      <w:tr w:rsidR="009C66C7"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9C66C7" w:rsidRDefault="009C66C7" w:rsidP="009C66C7">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9C66C7" w:rsidRDefault="009C66C7" w:rsidP="009C66C7">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9C66C7" w:rsidRDefault="009C66C7" w:rsidP="009C66C7">
            <w:pPr>
              <w:pStyle w:val="Style1"/>
              <w:spacing w:before="0" w:beforeAutospacing="0" w:after="0" w:afterAutospacing="0"/>
              <w:jc w:val="center"/>
              <w:rPr>
                <w:rFonts w:cs="Arial"/>
              </w:rPr>
            </w:pPr>
          </w:p>
        </w:tc>
      </w:tr>
      <w:tr w:rsidR="009C66C7"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9C66C7" w:rsidRDefault="009C66C7" w:rsidP="009C66C7">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9C66C7" w:rsidRDefault="009C66C7" w:rsidP="009C66C7">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9C66C7" w:rsidRDefault="009C66C7" w:rsidP="009C66C7">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9C66C7" w:rsidRDefault="009C66C7" w:rsidP="009C66C7">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9C66C7" w:rsidRDefault="009C66C7" w:rsidP="009C66C7">
            <w:pPr>
              <w:spacing w:before="0" w:beforeAutospacing="0" w:after="0" w:afterAutospacing="0"/>
              <w:rPr>
                <w:rFonts w:cs="Arial"/>
                <w:b/>
                <w:bCs/>
                <w:color w:val="FFFFFF"/>
                <w:szCs w:val="22"/>
              </w:rPr>
            </w:pPr>
          </w:p>
        </w:tc>
      </w:tr>
      <w:tr w:rsidR="009C66C7" w:rsidRPr="00D72A2C" w14:paraId="44366EB8" w14:textId="77777777" w:rsidTr="009F60C3">
        <w:trPr>
          <w:trHeight w:val="70"/>
          <w:jc w:val="center"/>
        </w:trPr>
        <w:tc>
          <w:tcPr>
            <w:tcW w:w="4761" w:type="dxa"/>
            <w:gridSpan w:val="2"/>
            <w:tcBorders>
              <w:bottom w:val="single" w:sz="4" w:space="0" w:color="auto"/>
            </w:tcBorders>
          </w:tcPr>
          <w:p w14:paraId="38FD4358" w14:textId="77777777" w:rsidR="009C66C7" w:rsidRDefault="009C66C7" w:rsidP="00D147F1">
            <w:pPr>
              <w:spacing w:before="0" w:beforeAutospacing="0" w:after="0" w:afterAutospacing="0"/>
              <w:jc w:val="both"/>
              <w:rPr>
                <w:rFonts w:cs="Arial"/>
              </w:rPr>
            </w:pPr>
            <w:r w:rsidRPr="00DE5648">
              <w:rPr>
                <w:rFonts w:cs="Arial"/>
              </w:rPr>
              <w:t>High levels of computer literacy including knowledge of Microsoft Office systems</w:t>
            </w:r>
          </w:p>
          <w:p w14:paraId="75F1B3EF" w14:textId="77777777" w:rsidR="009C66C7" w:rsidRPr="004826F8" w:rsidRDefault="009C66C7" w:rsidP="00D147F1">
            <w:pPr>
              <w:spacing w:before="0" w:beforeAutospacing="0" w:after="0" w:afterAutospacing="0"/>
              <w:jc w:val="both"/>
              <w:rPr>
                <w:rFonts w:cs="Arial"/>
              </w:rPr>
            </w:pPr>
          </w:p>
        </w:tc>
        <w:tc>
          <w:tcPr>
            <w:tcW w:w="1961" w:type="dxa"/>
            <w:tcBorders>
              <w:bottom w:val="single" w:sz="4" w:space="0" w:color="auto"/>
            </w:tcBorders>
          </w:tcPr>
          <w:p w14:paraId="670D6800"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5490D58E"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535D7AA2" w14:textId="01E6F5FC"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092CA9C8" w14:textId="77777777" w:rsidTr="009F60C3">
        <w:trPr>
          <w:trHeight w:val="70"/>
          <w:jc w:val="center"/>
        </w:trPr>
        <w:tc>
          <w:tcPr>
            <w:tcW w:w="4761" w:type="dxa"/>
            <w:gridSpan w:val="2"/>
            <w:tcBorders>
              <w:bottom w:val="single" w:sz="4" w:space="0" w:color="auto"/>
            </w:tcBorders>
          </w:tcPr>
          <w:p w14:paraId="2542CB87" w14:textId="085BAA76" w:rsidR="009C66C7" w:rsidRPr="004826F8" w:rsidRDefault="009C66C7" w:rsidP="00D147F1">
            <w:pPr>
              <w:spacing w:before="0" w:beforeAutospacing="0" w:after="0" w:afterAutospacing="0"/>
              <w:jc w:val="both"/>
              <w:rPr>
                <w:rFonts w:cs="Arial"/>
              </w:rPr>
            </w:pPr>
            <w:r w:rsidRPr="00DE5648">
              <w:rPr>
                <w:rFonts w:eastAsia="Calibri" w:cs="Arial"/>
              </w:rPr>
              <w:t>Good interpersonal skills</w:t>
            </w:r>
          </w:p>
        </w:tc>
        <w:tc>
          <w:tcPr>
            <w:tcW w:w="1961" w:type="dxa"/>
            <w:tcBorders>
              <w:bottom w:val="single" w:sz="4" w:space="0" w:color="auto"/>
            </w:tcBorders>
          </w:tcPr>
          <w:p w14:paraId="3FA717E8"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0E86C1C1"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62C3B612" w14:textId="14776C56"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09041A0B" w14:textId="77777777" w:rsidTr="009F60C3">
        <w:trPr>
          <w:trHeight w:val="70"/>
          <w:jc w:val="center"/>
        </w:trPr>
        <w:tc>
          <w:tcPr>
            <w:tcW w:w="4761" w:type="dxa"/>
            <w:gridSpan w:val="2"/>
            <w:tcBorders>
              <w:bottom w:val="single" w:sz="4" w:space="0" w:color="auto"/>
            </w:tcBorders>
          </w:tcPr>
          <w:p w14:paraId="084CEB1D" w14:textId="77777777" w:rsidR="009C66C7" w:rsidRDefault="009C66C7" w:rsidP="00D147F1">
            <w:pPr>
              <w:spacing w:before="0" w:beforeAutospacing="0" w:after="0" w:afterAutospacing="0"/>
              <w:jc w:val="both"/>
              <w:rPr>
                <w:rFonts w:cs="Arial"/>
              </w:rPr>
            </w:pPr>
            <w:r w:rsidRPr="00DE5648">
              <w:rPr>
                <w:rFonts w:cs="Arial"/>
              </w:rPr>
              <w:t>Effective personal communication skills, both verbal and written</w:t>
            </w:r>
          </w:p>
          <w:p w14:paraId="7C8508F5" w14:textId="77777777" w:rsidR="009C66C7" w:rsidRPr="004826F8" w:rsidRDefault="009C66C7" w:rsidP="00D147F1">
            <w:pPr>
              <w:spacing w:before="0" w:beforeAutospacing="0" w:after="0" w:afterAutospacing="0"/>
              <w:jc w:val="both"/>
              <w:rPr>
                <w:rFonts w:cs="Arial"/>
              </w:rPr>
            </w:pPr>
          </w:p>
        </w:tc>
        <w:tc>
          <w:tcPr>
            <w:tcW w:w="1961" w:type="dxa"/>
            <w:tcBorders>
              <w:bottom w:val="single" w:sz="4" w:space="0" w:color="auto"/>
            </w:tcBorders>
          </w:tcPr>
          <w:p w14:paraId="09E4641F"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16B591B9"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4EA41D47" w14:textId="4483E407"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478D5ECD" w14:textId="77777777" w:rsidTr="009F60C3">
        <w:trPr>
          <w:trHeight w:val="70"/>
          <w:jc w:val="center"/>
        </w:trPr>
        <w:tc>
          <w:tcPr>
            <w:tcW w:w="4761" w:type="dxa"/>
            <w:gridSpan w:val="2"/>
            <w:tcBorders>
              <w:bottom w:val="single" w:sz="4" w:space="0" w:color="auto"/>
            </w:tcBorders>
          </w:tcPr>
          <w:p w14:paraId="66FA614E" w14:textId="19E1AFAA" w:rsidR="009C66C7" w:rsidRPr="004826F8" w:rsidRDefault="009C66C7" w:rsidP="00D147F1">
            <w:pPr>
              <w:spacing w:before="0" w:beforeAutospacing="0" w:after="0" w:afterAutospacing="0"/>
              <w:jc w:val="both"/>
              <w:rPr>
                <w:rFonts w:cs="Arial"/>
              </w:rPr>
            </w:pPr>
            <w:r w:rsidRPr="00DE5648">
              <w:rPr>
                <w:rFonts w:cs="Arial"/>
              </w:rPr>
              <w:t>Good organisational skills</w:t>
            </w:r>
          </w:p>
        </w:tc>
        <w:tc>
          <w:tcPr>
            <w:tcW w:w="1961" w:type="dxa"/>
            <w:tcBorders>
              <w:bottom w:val="single" w:sz="4" w:space="0" w:color="auto"/>
            </w:tcBorders>
          </w:tcPr>
          <w:p w14:paraId="021CBB4B" w14:textId="77777777" w:rsidR="009C66C7" w:rsidRDefault="009C66C7" w:rsidP="009C66C7">
            <w:pPr>
              <w:pStyle w:val="Style1"/>
              <w:spacing w:before="0" w:beforeAutospacing="0" w:after="0" w:afterAutospacing="0"/>
              <w:jc w:val="center"/>
              <w:rPr>
                <w:rFonts w:cs="Arial"/>
                <w:b/>
              </w:rPr>
            </w:pPr>
            <w:r w:rsidRPr="00DE5648">
              <w:rPr>
                <w:rFonts w:cs="Arial"/>
                <w:b/>
              </w:rPr>
              <w:t>Essential</w:t>
            </w:r>
          </w:p>
          <w:p w14:paraId="2E73E4EC"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2F2207AE" w14:textId="12CFC7A6"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10A45FF6" w14:textId="77777777" w:rsidTr="009F60C3">
        <w:trPr>
          <w:trHeight w:val="70"/>
          <w:jc w:val="center"/>
        </w:trPr>
        <w:tc>
          <w:tcPr>
            <w:tcW w:w="4761" w:type="dxa"/>
            <w:gridSpan w:val="2"/>
            <w:tcBorders>
              <w:bottom w:val="single" w:sz="4" w:space="0" w:color="auto"/>
            </w:tcBorders>
          </w:tcPr>
          <w:p w14:paraId="2349D802" w14:textId="77777777" w:rsidR="009C66C7" w:rsidRPr="00DE5648" w:rsidRDefault="009C66C7" w:rsidP="00D147F1">
            <w:pPr>
              <w:spacing w:before="0" w:beforeAutospacing="0" w:after="0" w:afterAutospacing="0"/>
              <w:jc w:val="both"/>
              <w:rPr>
                <w:rFonts w:cs="Arial"/>
                <w:bCs/>
              </w:rPr>
            </w:pPr>
            <w:r w:rsidRPr="00DE5648">
              <w:rPr>
                <w:rFonts w:cs="Arial"/>
                <w:bCs/>
              </w:rPr>
              <w:t>Ability to work on own initiative</w:t>
            </w:r>
          </w:p>
          <w:p w14:paraId="57735DE1" w14:textId="77777777" w:rsidR="009C66C7" w:rsidRPr="004826F8" w:rsidRDefault="009C66C7" w:rsidP="00D147F1">
            <w:pPr>
              <w:spacing w:before="0" w:beforeAutospacing="0" w:after="0" w:afterAutospacing="0"/>
              <w:jc w:val="both"/>
              <w:rPr>
                <w:rFonts w:cs="Arial"/>
              </w:rPr>
            </w:pPr>
          </w:p>
        </w:tc>
        <w:tc>
          <w:tcPr>
            <w:tcW w:w="1961" w:type="dxa"/>
            <w:tcBorders>
              <w:bottom w:val="single" w:sz="4" w:space="0" w:color="auto"/>
            </w:tcBorders>
          </w:tcPr>
          <w:p w14:paraId="62F07B33"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7FE56E94"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1FD02EE9" w14:textId="482ADC62"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4F2E637B" w14:textId="77777777" w:rsidTr="009F60C3">
        <w:trPr>
          <w:trHeight w:val="70"/>
          <w:jc w:val="center"/>
        </w:trPr>
        <w:tc>
          <w:tcPr>
            <w:tcW w:w="4761" w:type="dxa"/>
            <w:gridSpan w:val="2"/>
            <w:tcBorders>
              <w:bottom w:val="single" w:sz="4" w:space="0" w:color="auto"/>
            </w:tcBorders>
          </w:tcPr>
          <w:p w14:paraId="3EB34665" w14:textId="633E3ED6" w:rsidR="009C66C7" w:rsidRDefault="009C66C7" w:rsidP="00D147F1">
            <w:pPr>
              <w:spacing w:before="0" w:beforeAutospacing="0" w:after="0" w:afterAutospacing="0"/>
              <w:jc w:val="both"/>
              <w:rPr>
                <w:rFonts w:cs="Arial"/>
              </w:rPr>
            </w:pPr>
            <w:r w:rsidRPr="00DE5648">
              <w:rPr>
                <w:rFonts w:cs="Arial"/>
              </w:rPr>
              <w:t>Ability to deal with enquiries sensitively and confidentially face to face and over the telephone</w:t>
            </w:r>
          </w:p>
          <w:p w14:paraId="0FDB4DC8" w14:textId="77777777" w:rsidR="009C66C7" w:rsidRPr="004826F8" w:rsidRDefault="009C66C7" w:rsidP="00D147F1">
            <w:pPr>
              <w:spacing w:before="0" w:beforeAutospacing="0" w:after="0" w:afterAutospacing="0"/>
              <w:jc w:val="both"/>
              <w:rPr>
                <w:rFonts w:cs="Arial"/>
              </w:rPr>
            </w:pPr>
          </w:p>
        </w:tc>
        <w:tc>
          <w:tcPr>
            <w:tcW w:w="1961" w:type="dxa"/>
            <w:tcBorders>
              <w:bottom w:val="single" w:sz="4" w:space="0" w:color="auto"/>
            </w:tcBorders>
          </w:tcPr>
          <w:p w14:paraId="7EA0559F" w14:textId="77777777" w:rsidR="009C66C7" w:rsidRPr="00DE5648" w:rsidRDefault="009C66C7" w:rsidP="009C66C7">
            <w:pPr>
              <w:pStyle w:val="Style1"/>
              <w:spacing w:before="0" w:beforeAutospacing="0" w:after="0" w:afterAutospacing="0"/>
              <w:jc w:val="center"/>
              <w:rPr>
                <w:rFonts w:cs="Arial"/>
                <w:b/>
              </w:rPr>
            </w:pPr>
            <w:r w:rsidRPr="00DE5648">
              <w:rPr>
                <w:rFonts w:cs="Arial"/>
                <w:b/>
              </w:rPr>
              <w:t xml:space="preserve">Essential </w:t>
            </w:r>
          </w:p>
          <w:p w14:paraId="6B43AF78"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1EAF892E" w14:textId="2F557478"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06EBBE8D" w14:textId="77777777" w:rsidTr="009F60C3">
        <w:trPr>
          <w:trHeight w:val="70"/>
          <w:jc w:val="center"/>
        </w:trPr>
        <w:tc>
          <w:tcPr>
            <w:tcW w:w="4761" w:type="dxa"/>
            <w:gridSpan w:val="2"/>
            <w:tcBorders>
              <w:bottom w:val="single" w:sz="4" w:space="0" w:color="auto"/>
            </w:tcBorders>
          </w:tcPr>
          <w:p w14:paraId="3785B3B0" w14:textId="77777777" w:rsidR="009C66C7" w:rsidRDefault="009C66C7" w:rsidP="00D147F1">
            <w:pPr>
              <w:spacing w:before="0" w:beforeAutospacing="0" w:after="0" w:afterAutospacing="0"/>
              <w:jc w:val="both"/>
              <w:rPr>
                <w:rFonts w:cs="Arial"/>
              </w:rPr>
            </w:pPr>
            <w:r w:rsidRPr="00DE5648">
              <w:rPr>
                <w:rFonts w:cs="Arial"/>
              </w:rPr>
              <w:t>Good literacy and numeracy skills</w:t>
            </w:r>
          </w:p>
          <w:p w14:paraId="7DAF8263" w14:textId="52F8FFA2" w:rsidR="009C66C7" w:rsidRPr="004826F8" w:rsidRDefault="009C66C7" w:rsidP="00D147F1">
            <w:pPr>
              <w:spacing w:before="0" w:beforeAutospacing="0" w:after="0" w:afterAutospacing="0"/>
              <w:jc w:val="both"/>
              <w:rPr>
                <w:rFonts w:cs="Arial"/>
              </w:rPr>
            </w:pPr>
          </w:p>
        </w:tc>
        <w:tc>
          <w:tcPr>
            <w:tcW w:w="1961" w:type="dxa"/>
            <w:tcBorders>
              <w:bottom w:val="single" w:sz="4" w:space="0" w:color="auto"/>
            </w:tcBorders>
          </w:tcPr>
          <w:p w14:paraId="512A0DFE" w14:textId="2529323D" w:rsidR="009C66C7" w:rsidRPr="006B2F93" w:rsidRDefault="009C66C7" w:rsidP="009C66C7">
            <w:pPr>
              <w:pStyle w:val="Style1"/>
              <w:spacing w:before="0" w:beforeAutospacing="0" w:after="0" w:afterAutospacing="0"/>
              <w:jc w:val="center"/>
              <w:rPr>
                <w:rFonts w:cs="Arial"/>
                <w:b/>
              </w:rPr>
            </w:pPr>
            <w:r w:rsidRPr="00DE5648">
              <w:rPr>
                <w:rFonts w:cs="Arial"/>
                <w:b/>
              </w:rPr>
              <w:t xml:space="preserve">Essential </w:t>
            </w:r>
          </w:p>
        </w:tc>
        <w:tc>
          <w:tcPr>
            <w:tcW w:w="3655" w:type="dxa"/>
            <w:gridSpan w:val="3"/>
            <w:tcBorders>
              <w:bottom w:val="single" w:sz="4" w:space="0" w:color="auto"/>
            </w:tcBorders>
          </w:tcPr>
          <w:p w14:paraId="5567B731" w14:textId="7C61E367"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2431E89E" w14:textId="77777777" w:rsidTr="009F60C3">
        <w:trPr>
          <w:trHeight w:val="70"/>
          <w:jc w:val="center"/>
        </w:trPr>
        <w:tc>
          <w:tcPr>
            <w:tcW w:w="4761" w:type="dxa"/>
            <w:gridSpan w:val="2"/>
            <w:tcBorders>
              <w:bottom w:val="single" w:sz="4" w:space="0" w:color="auto"/>
            </w:tcBorders>
          </w:tcPr>
          <w:p w14:paraId="2101F5C5" w14:textId="77777777" w:rsidR="009C66C7" w:rsidRDefault="009C66C7" w:rsidP="00D147F1">
            <w:pPr>
              <w:spacing w:before="0" w:beforeAutospacing="0" w:after="0" w:afterAutospacing="0"/>
              <w:jc w:val="both"/>
              <w:rPr>
                <w:rFonts w:cs="Arial"/>
              </w:rPr>
            </w:pPr>
            <w:r w:rsidRPr="00DE5648">
              <w:rPr>
                <w:rFonts w:cs="Arial"/>
              </w:rPr>
              <w:t>Knowledge of GIS and web based information systems</w:t>
            </w:r>
          </w:p>
          <w:p w14:paraId="1339223C" w14:textId="257AC7EA" w:rsidR="00D147F1" w:rsidRPr="004826F8" w:rsidRDefault="00D147F1" w:rsidP="00D147F1">
            <w:pPr>
              <w:spacing w:before="0" w:beforeAutospacing="0" w:after="0" w:afterAutospacing="0"/>
              <w:jc w:val="both"/>
              <w:rPr>
                <w:rFonts w:cs="Arial"/>
              </w:rPr>
            </w:pPr>
          </w:p>
        </w:tc>
        <w:tc>
          <w:tcPr>
            <w:tcW w:w="1961" w:type="dxa"/>
            <w:tcBorders>
              <w:bottom w:val="single" w:sz="4" w:space="0" w:color="auto"/>
            </w:tcBorders>
          </w:tcPr>
          <w:p w14:paraId="1623B1AC" w14:textId="77777777" w:rsidR="009C66C7" w:rsidRPr="00DE5648" w:rsidRDefault="009C66C7" w:rsidP="009C66C7">
            <w:pPr>
              <w:pStyle w:val="Style1"/>
              <w:spacing w:before="0" w:beforeAutospacing="0" w:after="0" w:afterAutospacing="0"/>
              <w:jc w:val="center"/>
              <w:rPr>
                <w:rFonts w:cs="Arial"/>
                <w:b/>
              </w:rPr>
            </w:pPr>
            <w:r w:rsidRPr="00DE5648">
              <w:rPr>
                <w:rFonts w:cs="Arial"/>
                <w:b/>
              </w:rPr>
              <w:t>Desirable</w:t>
            </w:r>
          </w:p>
          <w:p w14:paraId="11E30B6D" w14:textId="77777777" w:rsidR="009C66C7" w:rsidRPr="006B2F93" w:rsidRDefault="009C66C7" w:rsidP="009C66C7">
            <w:pPr>
              <w:pStyle w:val="Style1"/>
              <w:spacing w:before="0" w:beforeAutospacing="0" w:after="0" w:afterAutospacing="0"/>
              <w:jc w:val="center"/>
              <w:rPr>
                <w:rFonts w:cs="Arial"/>
                <w:b/>
              </w:rPr>
            </w:pPr>
          </w:p>
        </w:tc>
        <w:tc>
          <w:tcPr>
            <w:tcW w:w="3655" w:type="dxa"/>
            <w:gridSpan w:val="3"/>
            <w:tcBorders>
              <w:bottom w:val="single" w:sz="4" w:space="0" w:color="auto"/>
            </w:tcBorders>
          </w:tcPr>
          <w:p w14:paraId="4E3A0DD8" w14:textId="525DCF04" w:rsidR="009C66C7" w:rsidRDefault="009C66C7" w:rsidP="009C66C7">
            <w:pPr>
              <w:pStyle w:val="Style1"/>
              <w:spacing w:before="0" w:beforeAutospacing="0" w:after="0" w:afterAutospacing="0"/>
              <w:jc w:val="center"/>
              <w:rPr>
                <w:rFonts w:cs="Arial"/>
              </w:rPr>
            </w:pPr>
            <w:r w:rsidRPr="00082DCF">
              <w:rPr>
                <w:rFonts w:cs="Arial"/>
              </w:rPr>
              <w:t>Application/Interview</w:t>
            </w:r>
          </w:p>
        </w:tc>
      </w:tr>
      <w:tr w:rsidR="009C66C7" w:rsidRPr="00D72A2C" w14:paraId="7C55DE56" w14:textId="77777777" w:rsidTr="009F60C3">
        <w:trPr>
          <w:trHeight w:val="70"/>
          <w:jc w:val="center"/>
        </w:trPr>
        <w:tc>
          <w:tcPr>
            <w:tcW w:w="4761" w:type="dxa"/>
            <w:gridSpan w:val="2"/>
            <w:tcBorders>
              <w:bottom w:val="single" w:sz="4" w:space="0" w:color="auto"/>
            </w:tcBorders>
          </w:tcPr>
          <w:p w14:paraId="128573AA" w14:textId="352121DB" w:rsidR="009C66C7" w:rsidRPr="004826F8" w:rsidRDefault="009C66C7" w:rsidP="0012601B">
            <w:pPr>
              <w:spacing w:before="0" w:beforeAutospacing="0" w:after="0" w:afterAutospacing="0"/>
              <w:jc w:val="both"/>
              <w:rPr>
                <w:rFonts w:cs="Arial"/>
              </w:rPr>
            </w:pPr>
          </w:p>
        </w:tc>
        <w:tc>
          <w:tcPr>
            <w:tcW w:w="1961" w:type="dxa"/>
            <w:tcBorders>
              <w:bottom w:val="single" w:sz="4" w:space="0" w:color="auto"/>
            </w:tcBorders>
          </w:tcPr>
          <w:p w14:paraId="24B2EBC5" w14:textId="3F08F467" w:rsidR="009C66C7" w:rsidRPr="006B2F93" w:rsidRDefault="009C66C7" w:rsidP="0012601B">
            <w:pPr>
              <w:pStyle w:val="Style1"/>
              <w:spacing w:before="0" w:beforeAutospacing="0" w:after="0" w:afterAutospacing="0"/>
              <w:jc w:val="center"/>
              <w:rPr>
                <w:rFonts w:cs="Arial"/>
                <w:b/>
              </w:rPr>
            </w:pPr>
          </w:p>
        </w:tc>
        <w:tc>
          <w:tcPr>
            <w:tcW w:w="3655" w:type="dxa"/>
            <w:gridSpan w:val="3"/>
            <w:tcBorders>
              <w:bottom w:val="single" w:sz="4" w:space="0" w:color="auto"/>
            </w:tcBorders>
          </w:tcPr>
          <w:p w14:paraId="7F0BA214" w14:textId="6B7B18D5" w:rsidR="009C66C7" w:rsidRPr="004826F8" w:rsidRDefault="009C66C7" w:rsidP="009C66C7">
            <w:pPr>
              <w:pStyle w:val="Style1"/>
              <w:spacing w:before="0" w:beforeAutospacing="0" w:after="0" w:afterAutospacing="0"/>
              <w:jc w:val="center"/>
              <w:rPr>
                <w:rFonts w:cs="Arial"/>
              </w:rPr>
            </w:pPr>
          </w:p>
        </w:tc>
      </w:tr>
      <w:tr w:rsidR="009C66C7" w:rsidRPr="00D72A2C" w14:paraId="75073AB0" w14:textId="77777777" w:rsidTr="009F60C3">
        <w:trPr>
          <w:trHeight w:val="300"/>
          <w:jc w:val="center"/>
        </w:trPr>
        <w:tc>
          <w:tcPr>
            <w:tcW w:w="4761" w:type="dxa"/>
            <w:gridSpan w:val="2"/>
            <w:tcBorders>
              <w:top w:val="single" w:sz="4" w:space="0" w:color="auto"/>
              <w:bottom w:val="single" w:sz="4" w:space="0" w:color="auto"/>
            </w:tcBorders>
          </w:tcPr>
          <w:p w14:paraId="4449AFFF" w14:textId="09E6EAC8" w:rsidR="009C66C7" w:rsidRPr="00DE5648" w:rsidRDefault="009C66C7" w:rsidP="00D147F1">
            <w:pPr>
              <w:spacing w:before="0" w:beforeAutospacing="0" w:after="0" w:afterAutospacing="0"/>
              <w:jc w:val="both"/>
              <w:rPr>
                <w:rFonts w:cs="Arial"/>
              </w:rPr>
            </w:pPr>
            <w:r w:rsidRPr="00DE5648">
              <w:rPr>
                <w:rFonts w:cs="Arial"/>
              </w:rPr>
              <w:t>Ability to work individually and as a team member</w:t>
            </w:r>
          </w:p>
          <w:p w14:paraId="053F79DD" w14:textId="493080B9" w:rsidR="009C66C7" w:rsidRDefault="009C66C7" w:rsidP="00D147F1">
            <w:pPr>
              <w:spacing w:before="0" w:beforeAutospacing="0" w:after="0" w:afterAutospacing="0"/>
              <w:jc w:val="both"/>
              <w:rPr>
                <w:rFonts w:cs="Arial"/>
              </w:rPr>
            </w:pPr>
          </w:p>
        </w:tc>
        <w:tc>
          <w:tcPr>
            <w:tcW w:w="1961" w:type="dxa"/>
            <w:tcBorders>
              <w:top w:val="single" w:sz="4" w:space="0" w:color="auto"/>
              <w:bottom w:val="single" w:sz="4" w:space="0" w:color="auto"/>
            </w:tcBorders>
          </w:tcPr>
          <w:p w14:paraId="59F1B276"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6F32C70F" w14:textId="5594FB45" w:rsidR="009C66C7" w:rsidRDefault="009C66C7" w:rsidP="009C66C7">
            <w:pPr>
              <w:pStyle w:val="Style1"/>
              <w:spacing w:before="0" w:beforeAutospacing="0" w:after="0" w:afterAutospacing="0"/>
              <w:jc w:val="center"/>
              <w:rPr>
                <w:rFonts w:cs="Arial"/>
                <w:b/>
                <w:bCs/>
              </w:rPr>
            </w:pPr>
          </w:p>
        </w:tc>
        <w:tc>
          <w:tcPr>
            <w:tcW w:w="3655" w:type="dxa"/>
            <w:gridSpan w:val="3"/>
            <w:tcBorders>
              <w:top w:val="single" w:sz="4" w:space="0" w:color="auto"/>
              <w:bottom w:val="single" w:sz="4" w:space="0" w:color="auto"/>
            </w:tcBorders>
          </w:tcPr>
          <w:p w14:paraId="0A0B77FF" w14:textId="77777777" w:rsidR="009C66C7" w:rsidRDefault="009C66C7" w:rsidP="009C66C7">
            <w:pPr>
              <w:pStyle w:val="Style1"/>
              <w:spacing w:before="0" w:beforeAutospacing="0" w:after="0" w:afterAutospacing="0"/>
              <w:jc w:val="center"/>
              <w:rPr>
                <w:rFonts w:cs="Arial"/>
              </w:rPr>
            </w:pPr>
            <w:r>
              <w:rPr>
                <w:rFonts w:cs="Arial"/>
              </w:rPr>
              <w:t>Application/Interview</w:t>
            </w:r>
          </w:p>
        </w:tc>
      </w:tr>
      <w:tr w:rsidR="009C66C7" w:rsidRPr="00D72A2C" w14:paraId="46B7646D" w14:textId="77777777" w:rsidTr="009F60C3">
        <w:trPr>
          <w:jc w:val="center"/>
        </w:trPr>
        <w:tc>
          <w:tcPr>
            <w:tcW w:w="4761" w:type="dxa"/>
            <w:gridSpan w:val="2"/>
            <w:tcBorders>
              <w:top w:val="single" w:sz="4" w:space="0" w:color="auto"/>
              <w:bottom w:val="single" w:sz="4" w:space="0" w:color="auto"/>
            </w:tcBorders>
          </w:tcPr>
          <w:p w14:paraId="28583721" w14:textId="221E9280" w:rsidR="009C66C7" w:rsidRDefault="009C66C7" w:rsidP="00D147F1">
            <w:pPr>
              <w:spacing w:before="0" w:beforeAutospacing="0" w:after="0" w:afterAutospacing="0"/>
              <w:jc w:val="both"/>
              <w:rPr>
                <w:rFonts w:cs="Arial"/>
              </w:rPr>
            </w:pPr>
            <w:r w:rsidRPr="00DE5648">
              <w:rPr>
                <w:rFonts w:cs="Arial"/>
              </w:rPr>
              <w:t>An ability to motivate self/ use initiative to bring about improvements in work</w:t>
            </w:r>
          </w:p>
          <w:p w14:paraId="316375F6" w14:textId="5A839B7E" w:rsidR="009C66C7" w:rsidRPr="004826F8" w:rsidRDefault="009C66C7" w:rsidP="00D147F1">
            <w:pPr>
              <w:spacing w:before="0" w:beforeAutospacing="0" w:after="0" w:afterAutospacing="0"/>
              <w:jc w:val="both"/>
              <w:rPr>
                <w:rFonts w:cs="Arial"/>
              </w:rPr>
            </w:pPr>
          </w:p>
        </w:tc>
        <w:tc>
          <w:tcPr>
            <w:tcW w:w="1961" w:type="dxa"/>
            <w:tcBorders>
              <w:top w:val="single" w:sz="4" w:space="0" w:color="auto"/>
              <w:bottom w:val="single" w:sz="4" w:space="0" w:color="auto"/>
            </w:tcBorders>
          </w:tcPr>
          <w:p w14:paraId="5B47B3CB" w14:textId="77777777" w:rsidR="009C66C7" w:rsidRPr="00DE5648" w:rsidRDefault="009C66C7" w:rsidP="009C66C7">
            <w:pPr>
              <w:pStyle w:val="Style1"/>
              <w:spacing w:before="0" w:beforeAutospacing="0" w:after="0" w:afterAutospacing="0"/>
              <w:jc w:val="center"/>
              <w:rPr>
                <w:rFonts w:cs="Arial"/>
                <w:b/>
              </w:rPr>
            </w:pPr>
            <w:r w:rsidRPr="00DE5648">
              <w:rPr>
                <w:rFonts w:cs="Arial"/>
                <w:b/>
              </w:rPr>
              <w:t>Essential</w:t>
            </w:r>
          </w:p>
          <w:p w14:paraId="4FB13A4E" w14:textId="4F785677" w:rsidR="009C66C7" w:rsidRPr="006B2F93" w:rsidRDefault="009C66C7" w:rsidP="009C66C7">
            <w:pPr>
              <w:pStyle w:val="Style1"/>
              <w:spacing w:before="0" w:beforeAutospacing="0" w:after="0" w:afterAutospacing="0"/>
              <w:jc w:val="center"/>
              <w:rPr>
                <w:rFonts w:cs="Arial"/>
                <w:b/>
              </w:rPr>
            </w:pPr>
          </w:p>
        </w:tc>
        <w:tc>
          <w:tcPr>
            <w:tcW w:w="3655" w:type="dxa"/>
            <w:gridSpan w:val="3"/>
            <w:tcBorders>
              <w:top w:val="single" w:sz="4" w:space="0" w:color="auto"/>
              <w:bottom w:val="single" w:sz="4" w:space="0" w:color="auto"/>
            </w:tcBorders>
          </w:tcPr>
          <w:p w14:paraId="5D16974E" w14:textId="77777777" w:rsidR="009C66C7" w:rsidRPr="004826F8" w:rsidRDefault="009C66C7" w:rsidP="009C66C7">
            <w:pPr>
              <w:pStyle w:val="Style1"/>
              <w:spacing w:before="0" w:beforeAutospacing="0" w:after="0" w:afterAutospacing="0"/>
              <w:jc w:val="center"/>
              <w:rPr>
                <w:rFonts w:cs="Arial"/>
              </w:rPr>
            </w:pPr>
            <w:r>
              <w:rPr>
                <w:rFonts w:cs="Arial"/>
              </w:rPr>
              <w:t>Application/Interview</w:t>
            </w:r>
          </w:p>
        </w:tc>
      </w:tr>
      <w:tr w:rsidR="009C66C7"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9C66C7" w:rsidRDefault="009C66C7" w:rsidP="009C66C7">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9C66C7" w:rsidRDefault="009C66C7" w:rsidP="009C66C7">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9C66C7" w:rsidRDefault="009C66C7" w:rsidP="009C66C7">
            <w:pPr>
              <w:pStyle w:val="Style1"/>
              <w:spacing w:before="0" w:beforeAutospacing="0" w:after="0" w:afterAutospacing="0"/>
              <w:jc w:val="center"/>
              <w:rPr>
                <w:rFonts w:cs="Arial"/>
              </w:rPr>
            </w:pPr>
          </w:p>
        </w:tc>
      </w:tr>
      <w:tr w:rsidR="009C66C7" w14:paraId="50C363BF" w14:textId="77777777" w:rsidTr="00AA7ADF">
        <w:tblPrEx>
          <w:tblLook w:val="04A0" w:firstRow="1" w:lastRow="0" w:firstColumn="1" w:lastColumn="0" w:noHBand="0" w:noVBand="1"/>
        </w:tblPrEx>
        <w:trPr>
          <w:trHeight w:val="660"/>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9C66C7" w:rsidRDefault="009C66C7" w:rsidP="009C66C7">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9C66C7" w:rsidRDefault="009C66C7" w:rsidP="009C66C7">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9C66C7" w:rsidRDefault="009C66C7" w:rsidP="009C66C7">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9C66C7" w:rsidRDefault="009C66C7" w:rsidP="009C66C7">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9C66C7" w:rsidRDefault="009C66C7" w:rsidP="009C66C7">
            <w:pPr>
              <w:pStyle w:val="Style1"/>
              <w:spacing w:before="0" w:beforeAutospacing="0" w:after="0" w:afterAutospacing="0"/>
              <w:jc w:val="center"/>
              <w:rPr>
                <w:rFonts w:cs="Arial"/>
                <w:b/>
                <w:color w:val="FFFFFF"/>
              </w:rPr>
            </w:pPr>
          </w:p>
        </w:tc>
      </w:tr>
      <w:tr w:rsidR="009C66C7" w14:paraId="2D4C5329" w14:textId="77777777" w:rsidTr="009F60C3">
        <w:tblPrEx>
          <w:tblLook w:val="04A0" w:firstRow="1" w:lastRow="0" w:firstColumn="1" w:lastColumn="0" w:noHBand="0" w:noVBand="1"/>
        </w:tblPrEx>
        <w:trPr>
          <w:jc w:val="center"/>
        </w:trPr>
        <w:tc>
          <w:tcPr>
            <w:tcW w:w="4761" w:type="dxa"/>
            <w:gridSpan w:val="2"/>
            <w:tcBorders>
              <w:top w:val="single" w:sz="4" w:space="0" w:color="auto"/>
            </w:tcBorders>
          </w:tcPr>
          <w:p w14:paraId="34F5C5AA" w14:textId="1A43479A" w:rsidR="009C66C7" w:rsidRPr="00DE5648" w:rsidRDefault="009C66C7" w:rsidP="009C66C7">
            <w:pPr>
              <w:pStyle w:val="Header"/>
              <w:spacing w:before="0" w:beforeAutospacing="0" w:after="0" w:afterAutospacing="0"/>
              <w:jc w:val="both"/>
              <w:rPr>
                <w:rFonts w:cs="Arial"/>
              </w:rPr>
            </w:pPr>
            <w:r w:rsidRPr="00DE5648">
              <w:rPr>
                <w:rFonts w:cs="Arial"/>
              </w:rPr>
              <w:t>Experience and ability in the use of computer systems including databases, spreadsheets and word processing</w:t>
            </w:r>
          </w:p>
          <w:p w14:paraId="358C1C54" w14:textId="77777777" w:rsidR="009C66C7" w:rsidRPr="00D67011" w:rsidRDefault="009C66C7" w:rsidP="009C66C7">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53ACE844" w14:textId="77777777" w:rsidR="009C66C7" w:rsidRPr="00DE5648" w:rsidRDefault="009C66C7" w:rsidP="009C66C7">
            <w:pPr>
              <w:pStyle w:val="Style1"/>
              <w:tabs>
                <w:tab w:val="left" w:pos="1162"/>
                <w:tab w:val="center" w:pos="1283"/>
              </w:tabs>
              <w:spacing w:before="0" w:beforeAutospacing="0" w:after="0" w:afterAutospacing="0"/>
              <w:jc w:val="center"/>
              <w:rPr>
                <w:rFonts w:cs="Arial"/>
                <w:b/>
              </w:rPr>
            </w:pPr>
            <w:r w:rsidRPr="00DE5648">
              <w:rPr>
                <w:rFonts w:cs="Arial"/>
                <w:b/>
              </w:rPr>
              <w:t>Essential</w:t>
            </w:r>
          </w:p>
          <w:p w14:paraId="5B278C05" w14:textId="77777777" w:rsidR="009C66C7" w:rsidRPr="00AA7ADF" w:rsidRDefault="009C66C7" w:rsidP="009C66C7">
            <w:pPr>
              <w:pStyle w:val="Style1"/>
              <w:spacing w:before="0" w:beforeAutospacing="0" w:after="0" w:afterAutospacing="0"/>
              <w:jc w:val="center"/>
            </w:pPr>
          </w:p>
        </w:tc>
        <w:tc>
          <w:tcPr>
            <w:tcW w:w="3534" w:type="dxa"/>
            <w:gridSpan w:val="2"/>
            <w:tcBorders>
              <w:top w:val="single" w:sz="4" w:space="0" w:color="auto"/>
            </w:tcBorders>
          </w:tcPr>
          <w:p w14:paraId="17337CED" w14:textId="56884DE7" w:rsidR="009C66C7" w:rsidRDefault="009C66C7" w:rsidP="009C66C7">
            <w:pPr>
              <w:pStyle w:val="Style1"/>
              <w:spacing w:before="0" w:beforeAutospacing="0" w:after="0" w:afterAutospacing="0"/>
              <w:jc w:val="center"/>
              <w:rPr>
                <w:rFonts w:cs="Arial"/>
              </w:rPr>
            </w:pPr>
            <w:r w:rsidRPr="00447970">
              <w:rPr>
                <w:rFonts w:cs="Arial"/>
              </w:rPr>
              <w:t>Application/Interview</w:t>
            </w:r>
          </w:p>
        </w:tc>
      </w:tr>
      <w:tr w:rsidR="009C66C7" w14:paraId="45109615" w14:textId="77777777" w:rsidTr="009F60C3">
        <w:tblPrEx>
          <w:tblLook w:val="04A0" w:firstRow="1" w:lastRow="0" w:firstColumn="1" w:lastColumn="0" w:noHBand="0" w:noVBand="1"/>
        </w:tblPrEx>
        <w:trPr>
          <w:jc w:val="center"/>
        </w:trPr>
        <w:tc>
          <w:tcPr>
            <w:tcW w:w="4761" w:type="dxa"/>
            <w:gridSpan w:val="2"/>
            <w:tcBorders>
              <w:top w:val="single" w:sz="4" w:space="0" w:color="auto"/>
            </w:tcBorders>
          </w:tcPr>
          <w:p w14:paraId="2B576CEB" w14:textId="355F0B5A" w:rsidR="009C66C7" w:rsidRPr="00DE5648" w:rsidRDefault="009C66C7" w:rsidP="009C66C7">
            <w:pPr>
              <w:pStyle w:val="Header"/>
              <w:spacing w:before="0" w:beforeAutospacing="0" w:after="0" w:afterAutospacing="0"/>
              <w:jc w:val="both"/>
              <w:rPr>
                <w:rFonts w:cs="Arial"/>
              </w:rPr>
            </w:pPr>
            <w:r w:rsidRPr="00DE5648">
              <w:rPr>
                <w:rFonts w:cs="Arial"/>
              </w:rPr>
              <w:lastRenderedPageBreak/>
              <w:t>Extensive experience in clerical/administrative work</w:t>
            </w:r>
          </w:p>
          <w:p w14:paraId="7CD54120" w14:textId="77777777" w:rsidR="009C66C7" w:rsidRPr="00D67011" w:rsidRDefault="009C66C7" w:rsidP="009C66C7">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53FA42A5" w14:textId="77777777" w:rsidR="009C66C7" w:rsidRPr="00DE5648" w:rsidRDefault="009C66C7" w:rsidP="009C66C7">
            <w:pPr>
              <w:pStyle w:val="Style1"/>
              <w:tabs>
                <w:tab w:val="left" w:pos="1162"/>
                <w:tab w:val="center" w:pos="1283"/>
              </w:tabs>
              <w:spacing w:before="0" w:beforeAutospacing="0" w:after="0" w:afterAutospacing="0"/>
              <w:jc w:val="center"/>
              <w:rPr>
                <w:rFonts w:cs="Arial"/>
                <w:b/>
              </w:rPr>
            </w:pPr>
            <w:r w:rsidRPr="00DE5648">
              <w:rPr>
                <w:rFonts w:cs="Arial"/>
                <w:b/>
              </w:rPr>
              <w:t>Essential</w:t>
            </w:r>
          </w:p>
          <w:p w14:paraId="1C305520" w14:textId="77777777" w:rsidR="009C66C7" w:rsidRPr="00AA7ADF" w:rsidRDefault="009C66C7" w:rsidP="009C66C7">
            <w:pPr>
              <w:pStyle w:val="Style1"/>
              <w:spacing w:before="0" w:beforeAutospacing="0" w:after="0" w:afterAutospacing="0"/>
              <w:jc w:val="center"/>
            </w:pPr>
          </w:p>
        </w:tc>
        <w:tc>
          <w:tcPr>
            <w:tcW w:w="3534" w:type="dxa"/>
            <w:gridSpan w:val="2"/>
            <w:tcBorders>
              <w:top w:val="single" w:sz="4" w:space="0" w:color="auto"/>
            </w:tcBorders>
          </w:tcPr>
          <w:p w14:paraId="053E60B4" w14:textId="4621697D" w:rsidR="009C66C7" w:rsidRDefault="009C66C7" w:rsidP="009C66C7">
            <w:pPr>
              <w:pStyle w:val="Style1"/>
              <w:spacing w:before="0" w:beforeAutospacing="0" w:after="0" w:afterAutospacing="0"/>
              <w:jc w:val="center"/>
              <w:rPr>
                <w:rFonts w:cs="Arial"/>
              </w:rPr>
            </w:pPr>
            <w:r w:rsidRPr="00447970">
              <w:rPr>
                <w:rFonts w:cs="Arial"/>
              </w:rPr>
              <w:t>Application/Interview</w:t>
            </w:r>
          </w:p>
        </w:tc>
      </w:tr>
      <w:tr w:rsidR="009C66C7" w14:paraId="79637EA6" w14:textId="77777777" w:rsidTr="009F60C3">
        <w:tblPrEx>
          <w:tblLook w:val="04A0" w:firstRow="1" w:lastRow="0" w:firstColumn="1" w:lastColumn="0" w:noHBand="0" w:noVBand="1"/>
        </w:tblPrEx>
        <w:trPr>
          <w:jc w:val="center"/>
        </w:trPr>
        <w:tc>
          <w:tcPr>
            <w:tcW w:w="4761" w:type="dxa"/>
            <w:gridSpan w:val="2"/>
            <w:tcBorders>
              <w:top w:val="single" w:sz="4" w:space="0" w:color="auto"/>
            </w:tcBorders>
          </w:tcPr>
          <w:p w14:paraId="42DB9486" w14:textId="77777777" w:rsidR="009C66C7" w:rsidRDefault="009C66C7" w:rsidP="009C66C7">
            <w:pPr>
              <w:pStyle w:val="Header"/>
              <w:spacing w:before="0" w:beforeAutospacing="0" w:after="0" w:afterAutospacing="0"/>
              <w:jc w:val="both"/>
              <w:rPr>
                <w:rFonts w:cs="Arial"/>
              </w:rPr>
            </w:pPr>
            <w:r w:rsidRPr="00DE5648">
              <w:rPr>
                <w:rFonts w:cs="Arial"/>
              </w:rPr>
              <w:t>Experience in working well under pressure to tight deadlines both as an individual and as part of a team</w:t>
            </w:r>
          </w:p>
          <w:p w14:paraId="72D676E4" w14:textId="713D0A51" w:rsidR="009C66C7" w:rsidRPr="00D67011" w:rsidRDefault="009C66C7" w:rsidP="009C66C7">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7CDDB7AF" w14:textId="77777777" w:rsidR="009C66C7" w:rsidRPr="00DE5648" w:rsidRDefault="009C66C7" w:rsidP="009C66C7">
            <w:pPr>
              <w:pStyle w:val="Style1"/>
              <w:tabs>
                <w:tab w:val="left" w:pos="1162"/>
                <w:tab w:val="center" w:pos="1283"/>
              </w:tabs>
              <w:spacing w:before="0" w:beforeAutospacing="0" w:after="0" w:afterAutospacing="0"/>
              <w:jc w:val="center"/>
              <w:rPr>
                <w:rFonts w:cs="Arial"/>
                <w:b/>
              </w:rPr>
            </w:pPr>
            <w:r w:rsidRPr="00DE5648">
              <w:rPr>
                <w:rFonts w:cs="Arial"/>
                <w:b/>
              </w:rPr>
              <w:t>Essential</w:t>
            </w:r>
          </w:p>
          <w:p w14:paraId="289C073C" w14:textId="5F7EB5A1" w:rsidR="009C66C7" w:rsidRPr="00AA7ADF" w:rsidRDefault="009C66C7" w:rsidP="009C66C7">
            <w:pPr>
              <w:pStyle w:val="Style1"/>
              <w:spacing w:before="0" w:beforeAutospacing="0" w:after="0" w:afterAutospacing="0"/>
              <w:jc w:val="center"/>
            </w:pPr>
          </w:p>
        </w:tc>
        <w:tc>
          <w:tcPr>
            <w:tcW w:w="3534" w:type="dxa"/>
            <w:gridSpan w:val="2"/>
            <w:tcBorders>
              <w:top w:val="single" w:sz="4" w:space="0" w:color="auto"/>
            </w:tcBorders>
          </w:tcPr>
          <w:p w14:paraId="04CE4CC3" w14:textId="77777777" w:rsidR="009C66C7" w:rsidRPr="006B2F93" w:rsidRDefault="009C66C7" w:rsidP="009C66C7">
            <w:pPr>
              <w:pStyle w:val="Style1"/>
              <w:spacing w:before="0" w:beforeAutospacing="0" w:after="0" w:afterAutospacing="0"/>
              <w:jc w:val="center"/>
              <w:rPr>
                <w:rFonts w:cs="Arial"/>
              </w:rPr>
            </w:pPr>
            <w:r>
              <w:rPr>
                <w:rFonts w:cs="Arial"/>
              </w:rPr>
              <w:t>Application/Interview</w:t>
            </w:r>
          </w:p>
        </w:tc>
      </w:tr>
      <w:tr w:rsidR="009C66C7" w14:paraId="284BF2FD" w14:textId="77777777" w:rsidTr="009F60C3">
        <w:tblPrEx>
          <w:tblLook w:val="04A0" w:firstRow="1" w:lastRow="0" w:firstColumn="1" w:lastColumn="0" w:noHBand="0" w:noVBand="1"/>
        </w:tblPrEx>
        <w:trPr>
          <w:jc w:val="center"/>
        </w:trPr>
        <w:tc>
          <w:tcPr>
            <w:tcW w:w="4761" w:type="dxa"/>
            <w:gridSpan w:val="2"/>
          </w:tcPr>
          <w:p w14:paraId="60DCC110" w14:textId="0EED017F" w:rsidR="009C66C7" w:rsidRPr="00DE5648" w:rsidRDefault="009C66C7" w:rsidP="009C66C7">
            <w:pPr>
              <w:pStyle w:val="Header"/>
              <w:spacing w:before="0" w:beforeAutospacing="0" w:after="0" w:afterAutospacing="0"/>
              <w:jc w:val="both"/>
              <w:rPr>
                <w:rFonts w:cs="Arial"/>
              </w:rPr>
            </w:pPr>
            <w:r w:rsidRPr="00DE5648">
              <w:rPr>
                <w:rFonts w:cs="Arial"/>
              </w:rPr>
              <w:t>Experience in dealing with members of the public by telephone and in person</w:t>
            </w:r>
          </w:p>
          <w:p w14:paraId="78FE8DC7" w14:textId="676DB9FC" w:rsidR="009C66C7" w:rsidRPr="00D67011" w:rsidRDefault="009C66C7" w:rsidP="009C66C7">
            <w:pPr>
              <w:shd w:val="clear" w:color="auto" w:fill="FFFFFF"/>
              <w:spacing w:before="0" w:beforeAutospacing="0" w:after="0" w:afterAutospacing="0"/>
              <w:jc w:val="both"/>
              <w:rPr>
                <w:rFonts w:cs="Arial"/>
              </w:rPr>
            </w:pPr>
          </w:p>
        </w:tc>
        <w:tc>
          <w:tcPr>
            <w:tcW w:w="2082" w:type="dxa"/>
            <w:gridSpan w:val="2"/>
          </w:tcPr>
          <w:p w14:paraId="0FE772D5" w14:textId="77777777" w:rsidR="009C66C7" w:rsidRPr="00DE5648" w:rsidRDefault="009C66C7" w:rsidP="009C66C7">
            <w:pPr>
              <w:pStyle w:val="Style1"/>
              <w:tabs>
                <w:tab w:val="left" w:pos="1162"/>
                <w:tab w:val="center" w:pos="1283"/>
              </w:tabs>
              <w:spacing w:before="0" w:beforeAutospacing="0" w:after="0" w:afterAutospacing="0"/>
              <w:jc w:val="center"/>
              <w:rPr>
                <w:rFonts w:cs="Arial"/>
                <w:b/>
              </w:rPr>
            </w:pPr>
            <w:r w:rsidRPr="00DE5648">
              <w:rPr>
                <w:rFonts w:cs="Arial"/>
                <w:b/>
              </w:rPr>
              <w:t>Essential</w:t>
            </w:r>
          </w:p>
          <w:p w14:paraId="589205A6" w14:textId="0BE61290" w:rsidR="009C66C7" w:rsidRPr="006B2F93" w:rsidRDefault="009C66C7" w:rsidP="009C66C7">
            <w:pPr>
              <w:pStyle w:val="Style1"/>
              <w:spacing w:before="0" w:beforeAutospacing="0" w:after="0" w:afterAutospacing="0"/>
              <w:jc w:val="center"/>
              <w:rPr>
                <w:rFonts w:cs="Arial"/>
                <w:b/>
              </w:rPr>
            </w:pPr>
          </w:p>
        </w:tc>
        <w:tc>
          <w:tcPr>
            <w:tcW w:w="3534" w:type="dxa"/>
            <w:gridSpan w:val="2"/>
          </w:tcPr>
          <w:p w14:paraId="74EFA2F8" w14:textId="77777777" w:rsidR="009C66C7" w:rsidRPr="006B2F93" w:rsidRDefault="009C66C7" w:rsidP="009C66C7">
            <w:pPr>
              <w:pStyle w:val="Style1"/>
              <w:spacing w:before="0" w:beforeAutospacing="0" w:after="0" w:afterAutospacing="0"/>
              <w:jc w:val="center"/>
              <w:rPr>
                <w:rFonts w:cs="Arial"/>
              </w:rPr>
            </w:pPr>
            <w:r>
              <w:rPr>
                <w:rFonts w:cs="Arial"/>
              </w:rPr>
              <w:t>Application/Interview</w:t>
            </w:r>
          </w:p>
        </w:tc>
      </w:tr>
      <w:tr w:rsidR="009C66C7" w14:paraId="707C0E81" w14:textId="77777777" w:rsidTr="009F60C3">
        <w:tblPrEx>
          <w:tblLook w:val="04A0" w:firstRow="1" w:lastRow="0" w:firstColumn="1" w:lastColumn="0" w:noHBand="0" w:noVBand="1"/>
        </w:tblPrEx>
        <w:trPr>
          <w:jc w:val="center"/>
        </w:trPr>
        <w:tc>
          <w:tcPr>
            <w:tcW w:w="4761" w:type="dxa"/>
            <w:gridSpan w:val="2"/>
          </w:tcPr>
          <w:p w14:paraId="3D2D1E0F" w14:textId="77777777" w:rsidR="009C66C7" w:rsidRDefault="009C66C7" w:rsidP="009C66C7">
            <w:pPr>
              <w:pStyle w:val="Header"/>
              <w:spacing w:before="0" w:beforeAutospacing="0" w:after="0" w:afterAutospacing="0"/>
              <w:jc w:val="both"/>
              <w:rPr>
                <w:rFonts w:cs="Arial"/>
              </w:rPr>
            </w:pPr>
            <w:r w:rsidRPr="00DE5648">
              <w:rPr>
                <w:rFonts w:cs="Arial"/>
              </w:rPr>
              <w:t>Previous experience working with Idox Software to process planning applications</w:t>
            </w:r>
          </w:p>
          <w:p w14:paraId="04B5A729" w14:textId="01C6FCFC" w:rsidR="009C66C7" w:rsidRPr="00946535" w:rsidRDefault="009C66C7" w:rsidP="009C66C7">
            <w:pPr>
              <w:spacing w:before="0" w:beforeAutospacing="0" w:after="0" w:afterAutospacing="0"/>
              <w:jc w:val="both"/>
              <w:rPr>
                <w:rFonts w:cs="Arial"/>
              </w:rPr>
            </w:pPr>
          </w:p>
        </w:tc>
        <w:tc>
          <w:tcPr>
            <w:tcW w:w="2082" w:type="dxa"/>
            <w:gridSpan w:val="2"/>
          </w:tcPr>
          <w:p w14:paraId="47DA7BCD" w14:textId="06E706A3" w:rsidR="009C66C7" w:rsidRPr="006B2F93" w:rsidRDefault="009C66C7" w:rsidP="009C66C7">
            <w:pPr>
              <w:pStyle w:val="Style1"/>
              <w:spacing w:before="0" w:beforeAutospacing="0" w:after="0" w:afterAutospacing="0"/>
              <w:jc w:val="center"/>
              <w:rPr>
                <w:rFonts w:cs="Arial"/>
                <w:b/>
              </w:rPr>
            </w:pPr>
            <w:r w:rsidRPr="00DE5648">
              <w:rPr>
                <w:rFonts w:cs="Arial"/>
                <w:b/>
              </w:rPr>
              <w:t>Desirable</w:t>
            </w:r>
          </w:p>
        </w:tc>
        <w:tc>
          <w:tcPr>
            <w:tcW w:w="3534" w:type="dxa"/>
            <w:gridSpan w:val="2"/>
          </w:tcPr>
          <w:p w14:paraId="23CC523F" w14:textId="77777777" w:rsidR="009C66C7" w:rsidRPr="006B2F93" w:rsidRDefault="009C66C7" w:rsidP="009C66C7">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AA7ADF">
        <w:trPr>
          <w:trHeight w:val="632"/>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C66C7" w:rsidRPr="00D64E20" w14:paraId="3EEC2EB2" w14:textId="77777777" w:rsidTr="009F60C3">
        <w:trPr>
          <w:jc w:val="center"/>
        </w:trPr>
        <w:tc>
          <w:tcPr>
            <w:tcW w:w="4762" w:type="dxa"/>
            <w:tcBorders>
              <w:left w:val="single" w:sz="4" w:space="0" w:color="auto"/>
              <w:right w:val="single" w:sz="4" w:space="0" w:color="auto"/>
            </w:tcBorders>
          </w:tcPr>
          <w:p w14:paraId="749C08C1" w14:textId="0F641E59" w:rsidR="009C66C7" w:rsidRDefault="009C66C7" w:rsidP="00D147F1">
            <w:pPr>
              <w:autoSpaceDE w:val="0"/>
              <w:autoSpaceDN w:val="0"/>
              <w:adjustRightInd w:val="0"/>
              <w:spacing w:before="0" w:beforeAutospacing="0" w:after="0" w:afterAutospacing="0"/>
              <w:jc w:val="both"/>
              <w:rPr>
                <w:rFonts w:cs="Arial"/>
              </w:rPr>
            </w:pPr>
            <w:r w:rsidRPr="00DE5648">
              <w:rPr>
                <w:rFonts w:cs="Arial"/>
              </w:rPr>
              <w:t>Willingness to work away from the office including undertake site visits, distribution and collection of consultation material</w:t>
            </w:r>
          </w:p>
          <w:p w14:paraId="1EE1B89B" w14:textId="77777777" w:rsidR="009C66C7" w:rsidRPr="00C10550" w:rsidRDefault="009C66C7" w:rsidP="00D147F1">
            <w:pPr>
              <w:autoSpaceDE w:val="0"/>
              <w:autoSpaceDN w:val="0"/>
              <w:adjustRightInd w:val="0"/>
              <w:spacing w:before="0" w:beforeAutospacing="0" w:after="0" w:afterAutospacing="0"/>
              <w:jc w:val="both"/>
              <w:rPr>
                <w:lang w:eastAsia="en-GB"/>
              </w:rPr>
            </w:pPr>
          </w:p>
        </w:tc>
        <w:tc>
          <w:tcPr>
            <w:tcW w:w="2098" w:type="dxa"/>
          </w:tcPr>
          <w:p w14:paraId="5473CF60" w14:textId="53886F21" w:rsidR="009C66C7" w:rsidRDefault="00D147F1" w:rsidP="009C66C7">
            <w:pPr>
              <w:pStyle w:val="Style1"/>
              <w:spacing w:before="0" w:beforeAutospacing="0" w:after="0" w:afterAutospacing="0"/>
              <w:jc w:val="center"/>
              <w:rPr>
                <w:rFonts w:cs="Arial"/>
                <w:b/>
              </w:rPr>
            </w:pPr>
            <w:r w:rsidRPr="00D147F1">
              <w:rPr>
                <w:rFonts w:cs="Arial"/>
                <w:b/>
              </w:rPr>
              <w:t>Essential</w:t>
            </w:r>
          </w:p>
        </w:tc>
        <w:tc>
          <w:tcPr>
            <w:tcW w:w="3458" w:type="dxa"/>
          </w:tcPr>
          <w:p w14:paraId="79E77122" w14:textId="7DB73358" w:rsidR="009C66C7" w:rsidRDefault="009C66C7" w:rsidP="009C66C7">
            <w:pPr>
              <w:pStyle w:val="Style1"/>
              <w:spacing w:before="0" w:beforeAutospacing="0" w:after="0" w:afterAutospacing="0"/>
              <w:jc w:val="center"/>
              <w:rPr>
                <w:rFonts w:cs="Arial"/>
              </w:rPr>
            </w:pPr>
            <w:r w:rsidRPr="002D7311">
              <w:t>Application / Interview</w:t>
            </w:r>
          </w:p>
        </w:tc>
      </w:tr>
      <w:tr w:rsidR="009C66C7" w:rsidRPr="00D64E20" w14:paraId="2D0355E3" w14:textId="77777777" w:rsidTr="009F60C3">
        <w:trPr>
          <w:jc w:val="center"/>
        </w:trPr>
        <w:tc>
          <w:tcPr>
            <w:tcW w:w="4762" w:type="dxa"/>
            <w:tcBorders>
              <w:left w:val="single" w:sz="4" w:space="0" w:color="auto"/>
              <w:right w:val="single" w:sz="4" w:space="0" w:color="auto"/>
            </w:tcBorders>
          </w:tcPr>
          <w:p w14:paraId="67D7BB00" w14:textId="7664AD95" w:rsidR="009C66C7" w:rsidRPr="00DE5648" w:rsidRDefault="009C66C7" w:rsidP="00D147F1">
            <w:pPr>
              <w:spacing w:before="0" w:beforeAutospacing="0" w:after="0" w:afterAutospacing="0"/>
              <w:jc w:val="both"/>
              <w:rPr>
                <w:rFonts w:cs="Arial"/>
              </w:rPr>
            </w:pPr>
            <w:r w:rsidRPr="00DE5648">
              <w:rPr>
                <w:rFonts w:cs="Arial"/>
              </w:rPr>
              <w:t>Flexibility to work occasionally out of normal working hours</w:t>
            </w:r>
          </w:p>
          <w:p w14:paraId="52C6795F" w14:textId="77777777" w:rsidR="009C66C7" w:rsidRPr="00C10550" w:rsidRDefault="009C66C7" w:rsidP="00D147F1">
            <w:pPr>
              <w:autoSpaceDE w:val="0"/>
              <w:autoSpaceDN w:val="0"/>
              <w:adjustRightInd w:val="0"/>
              <w:spacing w:before="0" w:beforeAutospacing="0" w:after="0" w:afterAutospacing="0"/>
              <w:jc w:val="both"/>
              <w:rPr>
                <w:lang w:eastAsia="en-GB"/>
              </w:rPr>
            </w:pPr>
          </w:p>
        </w:tc>
        <w:tc>
          <w:tcPr>
            <w:tcW w:w="2098" w:type="dxa"/>
          </w:tcPr>
          <w:p w14:paraId="5A2DD7C0" w14:textId="77777777" w:rsidR="009C66C7" w:rsidRPr="00DE5648" w:rsidRDefault="009C66C7" w:rsidP="009C66C7">
            <w:pPr>
              <w:pStyle w:val="Style1"/>
              <w:spacing w:before="0" w:beforeAutospacing="0" w:after="0" w:afterAutospacing="0"/>
              <w:jc w:val="center"/>
              <w:rPr>
                <w:rFonts w:cs="Arial"/>
                <w:b/>
              </w:rPr>
            </w:pPr>
            <w:r w:rsidRPr="00DE5648">
              <w:rPr>
                <w:rFonts w:cs="Arial"/>
                <w:b/>
              </w:rPr>
              <w:t>Desirable</w:t>
            </w:r>
          </w:p>
          <w:p w14:paraId="232B1565" w14:textId="77777777" w:rsidR="009C66C7" w:rsidRDefault="009C66C7" w:rsidP="009C66C7">
            <w:pPr>
              <w:pStyle w:val="Style1"/>
              <w:spacing w:before="0" w:beforeAutospacing="0" w:after="0" w:afterAutospacing="0"/>
              <w:jc w:val="center"/>
              <w:rPr>
                <w:rFonts w:cs="Arial"/>
                <w:b/>
              </w:rPr>
            </w:pPr>
          </w:p>
        </w:tc>
        <w:tc>
          <w:tcPr>
            <w:tcW w:w="3458" w:type="dxa"/>
          </w:tcPr>
          <w:p w14:paraId="46E07C0A" w14:textId="7839B765" w:rsidR="009C66C7" w:rsidRDefault="009C66C7" w:rsidP="009C66C7">
            <w:pPr>
              <w:pStyle w:val="Style1"/>
              <w:spacing w:before="0" w:beforeAutospacing="0" w:after="0" w:afterAutospacing="0"/>
              <w:jc w:val="center"/>
              <w:rPr>
                <w:rFonts w:cs="Arial"/>
              </w:rPr>
            </w:pPr>
            <w:r w:rsidRPr="002D7311">
              <w:t>Application / Interview</w:t>
            </w:r>
          </w:p>
        </w:tc>
      </w:tr>
      <w:tr w:rsidR="009C66C7" w:rsidRPr="00D64E20" w14:paraId="27802802" w14:textId="77777777" w:rsidTr="009F60C3">
        <w:trPr>
          <w:jc w:val="center"/>
        </w:trPr>
        <w:tc>
          <w:tcPr>
            <w:tcW w:w="4762" w:type="dxa"/>
            <w:tcBorders>
              <w:left w:val="single" w:sz="4" w:space="0" w:color="auto"/>
              <w:right w:val="single" w:sz="4" w:space="0" w:color="auto"/>
            </w:tcBorders>
          </w:tcPr>
          <w:p w14:paraId="2BBAB80B" w14:textId="00FCB9A8" w:rsidR="009C66C7" w:rsidRDefault="009C66C7" w:rsidP="00D147F1">
            <w:pPr>
              <w:autoSpaceDE w:val="0"/>
              <w:autoSpaceDN w:val="0"/>
              <w:adjustRightInd w:val="0"/>
              <w:spacing w:before="0" w:beforeAutospacing="0" w:after="0" w:afterAutospacing="0"/>
              <w:jc w:val="both"/>
              <w:rPr>
                <w:rFonts w:cs="Arial"/>
              </w:rPr>
            </w:pPr>
            <w:r w:rsidRPr="00DE5648">
              <w:rPr>
                <w:rFonts w:cs="Arial"/>
              </w:rPr>
              <w:t>Access to private vehicle available for use during working hours</w:t>
            </w:r>
          </w:p>
          <w:p w14:paraId="403F026A" w14:textId="77777777" w:rsidR="009C66C7" w:rsidRPr="00C10550" w:rsidRDefault="009C66C7" w:rsidP="00D147F1">
            <w:pPr>
              <w:autoSpaceDE w:val="0"/>
              <w:autoSpaceDN w:val="0"/>
              <w:adjustRightInd w:val="0"/>
              <w:spacing w:before="0" w:beforeAutospacing="0" w:after="0" w:afterAutospacing="0"/>
              <w:jc w:val="both"/>
              <w:rPr>
                <w:lang w:eastAsia="en-GB"/>
              </w:rPr>
            </w:pPr>
          </w:p>
        </w:tc>
        <w:tc>
          <w:tcPr>
            <w:tcW w:w="2098" w:type="dxa"/>
          </w:tcPr>
          <w:p w14:paraId="4C4C603E" w14:textId="0B817827" w:rsidR="009C66C7" w:rsidRDefault="009C66C7" w:rsidP="009C66C7">
            <w:pPr>
              <w:pStyle w:val="Style1"/>
              <w:spacing w:before="0" w:beforeAutospacing="0" w:after="0" w:afterAutospacing="0"/>
              <w:jc w:val="center"/>
              <w:rPr>
                <w:rFonts w:cs="Arial"/>
                <w:b/>
              </w:rPr>
            </w:pPr>
            <w:r w:rsidRPr="00DE5648">
              <w:rPr>
                <w:rFonts w:cs="Arial"/>
                <w:b/>
              </w:rPr>
              <w:t>Desirable</w:t>
            </w:r>
          </w:p>
        </w:tc>
        <w:tc>
          <w:tcPr>
            <w:tcW w:w="3458" w:type="dxa"/>
          </w:tcPr>
          <w:p w14:paraId="29150C28" w14:textId="593D846B" w:rsidR="009C66C7" w:rsidRDefault="009C66C7" w:rsidP="009C66C7">
            <w:pPr>
              <w:pStyle w:val="Style1"/>
              <w:spacing w:before="0" w:beforeAutospacing="0" w:after="0" w:afterAutospacing="0"/>
              <w:jc w:val="center"/>
              <w:rPr>
                <w:rFonts w:cs="Arial"/>
              </w:rPr>
            </w:pPr>
            <w:r w:rsidRPr="002D7311">
              <w:t>Application / Interview</w:t>
            </w:r>
          </w:p>
        </w:tc>
      </w:tr>
      <w:tr w:rsidR="009C66C7" w:rsidRPr="00D64E20" w14:paraId="6E8CA5A6" w14:textId="77777777" w:rsidTr="009F60C3">
        <w:trPr>
          <w:jc w:val="center"/>
        </w:trPr>
        <w:tc>
          <w:tcPr>
            <w:tcW w:w="4762" w:type="dxa"/>
            <w:tcBorders>
              <w:left w:val="single" w:sz="4" w:space="0" w:color="auto"/>
              <w:right w:val="single" w:sz="4" w:space="0" w:color="auto"/>
            </w:tcBorders>
          </w:tcPr>
          <w:p w14:paraId="1A4FC31C" w14:textId="77777777" w:rsidR="009C66C7" w:rsidRDefault="009C66C7" w:rsidP="00D147F1">
            <w:pPr>
              <w:autoSpaceDE w:val="0"/>
              <w:autoSpaceDN w:val="0"/>
              <w:adjustRightInd w:val="0"/>
              <w:spacing w:before="0" w:beforeAutospacing="0" w:after="0" w:afterAutospacing="0"/>
              <w:jc w:val="both"/>
              <w:rPr>
                <w:rFonts w:cs="Arial"/>
              </w:rPr>
            </w:pPr>
            <w:r w:rsidRPr="00DE5648">
              <w:rPr>
                <w:rFonts w:cs="Arial"/>
              </w:rPr>
              <w:t>Valid Driving License</w:t>
            </w:r>
          </w:p>
          <w:p w14:paraId="7C4DD049" w14:textId="00EB31A9" w:rsidR="00D147F1" w:rsidRPr="00C10550" w:rsidRDefault="00D147F1" w:rsidP="00D147F1">
            <w:pPr>
              <w:autoSpaceDE w:val="0"/>
              <w:autoSpaceDN w:val="0"/>
              <w:adjustRightInd w:val="0"/>
              <w:spacing w:before="0" w:beforeAutospacing="0" w:after="0" w:afterAutospacing="0"/>
              <w:jc w:val="both"/>
              <w:rPr>
                <w:lang w:eastAsia="en-GB"/>
              </w:rPr>
            </w:pPr>
          </w:p>
        </w:tc>
        <w:tc>
          <w:tcPr>
            <w:tcW w:w="2098" w:type="dxa"/>
          </w:tcPr>
          <w:p w14:paraId="503C76AE" w14:textId="59DCCA6E" w:rsidR="009C66C7" w:rsidRDefault="009C66C7" w:rsidP="009C66C7">
            <w:pPr>
              <w:pStyle w:val="Style1"/>
              <w:spacing w:before="0" w:beforeAutospacing="0" w:after="0" w:afterAutospacing="0"/>
              <w:jc w:val="center"/>
              <w:rPr>
                <w:rFonts w:cs="Arial"/>
                <w:b/>
              </w:rPr>
            </w:pPr>
            <w:r w:rsidRPr="00DE5648">
              <w:rPr>
                <w:rFonts w:cs="Arial"/>
                <w:b/>
              </w:rPr>
              <w:t>Desirable</w:t>
            </w:r>
          </w:p>
        </w:tc>
        <w:tc>
          <w:tcPr>
            <w:tcW w:w="3458" w:type="dxa"/>
          </w:tcPr>
          <w:p w14:paraId="3AA1DC49" w14:textId="280DD7E9" w:rsidR="009C66C7" w:rsidRDefault="009C66C7" w:rsidP="009C66C7">
            <w:pPr>
              <w:pStyle w:val="Style1"/>
              <w:spacing w:before="0" w:beforeAutospacing="0" w:after="0" w:afterAutospacing="0"/>
              <w:jc w:val="center"/>
              <w:rPr>
                <w:rFonts w:cs="Arial"/>
              </w:rPr>
            </w:pPr>
            <w:r w:rsidRPr="002D7311">
              <w:t>Application / Interview</w:t>
            </w:r>
          </w:p>
        </w:tc>
      </w:tr>
      <w:tr w:rsidR="009C66C7" w:rsidRPr="00D64E20" w14:paraId="02133518" w14:textId="77777777" w:rsidTr="009F60C3">
        <w:trPr>
          <w:jc w:val="center"/>
        </w:trPr>
        <w:tc>
          <w:tcPr>
            <w:tcW w:w="4762" w:type="dxa"/>
            <w:tcBorders>
              <w:left w:val="single" w:sz="4" w:space="0" w:color="auto"/>
              <w:right w:val="single" w:sz="4" w:space="0" w:color="auto"/>
            </w:tcBorders>
          </w:tcPr>
          <w:p w14:paraId="0FF73D96" w14:textId="77777777" w:rsidR="009C66C7" w:rsidRDefault="009C66C7" w:rsidP="00D147F1">
            <w:pPr>
              <w:autoSpaceDE w:val="0"/>
              <w:autoSpaceDN w:val="0"/>
              <w:adjustRightInd w:val="0"/>
              <w:spacing w:before="0" w:beforeAutospacing="0" w:after="0" w:afterAutospacing="0"/>
              <w:jc w:val="both"/>
              <w:rPr>
                <w:lang w:eastAsia="en-GB"/>
              </w:rPr>
            </w:pPr>
            <w:r w:rsidRPr="00C10550">
              <w:rPr>
                <w:lang w:eastAsia="en-GB"/>
              </w:rPr>
              <w:t>Demonstrate commitment to equal opportunities together with a clear appreciation of equalities issues</w:t>
            </w:r>
          </w:p>
          <w:p w14:paraId="7199A879" w14:textId="77777777" w:rsidR="009C66C7" w:rsidRPr="00BD3B68" w:rsidRDefault="009C66C7" w:rsidP="00D147F1">
            <w:pPr>
              <w:autoSpaceDE w:val="0"/>
              <w:autoSpaceDN w:val="0"/>
              <w:adjustRightInd w:val="0"/>
              <w:spacing w:before="0" w:beforeAutospacing="0" w:after="0" w:afterAutospacing="0"/>
              <w:jc w:val="both"/>
              <w:rPr>
                <w:lang w:eastAsia="en-GB"/>
              </w:rPr>
            </w:pPr>
          </w:p>
        </w:tc>
        <w:tc>
          <w:tcPr>
            <w:tcW w:w="2098" w:type="dxa"/>
          </w:tcPr>
          <w:p w14:paraId="2709F150" w14:textId="77777777" w:rsidR="009C66C7" w:rsidRPr="006B2F93" w:rsidRDefault="009C66C7" w:rsidP="009C66C7">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9C66C7" w:rsidRPr="006B2F93" w:rsidRDefault="009C66C7" w:rsidP="009C66C7">
            <w:pPr>
              <w:pStyle w:val="Style1"/>
              <w:spacing w:before="0" w:beforeAutospacing="0" w:after="0" w:afterAutospacing="0"/>
              <w:jc w:val="center"/>
              <w:rPr>
                <w:rFonts w:cs="Arial"/>
              </w:rPr>
            </w:pPr>
            <w:r>
              <w:rPr>
                <w:rFonts w:cs="Arial"/>
              </w:rPr>
              <w:t>Application/Interview</w:t>
            </w:r>
          </w:p>
        </w:tc>
      </w:tr>
      <w:tr w:rsidR="009C66C7" w:rsidRPr="00D64E20" w14:paraId="5DC405F9" w14:textId="77777777" w:rsidTr="009F60C3">
        <w:trPr>
          <w:jc w:val="center"/>
        </w:trPr>
        <w:tc>
          <w:tcPr>
            <w:tcW w:w="4762" w:type="dxa"/>
            <w:tcBorders>
              <w:left w:val="single" w:sz="4" w:space="0" w:color="auto"/>
              <w:right w:val="single" w:sz="4" w:space="0" w:color="auto"/>
            </w:tcBorders>
          </w:tcPr>
          <w:p w14:paraId="445373D1" w14:textId="77777777" w:rsidR="009C66C7" w:rsidRDefault="009C66C7" w:rsidP="00D147F1">
            <w:pPr>
              <w:autoSpaceDE w:val="0"/>
              <w:autoSpaceDN w:val="0"/>
              <w:adjustRightInd w:val="0"/>
              <w:spacing w:before="0" w:beforeAutospacing="0" w:after="0" w:afterAutospacing="0"/>
              <w:jc w:val="both"/>
              <w:rPr>
                <w:lang w:eastAsia="en-GB"/>
              </w:rPr>
            </w:pPr>
            <w:r>
              <w:rPr>
                <w:lang w:eastAsia="en-GB"/>
              </w:rPr>
              <w:t>Regular and Reliable Service</w:t>
            </w:r>
          </w:p>
          <w:p w14:paraId="07E6B607" w14:textId="77777777" w:rsidR="009C66C7" w:rsidRPr="00BD3B68" w:rsidRDefault="009C66C7" w:rsidP="00D147F1">
            <w:pPr>
              <w:autoSpaceDE w:val="0"/>
              <w:autoSpaceDN w:val="0"/>
              <w:adjustRightInd w:val="0"/>
              <w:spacing w:before="0" w:beforeAutospacing="0" w:after="0" w:afterAutospacing="0"/>
              <w:jc w:val="both"/>
              <w:rPr>
                <w:lang w:eastAsia="en-GB"/>
              </w:rPr>
            </w:pPr>
          </w:p>
        </w:tc>
        <w:tc>
          <w:tcPr>
            <w:tcW w:w="2098" w:type="dxa"/>
          </w:tcPr>
          <w:p w14:paraId="58055452" w14:textId="77777777" w:rsidR="009C66C7" w:rsidRDefault="009C66C7" w:rsidP="009C66C7">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9C66C7" w:rsidRPr="006B2F93" w:rsidRDefault="009C66C7" w:rsidP="009C66C7">
            <w:pPr>
              <w:pStyle w:val="Style1"/>
              <w:spacing w:before="0" w:beforeAutospacing="0" w:after="0" w:afterAutospacing="0"/>
              <w:jc w:val="center"/>
              <w:rPr>
                <w:rFonts w:cs="Arial"/>
              </w:rPr>
            </w:pPr>
            <w:r>
              <w:rPr>
                <w:rFonts w:cs="Arial"/>
              </w:rPr>
              <w:t>Application/Interview</w:t>
            </w:r>
          </w:p>
        </w:tc>
      </w:tr>
      <w:tr w:rsidR="009C66C7" w:rsidRPr="00D64E20" w14:paraId="53965CD6" w14:textId="77777777" w:rsidTr="009F60C3">
        <w:trPr>
          <w:jc w:val="center"/>
        </w:trPr>
        <w:tc>
          <w:tcPr>
            <w:tcW w:w="4762" w:type="dxa"/>
            <w:tcBorders>
              <w:left w:val="single" w:sz="4" w:space="0" w:color="auto"/>
              <w:right w:val="single" w:sz="4" w:space="0" w:color="auto"/>
            </w:tcBorders>
          </w:tcPr>
          <w:p w14:paraId="174917C6" w14:textId="77777777" w:rsidR="009C66C7" w:rsidRDefault="009C66C7" w:rsidP="00D147F1">
            <w:pPr>
              <w:autoSpaceDE w:val="0"/>
              <w:autoSpaceDN w:val="0"/>
              <w:adjustRightInd w:val="0"/>
              <w:spacing w:before="0" w:beforeAutospacing="0" w:after="0" w:afterAutospacing="0"/>
              <w:jc w:val="both"/>
              <w:rPr>
                <w:lang w:eastAsia="en-GB"/>
              </w:rPr>
            </w:pPr>
            <w:r>
              <w:rPr>
                <w:lang w:eastAsia="en-GB"/>
              </w:rPr>
              <w:t>Demonstrate behaviours that support our values</w:t>
            </w:r>
          </w:p>
          <w:p w14:paraId="0421B3B6" w14:textId="7318C07C" w:rsidR="009C66C7" w:rsidRDefault="009C66C7" w:rsidP="00D147F1">
            <w:pPr>
              <w:autoSpaceDE w:val="0"/>
              <w:autoSpaceDN w:val="0"/>
              <w:adjustRightInd w:val="0"/>
              <w:spacing w:before="0" w:beforeAutospacing="0" w:after="0" w:afterAutospacing="0"/>
              <w:jc w:val="both"/>
              <w:rPr>
                <w:lang w:eastAsia="en-GB"/>
              </w:rPr>
            </w:pPr>
          </w:p>
        </w:tc>
        <w:tc>
          <w:tcPr>
            <w:tcW w:w="2098" w:type="dxa"/>
          </w:tcPr>
          <w:p w14:paraId="1BF7F535" w14:textId="4D6A9EE1" w:rsidR="009C66C7" w:rsidRDefault="009C66C7" w:rsidP="009C66C7">
            <w:pPr>
              <w:pStyle w:val="Style1"/>
              <w:spacing w:before="0" w:beforeAutospacing="0" w:after="0" w:afterAutospacing="0"/>
              <w:jc w:val="center"/>
              <w:rPr>
                <w:rFonts w:cs="Arial"/>
                <w:b/>
              </w:rPr>
            </w:pPr>
            <w:r>
              <w:rPr>
                <w:rFonts w:cs="Arial"/>
                <w:b/>
              </w:rPr>
              <w:t>Essential</w:t>
            </w:r>
          </w:p>
        </w:tc>
        <w:tc>
          <w:tcPr>
            <w:tcW w:w="3458" w:type="dxa"/>
          </w:tcPr>
          <w:p w14:paraId="1286AC8D" w14:textId="2A56F7DD" w:rsidR="009C66C7" w:rsidRDefault="009C66C7" w:rsidP="009C66C7">
            <w:pPr>
              <w:pStyle w:val="Style1"/>
              <w:spacing w:before="0" w:beforeAutospacing="0" w:after="0" w:afterAutospacing="0"/>
              <w:jc w:val="center"/>
              <w:rPr>
                <w:rFonts w:cs="Arial"/>
              </w:rPr>
            </w:pPr>
            <w:r>
              <w:rPr>
                <w:rFonts w:cs="Arial"/>
              </w:rPr>
              <w:t>Application/Interview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lastRenderedPageBreak/>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7DB3B3CA" w14:textId="3A36A269" w:rsidR="001B6011" w:rsidRPr="001B6011" w:rsidRDefault="001B6011" w:rsidP="001B6011">
            <w:pPr>
              <w:pStyle w:val="ListParagraph"/>
              <w:numPr>
                <w:ilvl w:val="0"/>
                <w:numId w:val="15"/>
              </w:numPr>
              <w:rPr>
                <w:rFonts w:cs="Arial"/>
              </w:rPr>
            </w:pPr>
            <w:r w:rsidRPr="001B6011">
              <w:rPr>
                <w:rFonts w:cs="Arial"/>
              </w:rPr>
              <w:t>Occasional working may be required outside normal office hours.</w:t>
            </w:r>
          </w:p>
          <w:p w14:paraId="4ADB17CB" w14:textId="508E49D8" w:rsidR="00F82B74" w:rsidRDefault="00F82B74" w:rsidP="001B6011">
            <w:pPr>
              <w:numPr>
                <w:ilvl w:val="0"/>
                <w:numId w:val="15"/>
              </w:numPr>
              <w:jc w:val="both"/>
              <w:rPr>
                <w:rFonts w:cs="Arial"/>
              </w:rPr>
            </w:pPr>
            <w:r w:rsidRPr="00B677A0">
              <w:rPr>
                <w:rFonts w:cs="Arial"/>
              </w:rPr>
              <w:t>The council operates a strict non-smoking policy.</w:t>
            </w:r>
          </w:p>
          <w:p w14:paraId="57F26546" w14:textId="7C5AC040" w:rsidR="00C63D57" w:rsidRPr="00AA7ADF" w:rsidRDefault="00F82B74" w:rsidP="00AA7ADF">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7B09A6">
        <w:trPr>
          <w:cantSplit/>
          <w:jc w:val="center"/>
        </w:trPr>
        <w:tc>
          <w:tcPr>
            <w:tcW w:w="6628" w:type="dxa"/>
            <w:shd w:val="clear" w:color="auto" w:fill="0070C0"/>
          </w:tcPr>
          <w:p w14:paraId="14FC7DA9" w14:textId="1D4B9621"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311F5B">
              <w:rPr>
                <w:color w:val="FFFFFF"/>
              </w:rPr>
              <w:t>Karl Glover</w:t>
            </w:r>
          </w:p>
        </w:tc>
        <w:tc>
          <w:tcPr>
            <w:tcW w:w="3578" w:type="dxa"/>
            <w:shd w:val="clear" w:color="auto" w:fill="0070C0"/>
          </w:tcPr>
          <w:p w14:paraId="4C8BFC02" w14:textId="6C74830F"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12601B">
              <w:rPr>
                <w:b/>
                <w:bCs/>
                <w:color w:val="FFFFFF"/>
              </w:rPr>
              <w:t>December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F4D0" w14:textId="77777777" w:rsidR="003B62BE" w:rsidRDefault="003B62BE">
      <w:r>
        <w:separator/>
      </w:r>
    </w:p>
  </w:endnote>
  <w:endnote w:type="continuationSeparator" w:id="0">
    <w:p w14:paraId="10BD2BD7" w14:textId="77777777" w:rsidR="003B62BE" w:rsidRDefault="003B62BE">
      <w:r>
        <w:continuationSeparator/>
      </w:r>
    </w:p>
  </w:endnote>
  <w:endnote w:type="continuationNotice" w:id="1">
    <w:p w14:paraId="08A79BC7" w14:textId="77777777" w:rsidR="003B62BE" w:rsidRDefault="003B62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FE3B" w14:textId="77777777" w:rsidR="003B62BE" w:rsidRDefault="003B62BE">
      <w:r>
        <w:separator/>
      </w:r>
    </w:p>
  </w:footnote>
  <w:footnote w:type="continuationSeparator" w:id="0">
    <w:p w14:paraId="22807C14" w14:textId="77777777" w:rsidR="003B62BE" w:rsidRDefault="003B62BE">
      <w:r>
        <w:continuationSeparator/>
      </w:r>
    </w:p>
  </w:footnote>
  <w:footnote w:type="continuationNotice" w:id="1">
    <w:p w14:paraId="400033C8" w14:textId="77777777" w:rsidR="003B62BE" w:rsidRDefault="003B62B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8B1"/>
    <w:multiLevelType w:val="hybridMultilevel"/>
    <w:tmpl w:val="21BC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8"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1"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2"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7"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17B37"/>
    <w:multiLevelType w:val="hybridMultilevel"/>
    <w:tmpl w:val="5E00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7"/>
  </w:num>
  <w:num w:numId="2" w16cid:durableId="29186975">
    <w:abstractNumId w:val="11"/>
  </w:num>
  <w:num w:numId="3" w16cid:durableId="1668433908">
    <w:abstractNumId w:val="17"/>
  </w:num>
  <w:num w:numId="4" w16cid:durableId="1703434163">
    <w:abstractNumId w:val="2"/>
  </w:num>
  <w:num w:numId="5" w16cid:durableId="1068187104">
    <w:abstractNumId w:val="13"/>
  </w:num>
  <w:num w:numId="6" w16cid:durableId="1300189002">
    <w:abstractNumId w:val="36"/>
  </w:num>
  <w:num w:numId="7" w16cid:durableId="431626368">
    <w:abstractNumId w:val="35"/>
  </w:num>
  <w:num w:numId="8" w16cid:durableId="1560164757">
    <w:abstractNumId w:val="19"/>
  </w:num>
  <w:num w:numId="9" w16cid:durableId="484663871">
    <w:abstractNumId w:val="8"/>
  </w:num>
  <w:num w:numId="10" w16cid:durableId="133067830">
    <w:abstractNumId w:val="41"/>
  </w:num>
  <w:num w:numId="11" w16cid:durableId="1176534958">
    <w:abstractNumId w:val="30"/>
  </w:num>
  <w:num w:numId="12" w16cid:durableId="1809590374">
    <w:abstractNumId w:val="3"/>
  </w:num>
  <w:num w:numId="13" w16cid:durableId="830557588">
    <w:abstractNumId w:val="39"/>
  </w:num>
  <w:num w:numId="14" w16cid:durableId="1939556924">
    <w:abstractNumId w:val="18"/>
  </w:num>
  <w:num w:numId="15" w16cid:durableId="359622439">
    <w:abstractNumId w:val="14"/>
  </w:num>
  <w:num w:numId="16" w16cid:durableId="1030909437">
    <w:abstractNumId w:val="25"/>
  </w:num>
  <w:num w:numId="17" w16cid:durableId="1976059676">
    <w:abstractNumId w:val="6"/>
  </w:num>
  <w:num w:numId="18" w16cid:durableId="2046977465">
    <w:abstractNumId w:val="15"/>
  </w:num>
  <w:num w:numId="19" w16cid:durableId="1906143486">
    <w:abstractNumId w:val="29"/>
  </w:num>
  <w:num w:numId="20" w16cid:durableId="516893368">
    <w:abstractNumId w:val="12"/>
  </w:num>
  <w:num w:numId="21" w16cid:durableId="993488702">
    <w:abstractNumId w:val="7"/>
  </w:num>
  <w:num w:numId="22" w16cid:durableId="990601577">
    <w:abstractNumId w:val="31"/>
  </w:num>
  <w:num w:numId="23" w16cid:durableId="1054232657">
    <w:abstractNumId w:val="40"/>
  </w:num>
  <w:num w:numId="24" w16cid:durableId="2108891929">
    <w:abstractNumId w:val="23"/>
  </w:num>
  <w:num w:numId="25" w16cid:durableId="914822186">
    <w:abstractNumId w:val="24"/>
  </w:num>
  <w:num w:numId="26" w16cid:durableId="462844588">
    <w:abstractNumId w:val="1"/>
  </w:num>
  <w:num w:numId="27" w16cid:durableId="1466391586">
    <w:abstractNumId w:val="34"/>
  </w:num>
  <w:num w:numId="28" w16cid:durableId="1870407508">
    <w:abstractNumId w:val="32"/>
  </w:num>
  <w:num w:numId="29" w16cid:durableId="1133331249">
    <w:abstractNumId w:val="33"/>
  </w:num>
  <w:num w:numId="30" w16cid:durableId="355084881">
    <w:abstractNumId w:val="21"/>
  </w:num>
  <w:num w:numId="31" w16cid:durableId="958681016">
    <w:abstractNumId w:val="22"/>
  </w:num>
  <w:num w:numId="32" w16cid:durableId="638193572">
    <w:abstractNumId w:val="16"/>
  </w:num>
  <w:num w:numId="33" w16cid:durableId="1738016239">
    <w:abstractNumId w:val="9"/>
  </w:num>
  <w:num w:numId="34" w16cid:durableId="1484273140">
    <w:abstractNumId w:val="5"/>
  </w:num>
  <w:num w:numId="35" w16cid:durableId="768046658">
    <w:abstractNumId w:val="10"/>
  </w:num>
  <w:num w:numId="36" w16cid:durableId="1478647611">
    <w:abstractNumId w:val="20"/>
  </w:num>
  <w:num w:numId="37" w16cid:durableId="1722633915">
    <w:abstractNumId w:val="28"/>
  </w:num>
  <w:num w:numId="38" w16cid:durableId="1638031497">
    <w:abstractNumId w:val="4"/>
  </w:num>
  <w:num w:numId="39" w16cid:durableId="1565292360">
    <w:abstractNumId w:val="26"/>
  </w:num>
  <w:num w:numId="40" w16cid:durableId="1435662306">
    <w:abstractNumId w:val="37"/>
  </w:num>
  <w:num w:numId="41" w16cid:durableId="1856728347">
    <w:abstractNumId w:val="0"/>
  </w:num>
  <w:num w:numId="42" w16cid:durableId="11035736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7003B"/>
    <w:rsid w:val="00072508"/>
    <w:rsid w:val="00072B45"/>
    <w:rsid w:val="000816C4"/>
    <w:rsid w:val="000A28F9"/>
    <w:rsid w:val="000A3F7B"/>
    <w:rsid w:val="000B7D3D"/>
    <w:rsid w:val="000C79A0"/>
    <w:rsid w:val="000E22A7"/>
    <w:rsid w:val="000F2C1B"/>
    <w:rsid w:val="000F37B0"/>
    <w:rsid w:val="001142ED"/>
    <w:rsid w:val="0012601B"/>
    <w:rsid w:val="00126245"/>
    <w:rsid w:val="00134B5F"/>
    <w:rsid w:val="0014074B"/>
    <w:rsid w:val="00144374"/>
    <w:rsid w:val="00144983"/>
    <w:rsid w:val="00145F71"/>
    <w:rsid w:val="0016337A"/>
    <w:rsid w:val="00174EB6"/>
    <w:rsid w:val="001838CC"/>
    <w:rsid w:val="00190D0C"/>
    <w:rsid w:val="001A41E7"/>
    <w:rsid w:val="001B6011"/>
    <w:rsid w:val="001D2B60"/>
    <w:rsid w:val="001D59F6"/>
    <w:rsid w:val="001E4E95"/>
    <w:rsid w:val="001E73D0"/>
    <w:rsid w:val="00207B9C"/>
    <w:rsid w:val="0022409E"/>
    <w:rsid w:val="0022613A"/>
    <w:rsid w:val="0022643D"/>
    <w:rsid w:val="00234116"/>
    <w:rsid w:val="002704AA"/>
    <w:rsid w:val="00297950"/>
    <w:rsid w:val="002A2215"/>
    <w:rsid w:val="002B0046"/>
    <w:rsid w:val="002C7C16"/>
    <w:rsid w:val="002D2E07"/>
    <w:rsid w:val="002D4533"/>
    <w:rsid w:val="002D6920"/>
    <w:rsid w:val="00311F5B"/>
    <w:rsid w:val="00312586"/>
    <w:rsid w:val="00313D7D"/>
    <w:rsid w:val="00320445"/>
    <w:rsid w:val="003213E8"/>
    <w:rsid w:val="00323DEC"/>
    <w:rsid w:val="00326F32"/>
    <w:rsid w:val="0033210C"/>
    <w:rsid w:val="00352B41"/>
    <w:rsid w:val="003531B1"/>
    <w:rsid w:val="0036002B"/>
    <w:rsid w:val="00365F8C"/>
    <w:rsid w:val="00366466"/>
    <w:rsid w:val="00366883"/>
    <w:rsid w:val="003744EE"/>
    <w:rsid w:val="00374730"/>
    <w:rsid w:val="00375370"/>
    <w:rsid w:val="00382CF5"/>
    <w:rsid w:val="00393296"/>
    <w:rsid w:val="003975B4"/>
    <w:rsid w:val="003B32F0"/>
    <w:rsid w:val="003B62BE"/>
    <w:rsid w:val="003C1D84"/>
    <w:rsid w:val="003D0635"/>
    <w:rsid w:val="003D2002"/>
    <w:rsid w:val="003D33E3"/>
    <w:rsid w:val="003E5093"/>
    <w:rsid w:val="003E7C4B"/>
    <w:rsid w:val="003F7DF6"/>
    <w:rsid w:val="00405893"/>
    <w:rsid w:val="00412293"/>
    <w:rsid w:val="004211C9"/>
    <w:rsid w:val="00427E69"/>
    <w:rsid w:val="00434AC5"/>
    <w:rsid w:val="0043728D"/>
    <w:rsid w:val="0046144F"/>
    <w:rsid w:val="00473B60"/>
    <w:rsid w:val="004755BD"/>
    <w:rsid w:val="00484460"/>
    <w:rsid w:val="00493D00"/>
    <w:rsid w:val="004A5C33"/>
    <w:rsid w:val="004B2D3B"/>
    <w:rsid w:val="004C07FB"/>
    <w:rsid w:val="004C1DBE"/>
    <w:rsid w:val="004F1472"/>
    <w:rsid w:val="00502DCC"/>
    <w:rsid w:val="005102A7"/>
    <w:rsid w:val="0051692F"/>
    <w:rsid w:val="00522507"/>
    <w:rsid w:val="005369A3"/>
    <w:rsid w:val="00536EDB"/>
    <w:rsid w:val="005528FD"/>
    <w:rsid w:val="00552A2A"/>
    <w:rsid w:val="005547F2"/>
    <w:rsid w:val="005578FB"/>
    <w:rsid w:val="005740D7"/>
    <w:rsid w:val="0058279A"/>
    <w:rsid w:val="00585410"/>
    <w:rsid w:val="0059296A"/>
    <w:rsid w:val="005A030E"/>
    <w:rsid w:val="005A1E43"/>
    <w:rsid w:val="005A2FEC"/>
    <w:rsid w:val="005A5D88"/>
    <w:rsid w:val="005C79FD"/>
    <w:rsid w:val="005D1A83"/>
    <w:rsid w:val="005D4B73"/>
    <w:rsid w:val="005E7174"/>
    <w:rsid w:val="005F04F2"/>
    <w:rsid w:val="0061141D"/>
    <w:rsid w:val="006211D6"/>
    <w:rsid w:val="00631BAC"/>
    <w:rsid w:val="00653803"/>
    <w:rsid w:val="00666F60"/>
    <w:rsid w:val="00671E6A"/>
    <w:rsid w:val="00673C7C"/>
    <w:rsid w:val="006740DC"/>
    <w:rsid w:val="006B3E71"/>
    <w:rsid w:val="006B3EFD"/>
    <w:rsid w:val="006B79C6"/>
    <w:rsid w:val="006C0CC1"/>
    <w:rsid w:val="006C28FC"/>
    <w:rsid w:val="006C50CB"/>
    <w:rsid w:val="006E1592"/>
    <w:rsid w:val="006E3AA6"/>
    <w:rsid w:val="006F21BD"/>
    <w:rsid w:val="00706810"/>
    <w:rsid w:val="0072262F"/>
    <w:rsid w:val="00727979"/>
    <w:rsid w:val="007378AC"/>
    <w:rsid w:val="0076365A"/>
    <w:rsid w:val="00767601"/>
    <w:rsid w:val="007701E8"/>
    <w:rsid w:val="00776F02"/>
    <w:rsid w:val="007A0A1F"/>
    <w:rsid w:val="007B09A6"/>
    <w:rsid w:val="007C2397"/>
    <w:rsid w:val="007D007A"/>
    <w:rsid w:val="007D115F"/>
    <w:rsid w:val="007D7286"/>
    <w:rsid w:val="007E1A9E"/>
    <w:rsid w:val="007F10F3"/>
    <w:rsid w:val="007F6D95"/>
    <w:rsid w:val="008009F5"/>
    <w:rsid w:val="00802655"/>
    <w:rsid w:val="00804B2E"/>
    <w:rsid w:val="00806520"/>
    <w:rsid w:val="00812661"/>
    <w:rsid w:val="0084635E"/>
    <w:rsid w:val="00851270"/>
    <w:rsid w:val="00865743"/>
    <w:rsid w:val="008856D9"/>
    <w:rsid w:val="008A2C23"/>
    <w:rsid w:val="008A7A0A"/>
    <w:rsid w:val="008C11B2"/>
    <w:rsid w:val="008C3E4D"/>
    <w:rsid w:val="00917273"/>
    <w:rsid w:val="00935FC8"/>
    <w:rsid w:val="00942AA9"/>
    <w:rsid w:val="00962AF1"/>
    <w:rsid w:val="0098162A"/>
    <w:rsid w:val="009850EF"/>
    <w:rsid w:val="0098514D"/>
    <w:rsid w:val="00986240"/>
    <w:rsid w:val="009969F4"/>
    <w:rsid w:val="009B50A0"/>
    <w:rsid w:val="009C25C0"/>
    <w:rsid w:val="009C66C7"/>
    <w:rsid w:val="009D4690"/>
    <w:rsid w:val="009E54CC"/>
    <w:rsid w:val="009E5FB7"/>
    <w:rsid w:val="009F1C62"/>
    <w:rsid w:val="009F60C3"/>
    <w:rsid w:val="00A13426"/>
    <w:rsid w:val="00A1403A"/>
    <w:rsid w:val="00A31C59"/>
    <w:rsid w:val="00A31C8C"/>
    <w:rsid w:val="00A331CB"/>
    <w:rsid w:val="00A35741"/>
    <w:rsid w:val="00A46BE1"/>
    <w:rsid w:val="00A561DD"/>
    <w:rsid w:val="00A66DED"/>
    <w:rsid w:val="00A708C0"/>
    <w:rsid w:val="00A7669A"/>
    <w:rsid w:val="00A90E6E"/>
    <w:rsid w:val="00A91B7E"/>
    <w:rsid w:val="00AA7ADF"/>
    <w:rsid w:val="00AB0E79"/>
    <w:rsid w:val="00AC2BFA"/>
    <w:rsid w:val="00AF72D0"/>
    <w:rsid w:val="00B15663"/>
    <w:rsid w:val="00B16C28"/>
    <w:rsid w:val="00B16FBA"/>
    <w:rsid w:val="00B21F34"/>
    <w:rsid w:val="00B22DF1"/>
    <w:rsid w:val="00B3255B"/>
    <w:rsid w:val="00B3296F"/>
    <w:rsid w:val="00B4248E"/>
    <w:rsid w:val="00B55ECC"/>
    <w:rsid w:val="00B604ED"/>
    <w:rsid w:val="00B677A0"/>
    <w:rsid w:val="00B840BB"/>
    <w:rsid w:val="00B86B2D"/>
    <w:rsid w:val="00B930F9"/>
    <w:rsid w:val="00BA6760"/>
    <w:rsid w:val="00BB2037"/>
    <w:rsid w:val="00BB23F2"/>
    <w:rsid w:val="00BB30B6"/>
    <w:rsid w:val="00BC669E"/>
    <w:rsid w:val="00BC71D3"/>
    <w:rsid w:val="00BD49F2"/>
    <w:rsid w:val="00C014D6"/>
    <w:rsid w:val="00C033CF"/>
    <w:rsid w:val="00C13BB6"/>
    <w:rsid w:val="00C16E50"/>
    <w:rsid w:val="00C25727"/>
    <w:rsid w:val="00C268EF"/>
    <w:rsid w:val="00C31380"/>
    <w:rsid w:val="00C33CA9"/>
    <w:rsid w:val="00C41999"/>
    <w:rsid w:val="00C42720"/>
    <w:rsid w:val="00C4584D"/>
    <w:rsid w:val="00C63B6F"/>
    <w:rsid w:val="00C63D57"/>
    <w:rsid w:val="00C702B1"/>
    <w:rsid w:val="00C808C0"/>
    <w:rsid w:val="00C92A54"/>
    <w:rsid w:val="00CA7AF1"/>
    <w:rsid w:val="00CB38CE"/>
    <w:rsid w:val="00CB4DA3"/>
    <w:rsid w:val="00CC13E5"/>
    <w:rsid w:val="00CC18DD"/>
    <w:rsid w:val="00CC3805"/>
    <w:rsid w:val="00CC7A98"/>
    <w:rsid w:val="00CD5980"/>
    <w:rsid w:val="00CF7CD4"/>
    <w:rsid w:val="00D0080F"/>
    <w:rsid w:val="00D045AF"/>
    <w:rsid w:val="00D147F1"/>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1796"/>
    <w:rsid w:val="00DA6D95"/>
    <w:rsid w:val="00DA7CA6"/>
    <w:rsid w:val="00DB0037"/>
    <w:rsid w:val="00DE5EBD"/>
    <w:rsid w:val="00DE6F04"/>
    <w:rsid w:val="00DF5199"/>
    <w:rsid w:val="00E11B9C"/>
    <w:rsid w:val="00E140BF"/>
    <w:rsid w:val="00E24E39"/>
    <w:rsid w:val="00E32C69"/>
    <w:rsid w:val="00E35164"/>
    <w:rsid w:val="00E3623A"/>
    <w:rsid w:val="00E37F59"/>
    <w:rsid w:val="00E54DE7"/>
    <w:rsid w:val="00E76DDC"/>
    <w:rsid w:val="00EA22B5"/>
    <w:rsid w:val="00EB258D"/>
    <w:rsid w:val="00EC258F"/>
    <w:rsid w:val="00EC5460"/>
    <w:rsid w:val="00EC7AA8"/>
    <w:rsid w:val="00ED1A86"/>
    <w:rsid w:val="00EE6840"/>
    <w:rsid w:val="00F01845"/>
    <w:rsid w:val="00F115A2"/>
    <w:rsid w:val="00F13256"/>
    <w:rsid w:val="00F41F81"/>
    <w:rsid w:val="00F505A4"/>
    <w:rsid w:val="00F601E0"/>
    <w:rsid w:val="00F614C8"/>
    <w:rsid w:val="00F63514"/>
    <w:rsid w:val="00F82871"/>
    <w:rsid w:val="00F82B74"/>
    <w:rsid w:val="00F94202"/>
    <w:rsid w:val="00F96CD7"/>
    <w:rsid w:val="00FA0C94"/>
    <w:rsid w:val="00FB0CB3"/>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1260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33C62-604C-4891-A12A-449A1A71C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1</TotalTime>
  <Pages>6</Pages>
  <Words>1489</Words>
  <Characters>9327</Characters>
  <Application>Microsoft Office Word</Application>
  <DocSecurity>0</DocSecurity>
  <Lines>405</Lines>
  <Paragraphs>212</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Cordingley, Olivia</cp:lastModifiedBy>
  <cp:revision>3</cp:revision>
  <cp:lastPrinted>2011-03-24T09:50:00Z</cp:lastPrinted>
  <dcterms:created xsi:type="dcterms:W3CDTF">2025-12-12T11:26:00Z</dcterms:created>
  <dcterms:modified xsi:type="dcterms:W3CDTF">2025-12-12T11:26:00Z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