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780D" w14:textId="77777777" w:rsidR="004B32A6" w:rsidRPr="002C0ED8"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2"/>
          <w:szCs w:val="22"/>
          <w:lang w:eastAsia="en-US"/>
        </w:rPr>
      </w:pPr>
      <w:r w:rsidRPr="002C0ED8">
        <w:rPr>
          <w:rFonts w:ascii="Arial" w:hAnsi="Arial" w:cs="Arial"/>
          <w:b/>
          <w:snapToGrid w:val="0"/>
          <w:sz w:val="22"/>
          <w:szCs w:val="22"/>
          <w:lang w:eastAsia="en-US"/>
        </w:rPr>
        <w:t>JOB DESCRIPTION</w:t>
      </w:r>
    </w:p>
    <w:p w14:paraId="77BB59FE" w14:textId="77777777"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69786C38" w14:textId="5C5ACBEB"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lang w:eastAsia="en-US"/>
        </w:rPr>
        <w:t xml:space="preserve">POST </w:t>
      </w:r>
      <w:proofErr w:type="gramStart"/>
      <w:r w:rsidRPr="002C0ED8">
        <w:rPr>
          <w:rFonts w:ascii="Arial" w:hAnsi="Arial" w:cs="Arial"/>
          <w:b/>
          <w:snapToGrid w:val="0"/>
          <w:color w:val="000000"/>
          <w:sz w:val="22"/>
          <w:szCs w:val="22"/>
          <w:lang w:eastAsia="en-US"/>
        </w:rPr>
        <w:t>TITLE :</w:t>
      </w:r>
      <w:proofErr w:type="gramEnd"/>
      <w:r w:rsidRPr="002C0ED8">
        <w:rPr>
          <w:rFonts w:ascii="Arial" w:hAnsi="Arial" w:cs="Arial"/>
          <w:b/>
          <w:snapToGrid w:val="0"/>
          <w:color w:val="000000"/>
          <w:sz w:val="22"/>
          <w:szCs w:val="22"/>
          <w:lang w:eastAsia="en-US"/>
        </w:rPr>
        <w:tab/>
      </w:r>
      <w:r w:rsidR="00F26B2A">
        <w:rPr>
          <w:rFonts w:ascii="Arial" w:hAnsi="Arial" w:cs="Arial"/>
          <w:b/>
          <w:snapToGrid w:val="0"/>
          <w:color w:val="000000"/>
          <w:sz w:val="22"/>
          <w:szCs w:val="22"/>
          <w:lang w:eastAsia="en-US"/>
        </w:rPr>
        <w:t xml:space="preserve">     </w:t>
      </w:r>
      <w:r>
        <w:rPr>
          <w:rFonts w:ascii="Arial" w:hAnsi="Arial" w:cs="Arial"/>
          <w:snapToGrid w:val="0"/>
          <w:color w:val="000000"/>
          <w:sz w:val="22"/>
          <w:szCs w:val="22"/>
          <w:lang w:eastAsia="en-US"/>
        </w:rPr>
        <w:t>TEMPORARY ACCOMMODATION</w:t>
      </w:r>
      <w:r w:rsidR="00D8521F">
        <w:rPr>
          <w:rFonts w:ascii="Arial" w:hAnsi="Arial" w:cs="Arial"/>
          <w:snapToGrid w:val="0"/>
          <w:color w:val="000000"/>
          <w:sz w:val="22"/>
          <w:szCs w:val="22"/>
          <w:lang w:eastAsia="en-US"/>
        </w:rPr>
        <w:t xml:space="preserve"> REVENUES &amp; BENEFITS</w:t>
      </w:r>
      <w:r>
        <w:rPr>
          <w:rFonts w:ascii="Arial" w:hAnsi="Arial" w:cs="Arial"/>
          <w:snapToGrid w:val="0"/>
          <w:color w:val="000000"/>
          <w:sz w:val="22"/>
          <w:szCs w:val="22"/>
          <w:lang w:eastAsia="en-US"/>
        </w:rPr>
        <w:t xml:space="preserve"> OFFICER</w:t>
      </w:r>
    </w:p>
    <w:p w14:paraId="4BDC7F6D" w14:textId="77777777"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651165B1" w14:textId="71A18492"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roofErr w:type="gramStart"/>
      <w:r w:rsidRPr="002C0ED8">
        <w:rPr>
          <w:rFonts w:ascii="Arial" w:hAnsi="Arial" w:cs="Arial"/>
          <w:b/>
          <w:snapToGrid w:val="0"/>
          <w:color w:val="000000"/>
          <w:sz w:val="22"/>
          <w:szCs w:val="22"/>
          <w:lang w:eastAsia="en-US"/>
        </w:rPr>
        <w:t>SERVICE :</w:t>
      </w:r>
      <w:proofErr w:type="gramEnd"/>
      <w:r w:rsidRPr="002C0ED8">
        <w:rPr>
          <w:rFonts w:ascii="Arial" w:hAnsi="Arial" w:cs="Arial"/>
          <w:b/>
          <w:snapToGrid w:val="0"/>
          <w:color w:val="000000"/>
          <w:sz w:val="22"/>
          <w:szCs w:val="22"/>
          <w:lang w:eastAsia="en-US"/>
        </w:rPr>
        <w:tab/>
      </w:r>
      <w:r w:rsidR="00F26B2A">
        <w:rPr>
          <w:rFonts w:ascii="Arial" w:hAnsi="Arial" w:cs="Arial"/>
          <w:b/>
          <w:snapToGrid w:val="0"/>
          <w:color w:val="000000"/>
          <w:sz w:val="22"/>
          <w:szCs w:val="22"/>
          <w:lang w:eastAsia="en-US"/>
        </w:rPr>
        <w:t xml:space="preserve">     </w:t>
      </w:r>
      <w:r w:rsidR="00C32381">
        <w:rPr>
          <w:rFonts w:ascii="Arial" w:hAnsi="Arial" w:cs="Arial"/>
          <w:snapToGrid w:val="0"/>
          <w:color w:val="000000"/>
          <w:sz w:val="22"/>
          <w:szCs w:val="22"/>
          <w:lang w:eastAsia="en-US"/>
        </w:rPr>
        <w:t>Executive Services</w:t>
      </w:r>
    </w:p>
    <w:p w14:paraId="6777231F" w14:textId="77777777"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59D7DBE6" w14:textId="65253200" w:rsidR="004B32A6"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roofErr w:type="gramStart"/>
      <w:r w:rsidRPr="002C0ED8">
        <w:rPr>
          <w:rFonts w:ascii="Arial" w:hAnsi="Arial" w:cs="Arial"/>
          <w:b/>
          <w:snapToGrid w:val="0"/>
          <w:color w:val="000000"/>
          <w:sz w:val="22"/>
          <w:szCs w:val="22"/>
          <w:lang w:eastAsia="en-US"/>
        </w:rPr>
        <w:t>GRADE :</w:t>
      </w:r>
      <w:proofErr w:type="gramEnd"/>
      <w:r w:rsidRPr="002C0ED8">
        <w:rPr>
          <w:rFonts w:ascii="Arial" w:hAnsi="Arial" w:cs="Arial"/>
          <w:b/>
          <w:snapToGrid w:val="0"/>
          <w:color w:val="000000"/>
          <w:sz w:val="22"/>
          <w:szCs w:val="22"/>
          <w:lang w:eastAsia="en-US"/>
        </w:rPr>
        <w:t xml:space="preserve">        </w:t>
      </w:r>
      <w:r w:rsidRPr="002C0ED8">
        <w:rPr>
          <w:rFonts w:ascii="Arial" w:hAnsi="Arial" w:cs="Arial"/>
          <w:snapToGrid w:val="0"/>
          <w:color w:val="000000"/>
          <w:sz w:val="22"/>
          <w:szCs w:val="22"/>
          <w:lang w:eastAsia="en-US"/>
        </w:rPr>
        <w:tab/>
      </w:r>
      <w:r w:rsidR="00F26B2A">
        <w:rPr>
          <w:rFonts w:ascii="Arial" w:hAnsi="Arial" w:cs="Arial"/>
          <w:snapToGrid w:val="0"/>
          <w:color w:val="000000"/>
          <w:sz w:val="22"/>
          <w:szCs w:val="22"/>
          <w:lang w:eastAsia="en-US"/>
        </w:rPr>
        <w:t xml:space="preserve">     </w:t>
      </w:r>
      <w:r w:rsidR="00D8521F">
        <w:rPr>
          <w:rFonts w:ascii="Arial" w:hAnsi="Arial" w:cs="Arial"/>
          <w:snapToGrid w:val="0"/>
          <w:color w:val="000000"/>
          <w:sz w:val="22"/>
          <w:szCs w:val="22"/>
          <w:lang w:eastAsia="en-US"/>
        </w:rPr>
        <w:t>5/6</w:t>
      </w:r>
    </w:p>
    <w:p w14:paraId="53F7F636" w14:textId="77777777" w:rsidR="00F26B2A" w:rsidRPr="002C0ED8" w:rsidRDefault="00F26B2A"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491BE1F8" w14:textId="48C98A43"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lang w:eastAsia="en-US"/>
        </w:rPr>
        <w:t xml:space="preserve">REPORTS </w:t>
      </w:r>
      <w:proofErr w:type="gramStart"/>
      <w:r w:rsidRPr="002C0ED8">
        <w:rPr>
          <w:rFonts w:ascii="Arial" w:hAnsi="Arial" w:cs="Arial"/>
          <w:b/>
          <w:snapToGrid w:val="0"/>
          <w:color w:val="000000"/>
          <w:sz w:val="22"/>
          <w:szCs w:val="22"/>
          <w:lang w:eastAsia="en-US"/>
        </w:rPr>
        <w:t>TO :</w:t>
      </w:r>
      <w:proofErr w:type="gramEnd"/>
      <w:r w:rsidRPr="002C0ED8">
        <w:rPr>
          <w:rFonts w:ascii="Arial" w:hAnsi="Arial" w:cs="Arial"/>
          <w:b/>
          <w:snapToGrid w:val="0"/>
          <w:color w:val="000000"/>
          <w:sz w:val="22"/>
          <w:szCs w:val="22"/>
          <w:lang w:eastAsia="en-US"/>
        </w:rPr>
        <w:t xml:space="preserve"> </w:t>
      </w:r>
      <w:r w:rsidRPr="002C0ED8">
        <w:rPr>
          <w:rFonts w:ascii="Arial" w:hAnsi="Arial" w:cs="Arial"/>
          <w:snapToGrid w:val="0"/>
          <w:color w:val="000000"/>
          <w:sz w:val="22"/>
          <w:szCs w:val="22"/>
          <w:lang w:eastAsia="en-US"/>
        </w:rPr>
        <w:t xml:space="preserve"> </w:t>
      </w:r>
      <w:r w:rsidR="00F26B2A">
        <w:rPr>
          <w:rFonts w:ascii="Arial" w:hAnsi="Arial" w:cs="Arial"/>
          <w:snapToGrid w:val="0"/>
          <w:color w:val="000000"/>
          <w:sz w:val="22"/>
          <w:szCs w:val="22"/>
          <w:lang w:eastAsia="en-US"/>
        </w:rPr>
        <w:t xml:space="preserve"> </w:t>
      </w:r>
      <w:r>
        <w:rPr>
          <w:rFonts w:ascii="Arial" w:hAnsi="Arial" w:cs="Arial"/>
          <w:snapToGrid w:val="0"/>
          <w:color w:val="000000"/>
          <w:sz w:val="22"/>
          <w:szCs w:val="22"/>
          <w:lang w:eastAsia="en-US"/>
        </w:rPr>
        <w:t>SENIOR REVENUES &amp; BENEFITS</w:t>
      </w:r>
      <w:r w:rsidRPr="002C0ED8">
        <w:rPr>
          <w:rFonts w:ascii="Arial" w:hAnsi="Arial" w:cs="Arial"/>
          <w:snapToGrid w:val="0"/>
          <w:color w:val="000000"/>
          <w:sz w:val="22"/>
          <w:szCs w:val="22"/>
          <w:lang w:eastAsia="en-US"/>
        </w:rPr>
        <w:t xml:space="preserve"> OFFICER</w:t>
      </w:r>
      <w:r>
        <w:rPr>
          <w:rFonts w:ascii="Arial" w:hAnsi="Arial" w:cs="Arial"/>
          <w:snapToGrid w:val="0"/>
          <w:color w:val="000000"/>
          <w:sz w:val="22"/>
          <w:szCs w:val="22"/>
          <w:lang w:eastAsia="en-US"/>
        </w:rPr>
        <w:t xml:space="preserve"> (RECOVERY)</w:t>
      </w:r>
    </w:p>
    <w:p w14:paraId="4DB8B1A6" w14:textId="77777777"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4183FCE1" w14:textId="77777777"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u w:val="single"/>
          <w:lang w:eastAsia="en-US"/>
        </w:rPr>
        <w:t>General Description of Duties</w:t>
      </w:r>
    </w:p>
    <w:p w14:paraId="7F8919D4" w14:textId="77777777" w:rsidR="004B32A6"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6AEFA1FB" w14:textId="3AC303B2" w:rsidR="004B32A6" w:rsidRPr="002C0ED8" w:rsidRDefault="004B32A6" w:rsidP="004B3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To carry out</w:t>
      </w:r>
      <w:r w:rsidR="00A70D3C">
        <w:rPr>
          <w:rFonts w:ascii="Arial" w:hAnsi="Arial" w:cs="Arial"/>
          <w:snapToGrid w:val="0"/>
          <w:color w:val="000000"/>
          <w:sz w:val="22"/>
          <w:szCs w:val="22"/>
          <w:lang w:eastAsia="en-US"/>
        </w:rPr>
        <w:t xml:space="preserve"> </w:t>
      </w:r>
      <w:r>
        <w:rPr>
          <w:rFonts w:ascii="Arial" w:hAnsi="Arial" w:cs="Arial"/>
          <w:snapToGrid w:val="0"/>
          <w:color w:val="000000"/>
          <w:sz w:val="22"/>
          <w:szCs w:val="22"/>
          <w:lang w:eastAsia="en-US"/>
        </w:rPr>
        <w:t xml:space="preserve">the functions relating to the smooth </w:t>
      </w:r>
      <w:r w:rsidR="00D8521F">
        <w:rPr>
          <w:rFonts w:ascii="Arial" w:hAnsi="Arial" w:cs="Arial"/>
          <w:snapToGrid w:val="0"/>
          <w:color w:val="000000"/>
          <w:sz w:val="22"/>
          <w:szCs w:val="22"/>
          <w:lang w:eastAsia="en-US"/>
        </w:rPr>
        <w:t xml:space="preserve">financial </w:t>
      </w:r>
      <w:r>
        <w:rPr>
          <w:rFonts w:ascii="Arial" w:hAnsi="Arial" w:cs="Arial"/>
          <w:snapToGrid w:val="0"/>
          <w:color w:val="000000"/>
          <w:sz w:val="22"/>
          <w:szCs w:val="22"/>
          <w:lang w:eastAsia="en-US"/>
        </w:rPr>
        <w:t xml:space="preserve">administration of temporary accommodation cases within revenue and benefits. To liaise with </w:t>
      </w:r>
      <w:r w:rsidR="00D8521F">
        <w:rPr>
          <w:rFonts w:ascii="Arial" w:hAnsi="Arial" w:cs="Arial"/>
          <w:snapToGrid w:val="0"/>
          <w:color w:val="000000"/>
          <w:sz w:val="22"/>
          <w:szCs w:val="22"/>
          <w:lang w:eastAsia="en-US"/>
        </w:rPr>
        <w:t>H</w:t>
      </w:r>
      <w:r>
        <w:rPr>
          <w:rFonts w:ascii="Arial" w:hAnsi="Arial" w:cs="Arial"/>
          <w:snapToGrid w:val="0"/>
          <w:color w:val="000000"/>
          <w:sz w:val="22"/>
          <w:szCs w:val="22"/>
          <w:lang w:eastAsia="en-US"/>
        </w:rPr>
        <w:t xml:space="preserve">ousing and </w:t>
      </w:r>
      <w:r w:rsidR="00D8521F">
        <w:rPr>
          <w:rFonts w:ascii="Arial" w:hAnsi="Arial" w:cs="Arial"/>
          <w:snapToGrid w:val="0"/>
          <w:color w:val="000000"/>
          <w:sz w:val="22"/>
          <w:szCs w:val="22"/>
          <w:lang w:eastAsia="en-US"/>
        </w:rPr>
        <w:t>E</w:t>
      </w:r>
      <w:r>
        <w:rPr>
          <w:rFonts w:ascii="Arial" w:hAnsi="Arial" w:cs="Arial"/>
          <w:snapToGrid w:val="0"/>
          <w:color w:val="000000"/>
          <w:sz w:val="22"/>
          <w:szCs w:val="22"/>
          <w:lang w:eastAsia="en-US"/>
        </w:rPr>
        <w:t>xchequer teams, process housing benefit claims and council tax liabilities, produce invoices and to carry out the function of debt recovery for unpaid invoices.</w:t>
      </w:r>
    </w:p>
    <w:p w14:paraId="1EFE5B8C" w14:textId="77777777" w:rsidR="004B32A6" w:rsidRPr="00154586"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1F0AC55B" w14:textId="77777777" w:rsidR="004B32A6" w:rsidRPr="002C0ED8"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r w:rsidRPr="002C0ED8">
        <w:rPr>
          <w:rFonts w:ascii="Arial" w:hAnsi="Arial" w:cs="Arial"/>
          <w:b/>
          <w:snapToGrid w:val="0"/>
          <w:sz w:val="22"/>
          <w:szCs w:val="22"/>
          <w:u w:val="single"/>
          <w:lang w:eastAsia="en-US"/>
        </w:rPr>
        <w:t xml:space="preserve">Key Functions </w:t>
      </w:r>
    </w:p>
    <w:p w14:paraId="7B41F013" w14:textId="77777777" w:rsidR="004B32A6" w:rsidRPr="002C0ED8"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1DBBD6B4" w14:textId="1C85B779"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To develop</w:t>
      </w:r>
      <w:r w:rsidR="00D8521F">
        <w:rPr>
          <w:rFonts w:ascii="Arial" w:hAnsi="Arial" w:cs="Arial"/>
          <w:sz w:val="22"/>
          <w:szCs w:val="22"/>
        </w:rPr>
        <w:t xml:space="preserve"> and maintain</w:t>
      </w:r>
      <w:r w:rsidRPr="004B32A6">
        <w:rPr>
          <w:rFonts w:ascii="Arial" w:hAnsi="Arial" w:cs="Arial"/>
          <w:sz w:val="22"/>
          <w:szCs w:val="22"/>
        </w:rPr>
        <w:t xml:space="preserve"> an operational knowledge in recovery procedures relating to </w:t>
      </w:r>
      <w:r w:rsidR="002F1D5E">
        <w:rPr>
          <w:rFonts w:ascii="Arial" w:hAnsi="Arial" w:cs="Arial"/>
          <w:sz w:val="22"/>
          <w:szCs w:val="22"/>
        </w:rPr>
        <w:t>t</w:t>
      </w:r>
      <w:r w:rsidRPr="004B32A6">
        <w:rPr>
          <w:rFonts w:ascii="Arial" w:hAnsi="Arial" w:cs="Arial"/>
          <w:sz w:val="22"/>
          <w:szCs w:val="22"/>
        </w:rPr>
        <w:t xml:space="preserve">emporary </w:t>
      </w:r>
      <w:r w:rsidR="002F1D5E">
        <w:rPr>
          <w:rFonts w:ascii="Arial" w:hAnsi="Arial" w:cs="Arial"/>
          <w:sz w:val="22"/>
          <w:szCs w:val="22"/>
        </w:rPr>
        <w:t>a</w:t>
      </w:r>
      <w:r w:rsidRPr="004B32A6">
        <w:rPr>
          <w:rFonts w:ascii="Arial" w:hAnsi="Arial" w:cs="Arial"/>
          <w:sz w:val="22"/>
          <w:szCs w:val="22"/>
        </w:rPr>
        <w:t>ccommodation</w:t>
      </w:r>
      <w:r w:rsidR="002F1D5E">
        <w:rPr>
          <w:rFonts w:ascii="Arial" w:hAnsi="Arial" w:cs="Arial"/>
          <w:sz w:val="22"/>
          <w:szCs w:val="22"/>
        </w:rPr>
        <w:t xml:space="preserve"> debt</w:t>
      </w:r>
      <w:r w:rsidRPr="004B32A6">
        <w:rPr>
          <w:rFonts w:ascii="Arial" w:hAnsi="Arial" w:cs="Arial"/>
          <w:sz w:val="22"/>
          <w:szCs w:val="22"/>
        </w:rPr>
        <w:t>.</w:t>
      </w:r>
    </w:p>
    <w:p w14:paraId="7D39912D" w14:textId="77777777" w:rsidR="004B32A6" w:rsidRPr="004B32A6" w:rsidRDefault="004B32A6" w:rsidP="004B32A6">
      <w:pPr>
        <w:pStyle w:val="ListParagraph"/>
        <w:spacing w:after="160" w:line="278" w:lineRule="auto"/>
        <w:ind w:left="360"/>
        <w:rPr>
          <w:rFonts w:ascii="Arial" w:hAnsi="Arial" w:cs="Arial"/>
          <w:sz w:val="22"/>
          <w:szCs w:val="22"/>
        </w:rPr>
      </w:pPr>
    </w:p>
    <w:p w14:paraId="4A28780E" w14:textId="1EFEC1BF"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To maintain an operational knowledge of housing benefit and council</w:t>
      </w:r>
      <w:r w:rsidR="000D438D">
        <w:rPr>
          <w:rFonts w:ascii="Arial" w:hAnsi="Arial" w:cs="Arial"/>
          <w:sz w:val="22"/>
          <w:szCs w:val="22"/>
        </w:rPr>
        <w:t xml:space="preserve"> tax</w:t>
      </w:r>
      <w:r w:rsidRPr="004B32A6">
        <w:rPr>
          <w:rFonts w:ascii="Arial" w:hAnsi="Arial" w:cs="Arial"/>
          <w:sz w:val="22"/>
          <w:szCs w:val="22"/>
        </w:rPr>
        <w:t xml:space="preserve"> when dealing with temporary accommodation.</w:t>
      </w:r>
    </w:p>
    <w:p w14:paraId="0C55A3A6" w14:textId="77777777" w:rsidR="004B32A6" w:rsidRPr="004B32A6" w:rsidRDefault="004B32A6" w:rsidP="004B32A6">
      <w:pPr>
        <w:pStyle w:val="ListParagraph"/>
        <w:rPr>
          <w:rFonts w:ascii="Arial" w:hAnsi="Arial" w:cs="Arial"/>
          <w:sz w:val="22"/>
          <w:szCs w:val="22"/>
        </w:rPr>
      </w:pPr>
    </w:p>
    <w:p w14:paraId="0D928190" w14:textId="50DC6CFB" w:rsidR="004B32A6" w:rsidRPr="004B32A6" w:rsidRDefault="004B32A6" w:rsidP="004B32A6">
      <w:pPr>
        <w:pStyle w:val="ListParagraph"/>
        <w:numPr>
          <w:ilvl w:val="0"/>
          <w:numId w:val="3"/>
        </w:numPr>
        <w:spacing w:after="160" w:line="278" w:lineRule="auto"/>
        <w:rPr>
          <w:rStyle w:val="eop"/>
          <w:rFonts w:ascii="Arial" w:hAnsi="Arial" w:cs="Arial"/>
          <w:sz w:val="22"/>
          <w:szCs w:val="22"/>
        </w:rPr>
      </w:pPr>
      <w:r w:rsidRPr="004B32A6">
        <w:rPr>
          <w:rStyle w:val="normaltextrun"/>
          <w:rFonts w:ascii="Arial" w:hAnsi="Arial" w:cs="Arial"/>
          <w:color w:val="000000"/>
          <w:sz w:val="22"/>
          <w:szCs w:val="22"/>
          <w:shd w:val="clear" w:color="auto" w:fill="FFFFFF"/>
        </w:rPr>
        <w:t xml:space="preserve">To assess new claims and changes in circumstances for housing benefit and council tax reduction, informing </w:t>
      </w:r>
      <w:r w:rsidR="00D8521F">
        <w:rPr>
          <w:rStyle w:val="normaltextrun"/>
          <w:rFonts w:ascii="Arial" w:hAnsi="Arial" w:cs="Arial"/>
          <w:color w:val="000000"/>
          <w:sz w:val="22"/>
          <w:szCs w:val="22"/>
          <w:shd w:val="clear" w:color="auto" w:fill="FFFFFF"/>
        </w:rPr>
        <w:t>H</w:t>
      </w:r>
      <w:r w:rsidRPr="004B32A6">
        <w:rPr>
          <w:rStyle w:val="normaltextrun"/>
          <w:rFonts w:ascii="Arial" w:hAnsi="Arial" w:cs="Arial"/>
          <w:color w:val="000000"/>
          <w:sz w:val="22"/>
          <w:szCs w:val="22"/>
          <w:shd w:val="clear" w:color="auto" w:fill="FFFFFF"/>
        </w:rPr>
        <w:t>ousing of the individual outcome</w:t>
      </w:r>
      <w:r w:rsidR="00D8521F">
        <w:rPr>
          <w:rStyle w:val="normaltextrun"/>
          <w:rFonts w:ascii="Arial" w:hAnsi="Arial" w:cs="Arial"/>
          <w:color w:val="000000"/>
          <w:sz w:val="22"/>
          <w:szCs w:val="22"/>
          <w:shd w:val="clear" w:color="auto" w:fill="FFFFFF"/>
        </w:rPr>
        <w:t xml:space="preserve">s to ensure correct processes are in place to manage </w:t>
      </w:r>
      <w:r w:rsidR="002F1D5E">
        <w:rPr>
          <w:rStyle w:val="normaltextrun"/>
          <w:rFonts w:ascii="Arial" w:hAnsi="Arial" w:cs="Arial"/>
          <w:color w:val="000000"/>
          <w:sz w:val="22"/>
          <w:szCs w:val="22"/>
          <w:shd w:val="clear" w:color="auto" w:fill="FFFFFF"/>
        </w:rPr>
        <w:t xml:space="preserve">temporary accommodation </w:t>
      </w:r>
      <w:r w:rsidR="00D8521F">
        <w:rPr>
          <w:rStyle w:val="normaltextrun"/>
          <w:rFonts w:ascii="Arial" w:hAnsi="Arial" w:cs="Arial"/>
          <w:color w:val="000000"/>
          <w:sz w:val="22"/>
          <w:szCs w:val="22"/>
          <w:shd w:val="clear" w:color="auto" w:fill="FFFFFF"/>
        </w:rPr>
        <w:t>placements</w:t>
      </w:r>
      <w:r w:rsidRPr="004B32A6">
        <w:rPr>
          <w:rStyle w:val="normaltextrun"/>
          <w:rFonts w:ascii="Arial" w:hAnsi="Arial" w:cs="Arial"/>
          <w:color w:val="000000"/>
          <w:sz w:val="22"/>
          <w:szCs w:val="22"/>
          <w:shd w:val="clear" w:color="auto" w:fill="FFFFFF"/>
        </w:rPr>
        <w:t>.</w:t>
      </w:r>
      <w:r w:rsidRPr="004B32A6">
        <w:rPr>
          <w:rStyle w:val="eop"/>
          <w:rFonts w:ascii="Arial" w:hAnsi="Arial" w:cs="Arial"/>
          <w:color w:val="000000"/>
          <w:sz w:val="22"/>
          <w:szCs w:val="22"/>
          <w:shd w:val="clear" w:color="auto" w:fill="FFFFFF"/>
        </w:rPr>
        <w:t> </w:t>
      </w:r>
    </w:p>
    <w:p w14:paraId="582501B2" w14:textId="77777777" w:rsidR="004B32A6" w:rsidRPr="004B32A6" w:rsidRDefault="004B32A6" w:rsidP="004B32A6">
      <w:pPr>
        <w:pStyle w:val="ListParagraph"/>
        <w:spacing w:after="160" w:line="278" w:lineRule="auto"/>
        <w:ind w:left="360"/>
        <w:rPr>
          <w:rStyle w:val="eop"/>
          <w:rFonts w:ascii="Arial" w:hAnsi="Arial" w:cs="Arial"/>
          <w:sz w:val="22"/>
          <w:szCs w:val="22"/>
        </w:rPr>
      </w:pPr>
    </w:p>
    <w:p w14:paraId="488127EF" w14:textId="77777777" w:rsidR="004B32A6" w:rsidRPr="004B32A6" w:rsidRDefault="004B32A6" w:rsidP="004B32A6">
      <w:pPr>
        <w:pStyle w:val="ListParagraph"/>
        <w:numPr>
          <w:ilvl w:val="0"/>
          <w:numId w:val="3"/>
        </w:numPr>
        <w:spacing w:after="160" w:line="278" w:lineRule="auto"/>
        <w:rPr>
          <w:rStyle w:val="eop"/>
          <w:rFonts w:ascii="Arial" w:hAnsi="Arial" w:cs="Arial"/>
          <w:sz w:val="22"/>
          <w:szCs w:val="22"/>
        </w:rPr>
      </w:pPr>
      <w:r w:rsidRPr="004B32A6">
        <w:rPr>
          <w:rStyle w:val="eop"/>
          <w:rFonts w:ascii="Arial" w:hAnsi="Arial" w:cs="Arial"/>
          <w:color w:val="000000"/>
          <w:sz w:val="22"/>
          <w:szCs w:val="22"/>
          <w:shd w:val="clear" w:color="auto" w:fill="FFFFFF"/>
        </w:rPr>
        <w:t>To process council tax accounts in connection with temporary accommodation placements.</w:t>
      </w:r>
    </w:p>
    <w:p w14:paraId="5888B48C" w14:textId="77777777" w:rsidR="004B32A6" w:rsidRPr="004B32A6" w:rsidRDefault="004B32A6" w:rsidP="004B32A6">
      <w:pPr>
        <w:pStyle w:val="ListParagraph"/>
        <w:rPr>
          <w:rFonts w:ascii="Arial" w:hAnsi="Arial" w:cs="Arial"/>
          <w:sz w:val="22"/>
          <w:szCs w:val="22"/>
        </w:rPr>
      </w:pPr>
    </w:p>
    <w:p w14:paraId="1DE5E5A0" w14:textId="77777777"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Monitor and process rent and service charge arrears to recover debts owing to the Council.</w:t>
      </w:r>
    </w:p>
    <w:p w14:paraId="0D297D24" w14:textId="77777777" w:rsidR="004B32A6" w:rsidRPr="004B32A6" w:rsidRDefault="004B32A6" w:rsidP="004B32A6">
      <w:pPr>
        <w:pStyle w:val="ListParagraph"/>
        <w:rPr>
          <w:rFonts w:ascii="Arial" w:hAnsi="Arial" w:cs="Arial"/>
          <w:sz w:val="22"/>
          <w:szCs w:val="22"/>
        </w:rPr>
      </w:pPr>
    </w:p>
    <w:p w14:paraId="17A6F0E3" w14:textId="77777777"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Agree and monitor payment arrangements with customers and take appropriate action when they are broken, particularly in respect of temporary accommodation invoices.</w:t>
      </w:r>
    </w:p>
    <w:p w14:paraId="4DAC5678" w14:textId="77777777" w:rsidR="004B32A6" w:rsidRPr="004B32A6" w:rsidRDefault="004B32A6" w:rsidP="004B32A6">
      <w:pPr>
        <w:pStyle w:val="ListParagraph"/>
        <w:rPr>
          <w:rFonts w:ascii="Arial" w:hAnsi="Arial" w:cs="Arial"/>
          <w:sz w:val="22"/>
          <w:szCs w:val="22"/>
        </w:rPr>
      </w:pPr>
    </w:p>
    <w:p w14:paraId="7A73EC0F" w14:textId="334DB2B9"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 xml:space="preserve">Liaise with the </w:t>
      </w:r>
      <w:r w:rsidR="00D8521F">
        <w:rPr>
          <w:rFonts w:ascii="Arial" w:hAnsi="Arial" w:cs="Arial"/>
          <w:sz w:val="22"/>
          <w:szCs w:val="22"/>
        </w:rPr>
        <w:t>H</w:t>
      </w:r>
      <w:r w:rsidRPr="004B32A6">
        <w:rPr>
          <w:rFonts w:ascii="Arial" w:hAnsi="Arial" w:cs="Arial"/>
          <w:sz w:val="22"/>
          <w:szCs w:val="22"/>
        </w:rPr>
        <w:t xml:space="preserve">ousing </w:t>
      </w:r>
      <w:proofErr w:type="gramStart"/>
      <w:r w:rsidRPr="004B32A6">
        <w:rPr>
          <w:rFonts w:ascii="Arial" w:hAnsi="Arial" w:cs="Arial"/>
          <w:sz w:val="22"/>
          <w:szCs w:val="22"/>
        </w:rPr>
        <w:t>team,  in</w:t>
      </w:r>
      <w:proofErr w:type="gramEnd"/>
      <w:r w:rsidRPr="004B32A6">
        <w:rPr>
          <w:rFonts w:ascii="Arial" w:hAnsi="Arial" w:cs="Arial"/>
          <w:sz w:val="22"/>
          <w:szCs w:val="22"/>
        </w:rPr>
        <w:t xml:space="preserve"> order to </w:t>
      </w:r>
      <w:proofErr w:type="spellStart"/>
      <w:r w:rsidRPr="004B32A6">
        <w:rPr>
          <w:rFonts w:ascii="Arial" w:hAnsi="Arial" w:cs="Arial"/>
          <w:sz w:val="22"/>
          <w:szCs w:val="22"/>
        </w:rPr>
        <w:t>feed back</w:t>
      </w:r>
      <w:proofErr w:type="spellEnd"/>
      <w:r w:rsidRPr="004B32A6">
        <w:rPr>
          <w:rFonts w:ascii="Arial" w:hAnsi="Arial" w:cs="Arial"/>
          <w:sz w:val="22"/>
          <w:szCs w:val="22"/>
        </w:rPr>
        <w:t xml:space="preserve"> on cases where rent and/or service charge invoices remain unpaid to allow a decision to be made regarding whether the housing duty can be discharged.</w:t>
      </w:r>
    </w:p>
    <w:p w14:paraId="3106BAAC" w14:textId="77777777" w:rsidR="004B32A6" w:rsidRPr="004B32A6" w:rsidRDefault="004B32A6" w:rsidP="004B32A6">
      <w:pPr>
        <w:pStyle w:val="ListParagraph"/>
        <w:rPr>
          <w:rFonts w:ascii="Arial" w:hAnsi="Arial" w:cs="Arial"/>
          <w:sz w:val="22"/>
          <w:szCs w:val="22"/>
        </w:rPr>
      </w:pPr>
    </w:p>
    <w:p w14:paraId="4C33F31C" w14:textId="48620EF4"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Deal with basic enquires regarding rent and service charge payments, referring queries of a more complex nature regarding suitable accommodation</w:t>
      </w:r>
      <w:r w:rsidR="00BA118D">
        <w:rPr>
          <w:rFonts w:ascii="Arial" w:hAnsi="Arial" w:cs="Arial"/>
          <w:sz w:val="22"/>
          <w:szCs w:val="22"/>
        </w:rPr>
        <w:t xml:space="preserve"> to the </w:t>
      </w:r>
      <w:r w:rsidR="00D8521F">
        <w:rPr>
          <w:rFonts w:ascii="Arial" w:hAnsi="Arial" w:cs="Arial"/>
          <w:sz w:val="22"/>
          <w:szCs w:val="22"/>
        </w:rPr>
        <w:t>H</w:t>
      </w:r>
      <w:r w:rsidR="00BA118D">
        <w:rPr>
          <w:rFonts w:ascii="Arial" w:hAnsi="Arial" w:cs="Arial"/>
          <w:sz w:val="22"/>
          <w:szCs w:val="22"/>
        </w:rPr>
        <w:t>ousing team</w:t>
      </w:r>
      <w:r w:rsidRPr="004B32A6">
        <w:rPr>
          <w:rFonts w:ascii="Arial" w:hAnsi="Arial" w:cs="Arial"/>
          <w:sz w:val="22"/>
          <w:szCs w:val="22"/>
        </w:rPr>
        <w:t>.</w:t>
      </w:r>
    </w:p>
    <w:p w14:paraId="794D53F5" w14:textId="77777777" w:rsidR="004B32A6" w:rsidRPr="004B32A6" w:rsidRDefault="004B32A6" w:rsidP="004B32A6">
      <w:pPr>
        <w:pStyle w:val="ListParagraph"/>
        <w:rPr>
          <w:rFonts w:ascii="Arial" w:hAnsi="Arial" w:cs="Arial"/>
          <w:sz w:val="22"/>
          <w:szCs w:val="22"/>
        </w:rPr>
      </w:pPr>
    </w:p>
    <w:p w14:paraId="0002562A" w14:textId="0D270C50"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 xml:space="preserve">To assist and support the </w:t>
      </w:r>
      <w:r w:rsidR="00D8521F">
        <w:rPr>
          <w:rFonts w:ascii="Arial" w:hAnsi="Arial" w:cs="Arial"/>
          <w:sz w:val="22"/>
          <w:szCs w:val="22"/>
        </w:rPr>
        <w:t>C</w:t>
      </w:r>
      <w:r w:rsidRPr="004B32A6">
        <w:rPr>
          <w:rFonts w:ascii="Arial" w:hAnsi="Arial" w:cs="Arial"/>
          <w:sz w:val="22"/>
          <w:szCs w:val="22"/>
        </w:rPr>
        <w:t xml:space="preserve">ustomer </w:t>
      </w:r>
      <w:r w:rsidR="00D8521F">
        <w:rPr>
          <w:rFonts w:ascii="Arial" w:hAnsi="Arial" w:cs="Arial"/>
          <w:sz w:val="22"/>
          <w:szCs w:val="22"/>
        </w:rPr>
        <w:t>S</w:t>
      </w:r>
      <w:r w:rsidRPr="004B32A6">
        <w:rPr>
          <w:rFonts w:ascii="Arial" w:hAnsi="Arial" w:cs="Arial"/>
          <w:sz w:val="22"/>
          <w:szCs w:val="22"/>
        </w:rPr>
        <w:t>ervice team with queries regarding housing benefit payments and rent/service charge arrears</w:t>
      </w:r>
      <w:r w:rsidR="002F1D5E">
        <w:rPr>
          <w:rFonts w:ascii="Arial" w:hAnsi="Arial" w:cs="Arial"/>
          <w:sz w:val="22"/>
          <w:szCs w:val="22"/>
        </w:rPr>
        <w:t xml:space="preserve"> in relation to temporary accommodation</w:t>
      </w:r>
      <w:r w:rsidRPr="004B32A6">
        <w:rPr>
          <w:rFonts w:ascii="Arial" w:hAnsi="Arial" w:cs="Arial"/>
          <w:sz w:val="22"/>
          <w:szCs w:val="22"/>
        </w:rPr>
        <w:t>.</w:t>
      </w:r>
    </w:p>
    <w:p w14:paraId="6EF145AF" w14:textId="77777777" w:rsidR="004B32A6" w:rsidRPr="004B32A6" w:rsidRDefault="004B32A6" w:rsidP="004B32A6">
      <w:pPr>
        <w:pStyle w:val="ListParagraph"/>
        <w:rPr>
          <w:rFonts w:ascii="Arial" w:hAnsi="Arial" w:cs="Arial"/>
          <w:sz w:val="22"/>
          <w:szCs w:val="22"/>
        </w:rPr>
      </w:pPr>
    </w:p>
    <w:p w14:paraId="5D4BA023" w14:textId="7161E305" w:rsidR="004B32A6" w:rsidRPr="008600BB" w:rsidRDefault="008600BB" w:rsidP="004B32A6">
      <w:pPr>
        <w:pStyle w:val="ListParagraph"/>
        <w:numPr>
          <w:ilvl w:val="0"/>
          <w:numId w:val="3"/>
        </w:numPr>
        <w:spacing w:after="160" w:line="278" w:lineRule="auto"/>
        <w:rPr>
          <w:rFonts w:ascii="Arial" w:hAnsi="Arial" w:cs="Arial"/>
          <w:sz w:val="22"/>
          <w:szCs w:val="22"/>
        </w:rPr>
      </w:pPr>
      <w:r w:rsidRPr="008600BB">
        <w:rPr>
          <w:rFonts w:ascii="Arial" w:hAnsi="Arial" w:cs="Arial"/>
          <w:sz w:val="22"/>
          <w:szCs w:val="22"/>
        </w:rPr>
        <w:t xml:space="preserve">Use </w:t>
      </w:r>
      <w:r w:rsidR="00D8521F" w:rsidRPr="008600BB">
        <w:rPr>
          <w:rFonts w:ascii="Arial" w:hAnsi="Arial" w:cs="Arial"/>
          <w:sz w:val="22"/>
          <w:szCs w:val="22"/>
        </w:rPr>
        <w:t>NEC</w:t>
      </w:r>
      <w:r w:rsidR="00D8521F">
        <w:rPr>
          <w:rFonts w:ascii="Arial" w:hAnsi="Arial" w:cs="Arial"/>
          <w:sz w:val="22"/>
          <w:szCs w:val="22"/>
        </w:rPr>
        <w:t>,</w:t>
      </w:r>
      <w:r w:rsidRPr="008600BB">
        <w:rPr>
          <w:rFonts w:ascii="Arial" w:hAnsi="Arial" w:cs="Arial"/>
          <w:sz w:val="22"/>
          <w:szCs w:val="22"/>
        </w:rPr>
        <w:t xml:space="preserve"> Enterprise</w:t>
      </w:r>
      <w:r w:rsidR="00B05A98">
        <w:rPr>
          <w:rFonts w:ascii="Arial" w:hAnsi="Arial" w:cs="Arial"/>
          <w:sz w:val="22"/>
          <w:szCs w:val="22"/>
        </w:rPr>
        <w:t xml:space="preserve">, </w:t>
      </w:r>
      <w:r w:rsidRPr="008600BB">
        <w:rPr>
          <w:rFonts w:ascii="Arial" w:hAnsi="Arial" w:cs="Arial"/>
          <w:sz w:val="22"/>
          <w:szCs w:val="22"/>
        </w:rPr>
        <w:t>Integra</w:t>
      </w:r>
      <w:r w:rsidR="00E7405E">
        <w:rPr>
          <w:rFonts w:ascii="Arial" w:hAnsi="Arial" w:cs="Arial"/>
          <w:sz w:val="22"/>
          <w:szCs w:val="22"/>
        </w:rPr>
        <w:t xml:space="preserve"> and the TA rent accounting system</w:t>
      </w:r>
      <w:r>
        <w:rPr>
          <w:rFonts w:ascii="Arial" w:hAnsi="Arial" w:cs="Arial"/>
          <w:sz w:val="22"/>
          <w:szCs w:val="22"/>
        </w:rPr>
        <w:t xml:space="preserve"> t</w:t>
      </w:r>
      <w:r w:rsidR="004B32A6" w:rsidRPr="008600BB">
        <w:rPr>
          <w:rFonts w:ascii="Arial" w:hAnsi="Arial" w:cs="Arial"/>
          <w:sz w:val="22"/>
          <w:szCs w:val="22"/>
        </w:rPr>
        <w:t xml:space="preserve">o maintain accurate records in respect of </w:t>
      </w:r>
      <w:r w:rsidR="002F1D5E">
        <w:rPr>
          <w:rFonts w:ascii="Arial" w:hAnsi="Arial" w:cs="Arial"/>
          <w:sz w:val="22"/>
          <w:szCs w:val="22"/>
        </w:rPr>
        <w:t xml:space="preserve">temporary accommodation </w:t>
      </w:r>
      <w:r w:rsidR="004B32A6" w:rsidRPr="008600BB">
        <w:rPr>
          <w:rFonts w:ascii="Arial" w:hAnsi="Arial" w:cs="Arial"/>
          <w:sz w:val="22"/>
          <w:szCs w:val="22"/>
        </w:rPr>
        <w:t>customers rent accounts</w:t>
      </w:r>
      <w:r w:rsidRPr="008600BB">
        <w:rPr>
          <w:rFonts w:ascii="Arial" w:hAnsi="Arial" w:cs="Arial"/>
          <w:sz w:val="22"/>
          <w:szCs w:val="22"/>
        </w:rPr>
        <w:t xml:space="preserve">, </w:t>
      </w:r>
      <w:r w:rsidR="004B32A6" w:rsidRPr="008600BB">
        <w:rPr>
          <w:rFonts w:ascii="Arial" w:hAnsi="Arial" w:cs="Arial"/>
          <w:sz w:val="22"/>
          <w:szCs w:val="22"/>
        </w:rPr>
        <w:t xml:space="preserve">claims and where necessary, create credits against rent accounts and service charges.  </w:t>
      </w:r>
    </w:p>
    <w:p w14:paraId="24BB50A4" w14:textId="6BA6AE80" w:rsidR="004B32A6" w:rsidRDefault="004B32A6" w:rsidP="00430D83">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lastRenderedPageBreak/>
        <w:t xml:space="preserve">Check and maintain enforcement </w:t>
      </w:r>
      <w:r w:rsidR="00D8521F" w:rsidRPr="004B32A6">
        <w:rPr>
          <w:rFonts w:ascii="Arial" w:hAnsi="Arial" w:cs="Arial"/>
          <w:sz w:val="22"/>
          <w:szCs w:val="22"/>
        </w:rPr>
        <w:t>agents’</w:t>
      </w:r>
      <w:r w:rsidRPr="004B32A6">
        <w:rPr>
          <w:rFonts w:ascii="Arial" w:hAnsi="Arial" w:cs="Arial"/>
          <w:sz w:val="22"/>
          <w:szCs w:val="22"/>
        </w:rPr>
        <w:t xml:space="preserve"> records, correcting any discrepancies with our records</w:t>
      </w:r>
      <w:r w:rsidRPr="00430D83">
        <w:rPr>
          <w:rFonts w:ascii="Arial" w:hAnsi="Arial" w:cs="Arial"/>
          <w:sz w:val="22"/>
          <w:szCs w:val="22"/>
        </w:rPr>
        <w:t>.</w:t>
      </w:r>
    </w:p>
    <w:p w14:paraId="0DE0E2BE" w14:textId="77777777" w:rsidR="00430D83" w:rsidRPr="00430D83" w:rsidRDefault="00430D83" w:rsidP="00430D83">
      <w:pPr>
        <w:pStyle w:val="ListParagraph"/>
        <w:spacing w:after="160" w:line="278" w:lineRule="auto"/>
        <w:ind w:left="360"/>
        <w:rPr>
          <w:rFonts w:ascii="Arial" w:hAnsi="Arial" w:cs="Arial"/>
          <w:sz w:val="22"/>
          <w:szCs w:val="22"/>
        </w:rPr>
      </w:pPr>
    </w:p>
    <w:p w14:paraId="41116909" w14:textId="1F07831F"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 xml:space="preserve">Ensure the records on the </w:t>
      </w:r>
      <w:r w:rsidR="002F1D5E">
        <w:rPr>
          <w:rFonts w:ascii="Arial" w:hAnsi="Arial" w:cs="Arial"/>
          <w:sz w:val="22"/>
          <w:szCs w:val="22"/>
        </w:rPr>
        <w:t>temporary accommodation</w:t>
      </w:r>
      <w:r w:rsidR="002F1D5E" w:rsidRPr="004B32A6">
        <w:rPr>
          <w:rFonts w:ascii="Arial" w:hAnsi="Arial" w:cs="Arial"/>
          <w:sz w:val="22"/>
          <w:szCs w:val="22"/>
        </w:rPr>
        <w:t xml:space="preserve"> </w:t>
      </w:r>
      <w:r w:rsidRPr="004B32A6">
        <w:rPr>
          <w:rFonts w:ascii="Arial" w:hAnsi="Arial" w:cs="Arial"/>
          <w:sz w:val="22"/>
          <w:szCs w:val="22"/>
        </w:rPr>
        <w:t xml:space="preserve">application are kept up-to-date and run </w:t>
      </w:r>
      <w:r w:rsidR="00D8521F">
        <w:rPr>
          <w:rFonts w:ascii="Arial" w:hAnsi="Arial" w:cs="Arial"/>
          <w:sz w:val="22"/>
          <w:szCs w:val="22"/>
        </w:rPr>
        <w:t xml:space="preserve">regular </w:t>
      </w:r>
      <w:r w:rsidR="002F1D5E">
        <w:rPr>
          <w:rFonts w:ascii="Arial" w:hAnsi="Arial" w:cs="Arial"/>
          <w:sz w:val="22"/>
          <w:szCs w:val="22"/>
        </w:rPr>
        <w:t xml:space="preserve">temporary accommodation </w:t>
      </w:r>
      <w:r w:rsidRPr="004B32A6">
        <w:rPr>
          <w:rFonts w:ascii="Arial" w:hAnsi="Arial" w:cs="Arial"/>
          <w:sz w:val="22"/>
          <w:szCs w:val="22"/>
        </w:rPr>
        <w:t xml:space="preserve">invoices, making sure all customers have </w:t>
      </w:r>
      <w:r w:rsidR="004A6A39">
        <w:rPr>
          <w:rFonts w:ascii="Arial" w:hAnsi="Arial" w:cs="Arial"/>
          <w:sz w:val="22"/>
          <w:szCs w:val="22"/>
        </w:rPr>
        <w:t xml:space="preserve">the appropriate </w:t>
      </w:r>
      <w:r w:rsidR="00860476">
        <w:rPr>
          <w:rFonts w:ascii="Arial" w:hAnsi="Arial" w:cs="Arial"/>
          <w:sz w:val="22"/>
          <w:szCs w:val="22"/>
        </w:rPr>
        <w:t>reference</w:t>
      </w:r>
      <w:r w:rsidRPr="004B32A6">
        <w:rPr>
          <w:rFonts w:ascii="Arial" w:hAnsi="Arial" w:cs="Arial"/>
          <w:sz w:val="22"/>
          <w:szCs w:val="22"/>
        </w:rPr>
        <w:t xml:space="preserve"> number</w:t>
      </w:r>
      <w:r w:rsidR="004A6A39">
        <w:rPr>
          <w:rFonts w:ascii="Arial" w:hAnsi="Arial" w:cs="Arial"/>
          <w:sz w:val="22"/>
          <w:szCs w:val="22"/>
        </w:rPr>
        <w:t>s on the NEC and Integra systems</w:t>
      </w:r>
      <w:r w:rsidRPr="004B32A6">
        <w:rPr>
          <w:rFonts w:ascii="Arial" w:hAnsi="Arial" w:cs="Arial"/>
          <w:sz w:val="22"/>
          <w:szCs w:val="22"/>
        </w:rPr>
        <w:t>.</w:t>
      </w:r>
    </w:p>
    <w:p w14:paraId="274F5382" w14:textId="77777777" w:rsidR="004B32A6" w:rsidRPr="004B32A6" w:rsidRDefault="004B32A6" w:rsidP="004B32A6">
      <w:pPr>
        <w:pStyle w:val="ListParagraph"/>
        <w:spacing w:after="160" w:line="278" w:lineRule="auto"/>
        <w:ind w:left="360"/>
        <w:rPr>
          <w:rFonts w:ascii="Arial" w:hAnsi="Arial" w:cs="Arial"/>
          <w:sz w:val="22"/>
          <w:szCs w:val="22"/>
        </w:rPr>
      </w:pPr>
    </w:p>
    <w:p w14:paraId="53F766B8" w14:textId="18E45A3A"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 xml:space="preserve">Provide a comprehensive weekly backdated payment list to </w:t>
      </w:r>
      <w:r w:rsidR="004A6A39">
        <w:rPr>
          <w:rFonts w:ascii="Arial" w:hAnsi="Arial" w:cs="Arial"/>
          <w:sz w:val="22"/>
          <w:szCs w:val="22"/>
        </w:rPr>
        <w:t>E</w:t>
      </w:r>
      <w:r w:rsidRPr="004B32A6">
        <w:rPr>
          <w:rFonts w:ascii="Arial" w:hAnsi="Arial" w:cs="Arial"/>
          <w:sz w:val="22"/>
          <w:szCs w:val="22"/>
        </w:rPr>
        <w:t xml:space="preserve">xchequer </w:t>
      </w:r>
      <w:r w:rsidR="004A6A39">
        <w:rPr>
          <w:rFonts w:ascii="Arial" w:hAnsi="Arial" w:cs="Arial"/>
          <w:sz w:val="22"/>
          <w:szCs w:val="22"/>
        </w:rPr>
        <w:t>S</w:t>
      </w:r>
      <w:r w:rsidRPr="004B32A6">
        <w:rPr>
          <w:rFonts w:ascii="Arial" w:hAnsi="Arial" w:cs="Arial"/>
          <w:sz w:val="22"/>
          <w:szCs w:val="22"/>
        </w:rPr>
        <w:t>ervices and cross reference payments against weekly invoices and correcting discrepancies.</w:t>
      </w:r>
    </w:p>
    <w:p w14:paraId="49A55848" w14:textId="77777777" w:rsidR="004B32A6" w:rsidRPr="004B32A6" w:rsidRDefault="004B32A6" w:rsidP="004B32A6">
      <w:pPr>
        <w:pStyle w:val="ListParagraph"/>
        <w:rPr>
          <w:rFonts w:ascii="Arial" w:hAnsi="Arial" w:cs="Arial"/>
          <w:sz w:val="22"/>
          <w:szCs w:val="22"/>
        </w:rPr>
      </w:pPr>
    </w:p>
    <w:p w14:paraId="552C82A0" w14:textId="0545C18D" w:rsid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Complete the weekly report for housing confirming the status o</w:t>
      </w:r>
      <w:r w:rsidR="00361314">
        <w:rPr>
          <w:rFonts w:ascii="Arial" w:hAnsi="Arial" w:cs="Arial"/>
          <w:sz w:val="22"/>
          <w:szCs w:val="22"/>
        </w:rPr>
        <w:t>f</w:t>
      </w:r>
      <w:r w:rsidRPr="004B32A6">
        <w:rPr>
          <w:rFonts w:ascii="Arial" w:hAnsi="Arial" w:cs="Arial"/>
          <w:sz w:val="22"/>
          <w:szCs w:val="22"/>
        </w:rPr>
        <w:t xml:space="preserve"> </w:t>
      </w:r>
      <w:r w:rsidR="004A6A39">
        <w:rPr>
          <w:rFonts w:ascii="Arial" w:hAnsi="Arial" w:cs="Arial"/>
          <w:sz w:val="22"/>
          <w:szCs w:val="22"/>
        </w:rPr>
        <w:t>housing benefit</w:t>
      </w:r>
      <w:r w:rsidRPr="004B32A6">
        <w:rPr>
          <w:rFonts w:ascii="Arial" w:hAnsi="Arial" w:cs="Arial"/>
          <w:sz w:val="22"/>
          <w:szCs w:val="22"/>
        </w:rPr>
        <w:t xml:space="preserve"> claims for their customers</w:t>
      </w:r>
      <w:r w:rsidR="00361314">
        <w:rPr>
          <w:rFonts w:ascii="Arial" w:hAnsi="Arial" w:cs="Arial"/>
          <w:sz w:val="22"/>
          <w:szCs w:val="22"/>
        </w:rPr>
        <w:t>.</w:t>
      </w:r>
    </w:p>
    <w:p w14:paraId="13A5205D" w14:textId="77777777" w:rsidR="004B32A6" w:rsidRPr="004B32A6" w:rsidRDefault="004B32A6" w:rsidP="004B32A6">
      <w:pPr>
        <w:pStyle w:val="ListParagraph"/>
        <w:rPr>
          <w:rFonts w:ascii="Arial" w:hAnsi="Arial" w:cs="Arial"/>
          <w:sz w:val="22"/>
          <w:szCs w:val="22"/>
        </w:rPr>
      </w:pPr>
    </w:p>
    <w:p w14:paraId="279C0F8A" w14:textId="1D160DA3" w:rsidR="004B32A6" w:rsidRPr="004B32A6" w:rsidRDefault="004B32A6" w:rsidP="004B32A6">
      <w:pPr>
        <w:pStyle w:val="ListParagraph"/>
        <w:numPr>
          <w:ilvl w:val="0"/>
          <w:numId w:val="3"/>
        </w:numPr>
        <w:spacing w:after="160" w:line="278" w:lineRule="auto"/>
        <w:rPr>
          <w:rStyle w:val="eop"/>
          <w:rFonts w:ascii="Arial" w:hAnsi="Arial" w:cs="Arial"/>
          <w:sz w:val="22"/>
          <w:szCs w:val="22"/>
        </w:rPr>
      </w:pPr>
      <w:r w:rsidRPr="004B32A6">
        <w:rPr>
          <w:rStyle w:val="eop"/>
          <w:rFonts w:ascii="Arial" w:hAnsi="Arial" w:cs="Arial"/>
          <w:color w:val="000000"/>
          <w:sz w:val="22"/>
          <w:szCs w:val="22"/>
          <w:shd w:val="clear" w:color="auto" w:fill="FFFFFF"/>
        </w:rPr>
        <w:t xml:space="preserve">To review and complete the weekly </w:t>
      </w:r>
      <w:r w:rsidR="00361314">
        <w:rPr>
          <w:rStyle w:val="eop"/>
          <w:rFonts w:ascii="Arial" w:hAnsi="Arial" w:cs="Arial"/>
          <w:color w:val="000000"/>
          <w:sz w:val="22"/>
          <w:szCs w:val="22"/>
          <w:shd w:val="clear" w:color="auto" w:fill="FFFFFF"/>
        </w:rPr>
        <w:t xml:space="preserve">housing benefit </w:t>
      </w:r>
      <w:r w:rsidRPr="004B32A6">
        <w:rPr>
          <w:rStyle w:val="eop"/>
          <w:rFonts w:ascii="Arial" w:hAnsi="Arial" w:cs="Arial"/>
          <w:color w:val="000000"/>
          <w:sz w:val="22"/>
          <w:szCs w:val="22"/>
          <w:shd w:val="clear" w:color="auto" w:fill="FFFFFF"/>
        </w:rPr>
        <w:t>claim suspension report.</w:t>
      </w:r>
    </w:p>
    <w:p w14:paraId="088AF111" w14:textId="77777777" w:rsidR="004B32A6" w:rsidRPr="004B32A6" w:rsidRDefault="004B32A6" w:rsidP="004B32A6">
      <w:pPr>
        <w:pStyle w:val="ListParagraph"/>
        <w:rPr>
          <w:rStyle w:val="eop"/>
          <w:rFonts w:ascii="Arial" w:hAnsi="Arial" w:cs="Arial"/>
          <w:sz w:val="22"/>
          <w:szCs w:val="22"/>
        </w:rPr>
      </w:pPr>
    </w:p>
    <w:p w14:paraId="290CEBB0" w14:textId="298AB201" w:rsidR="004B32A6" w:rsidRPr="004B32A6" w:rsidRDefault="004B32A6" w:rsidP="004B32A6">
      <w:pPr>
        <w:pStyle w:val="ListParagraph"/>
        <w:numPr>
          <w:ilvl w:val="0"/>
          <w:numId w:val="3"/>
        </w:numPr>
        <w:spacing w:after="160" w:line="278" w:lineRule="auto"/>
        <w:rPr>
          <w:rStyle w:val="eop"/>
          <w:rFonts w:ascii="Arial" w:hAnsi="Arial" w:cs="Arial"/>
          <w:sz w:val="22"/>
          <w:szCs w:val="22"/>
        </w:rPr>
      </w:pPr>
      <w:r w:rsidRPr="004B32A6">
        <w:rPr>
          <w:rStyle w:val="eop"/>
          <w:rFonts w:ascii="Arial" w:hAnsi="Arial" w:cs="Arial"/>
          <w:color w:val="000000"/>
          <w:sz w:val="22"/>
          <w:szCs w:val="22"/>
          <w:shd w:val="clear" w:color="auto" w:fill="FFFFFF"/>
        </w:rPr>
        <w:t>To identify and write off debts</w:t>
      </w:r>
      <w:r>
        <w:rPr>
          <w:rStyle w:val="eop"/>
          <w:rFonts w:ascii="Arial" w:hAnsi="Arial" w:cs="Arial"/>
          <w:color w:val="000000"/>
          <w:sz w:val="22"/>
          <w:szCs w:val="22"/>
          <w:shd w:val="clear" w:color="auto" w:fill="FFFFFF"/>
        </w:rPr>
        <w:t xml:space="preserve"> </w:t>
      </w:r>
      <w:r w:rsidR="002F1D5E">
        <w:rPr>
          <w:rStyle w:val="eop"/>
          <w:rFonts w:ascii="Arial" w:hAnsi="Arial" w:cs="Arial"/>
          <w:color w:val="000000"/>
          <w:sz w:val="22"/>
          <w:szCs w:val="22"/>
          <w:shd w:val="clear" w:color="auto" w:fill="FFFFFF"/>
        </w:rPr>
        <w:t xml:space="preserve">from temporary accommodation placements </w:t>
      </w:r>
      <w:r w:rsidRPr="004B32A6">
        <w:rPr>
          <w:rStyle w:val="eop"/>
          <w:rFonts w:ascii="Arial" w:hAnsi="Arial" w:cs="Arial"/>
          <w:color w:val="000000"/>
          <w:sz w:val="22"/>
          <w:szCs w:val="22"/>
          <w:shd w:val="clear" w:color="auto" w:fill="FFFFFF"/>
        </w:rPr>
        <w:t>that cannot be recovered.</w:t>
      </w:r>
    </w:p>
    <w:p w14:paraId="527AFBA2" w14:textId="77777777" w:rsidR="004B32A6" w:rsidRPr="004B32A6" w:rsidRDefault="004B32A6" w:rsidP="004B32A6">
      <w:pPr>
        <w:pStyle w:val="ListParagraph"/>
        <w:rPr>
          <w:rFonts w:ascii="Arial" w:hAnsi="Arial" w:cs="Arial"/>
          <w:sz w:val="22"/>
          <w:szCs w:val="22"/>
        </w:rPr>
      </w:pPr>
    </w:p>
    <w:p w14:paraId="6FBA8E82" w14:textId="56500348" w:rsidR="004B32A6" w:rsidRPr="004B32A6" w:rsidRDefault="004B32A6" w:rsidP="004B32A6">
      <w:pPr>
        <w:pStyle w:val="ListParagraph"/>
        <w:numPr>
          <w:ilvl w:val="0"/>
          <w:numId w:val="3"/>
        </w:numPr>
        <w:spacing w:after="160" w:line="278" w:lineRule="auto"/>
        <w:rPr>
          <w:rFonts w:ascii="Arial" w:hAnsi="Arial" w:cs="Arial"/>
          <w:sz w:val="22"/>
          <w:szCs w:val="22"/>
        </w:rPr>
      </w:pPr>
      <w:r w:rsidRPr="004B32A6">
        <w:rPr>
          <w:rFonts w:ascii="Arial" w:hAnsi="Arial" w:cs="Arial"/>
          <w:sz w:val="22"/>
          <w:szCs w:val="22"/>
        </w:rPr>
        <w:t>To carry out such other duties as may be required of you, commensurate with the grade and level of responsibility</w:t>
      </w:r>
      <w:r w:rsidR="00E7405E">
        <w:rPr>
          <w:rFonts w:ascii="Arial" w:hAnsi="Arial" w:cs="Arial"/>
          <w:sz w:val="22"/>
          <w:szCs w:val="22"/>
        </w:rPr>
        <w:t>.</w:t>
      </w:r>
    </w:p>
    <w:p w14:paraId="5585BC7B" w14:textId="77777777" w:rsidR="004B32A6" w:rsidRPr="002C0ED8"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069C93B4" w14:textId="77777777" w:rsidR="004B32A6" w:rsidRPr="00155004"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szCs w:val="22"/>
          <w:lang w:eastAsia="en-US"/>
        </w:rPr>
      </w:pPr>
      <w:r w:rsidRPr="00155004">
        <w:rPr>
          <w:rFonts w:ascii="Arial" w:hAnsi="Arial"/>
          <w:b/>
          <w:snapToGrid w:val="0"/>
          <w:sz w:val="22"/>
          <w:szCs w:val="22"/>
          <w:u w:val="single"/>
          <w:lang w:eastAsia="en-US"/>
        </w:rPr>
        <w:t>Other Factors</w:t>
      </w:r>
    </w:p>
    <w:p w14:paraId="3FDB0BC6" w14:textId="77777777" w:rsidR="004B32A6" w:rsidRPr="00155004"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szCs w:val="22"/>
          <w:lang w:eastAsia="en-US"/>
        </w:rPr>
      </w:pPr>
    </w:p>
    <w:p w14:paraId="515F8B49" w14:textId="77777777" w:rsidR="004B32A6" w:rsidRPr="00155004"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szCs w:val="22"/>
          <w:lang w:eastAsia="en-US"/>
        </w:rPr>
      </w:pPr>
      <w:r w:rsidRPr="00155004">
        <w:rPr>
          <w:rFonts w:ascii="Arial" w:hAnsi="Arial"/>
          <w:snapToGrid w:val="0"/>
          <w:sz w:val="22"/>
          <w:szCs w:val="22"/>
          <w:lang w:eastAsia="en-US"/>
        </w:rPr>
        <w:t>This job description is produced as a working document to identify the main areas of responsibility of the post.  It is intended to neither be a definitive statement of the duties of the post, nor specifically to exclude any task or range of duties that the postholder might reasonably be required to undertake.</w:t>
      </w:r>
    </w:p>
    <w:p w14:paraId="596F5FFC" w14:textId="77777777" w:rsidR="004B32A6" w:rsidRPr="00155004" w:rsidRDefault="004B32A6" w:rsidP="004B3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szCs w:val="22"/>
          <w:lang w:eastAsia="en-US"/>
        </w:rPr>
      </w:pPr>
    </w:p>
    <w:p w14:paraId="20C2390A" w14:textId="77777777" w:rsidR="004B32A6" w:rsidRPr="00155004" w:rsidRDefault="004B32A6" w:rsidP="004B32A6">
      <w:pPr>
        <w:pStyle w:val="Default"/>
        <w:rPr>
          <w:b/>
          <w:bCs/>
          <w:sz w:val="22"/>
          <w:szCs w:val="22"/>
          <w:u w:val="single"/>
        </w:rPr>
      </w:pPr>
      <w:r w:rsidRPr="00155004">
        <w:rPr>
          <w:b/>
          <w:bCs/>
          <w:sz w:val="22"/>
          <w:szCs w:val="22"/>
          <w:u w:val="single"/>
        </w:rPr>
        <w:t>Health and safety – general statement</w:t>
      </w:r>
    </w:p>
    <w:p w14:paraId="5612FD16" w14:textId="77777777" w:rsidR="004B32A6" w:rsidRPr="00155004" w:rsidRDefault="004B32A6" w:rsidP="004B32A6">
      <w:pPr>
        <w:pStyle w:val="Default"/>
        <w:rPr>
          <w:b/>
          <w:bCs/>
          <w:color w:val="00B050"/>
          <w:sz w:val="22"/>
          <w:szCs w:val="22"/>
          <w:u w:val="single"/>
        </w:rPr>
      </w:pPr>
    </w:p>
    <w:p w14:paraId="318427A2" w14:textId="77777777" w:rsidR="004B32A6" w:rsidRPr="00155004" w:rsidRDefault="004B32A6" w:rsidP="004B32A6">
      <w:pPr>
        <w:rPr>
          <w:rFonts w:ascii="Arial" w:hAnsi="Arial" w:cs="Arial"/>
          <w:sz w:val="22"/>
          <w:szCs w:val="22"/>
        </w:rPr>
      </w:pPr>
      <w:r w:rsidRPr="00155004">
        <w:rPr>
          <w:rFonts w:ascii="Arial" w:hAnsi="Arial" w:cs="Arial"/>
          <w:sz w:val="22"/>
          <w:szCs w:val="22"/>
        </w:rPr>
        <w:t xml:space="preserve">To comply with the duties placed upon employees by TMBC’s Health and Safety Policy and related procedures. To act in accordance with all instruction, information and training required in relation to those duties. </w:t>
      </w:r>
    </w:p>
    <w:p w14:paraId="35F1483F" w14:textId="77777777" w:rsidR="004B32A6" w:rsidRPr="00155004" w:rsidRDefault="004B32A6" w:rsidP="004B32A6">
      <w:pPr>
        <w:rPr>
          <w:rFonts w:ascii="Arial" w:hAnsi="Arial" w:cs="Arial"/>
          <w:sz w:val="22"/>
          <w:szCs w:val="22"/>
        </w:rPr>
      </w:pPr>
      <w:r w:rsidRPr="00155004">
        <w:rPr>
          <w:rFonts w:ascii="Arial" w:hAnsi="Arial" w:cs="Arial"/>
          <w:sz w:val="22"/>
          <w:szCs w:val="22"/>
        </w:rPr>
        <w:t>The post holder will be required to carry out their job role and related responsibilities with reasonable care to themselves and other persons that may be affected by their work.</w:t>
      </w:r>
    </w:p>
    <w:p w14:paraId="046D5CED" w14:textId="77777777" w:rsidR="004B32A6" w:rsidRPr="00155004" w:rsidRDefault="004B32A6" w:rsidP="004B32A6">
      <w:pPr>
        <w:rPr>
          <w:rFonts w:ascii="Arial" w:hAnsi="Arial" w:cs="Arial"/>
          <w:sz w:val="22"/>
          <w:szCs w:val="22"/>
        </w:rPr>
      </w:pPr>
    </w:p>
    <w:p w14:paraId="7292A0E0" w14:textId="77777777" w:rsidR="004B32A6" w:rsidRPr="00155004" w:rsidRDefault="004B32A6" w:rsidP="004B32A6">
      <w:pPr>
        <w:rPr>
          <w:rFonts w:ascii="Arial" w:hAnsi="Arial" w:cs="Arial"/>
          <w:sz w:val="22"/>
          <w:szCs w:val="22"/>
        </w:rPr>
      </w:pPr>
    </w:p>
    <w:p w14:paraId="7E3294BA" w14:textId="247F567A" w:rsidR="004B32A6" w:rsidRDefault="0061635C" w:rsidP="004B32A6">
      <w:pPr>
        <w:rPr>
          <w:rFonts w:ascii="Arial" w:hAnsi="Arial" w:cs="Arial"/>
          <w:sz w:val="22"/>
          <w:szCs w:val="22"/>
        </w:rPr>
      </w:pPr>
      <w:r>
        <w:rPr>
          <w:rFonts w:ascii="Arial" w:hAnsi="Arial" w:cs="Arial"/>
          <w:sz w:val="22"/>
          <w:szCs w:val="22"/>
        </w:rPr>
        <w:t>Ju</w:t>
      </w:r>
      <w:r w:rsidR="00E7405E">
        <w:rPr>
          <w:rFonts w:ascii="Arial" w:hAnsi="Arial" w:cs="Arial"/>
          <w:sz w:val="22"/>
          <w:szCs w:val="22"/>
        </w:rPr>
        <w:t>ly</w:t>
      </w:r>
      <w:r>
        <w:rPr>
          <w:rFonts w:ascii="Arial" w:hAnsi="Arial" w:cs="Arial"/>
          <w:sz w:val="22"/>
          <w:szCs w:val="22"/>
        </w:rPr>
        <w:t xml:space="preserve"> 2025</w:t>
      </w:r>
    </w:p>
    <w:p w14:paraId="79A05BA9" w14:textId="77777777" w:rsidR="00C32381" w:rsidRDefault="00C32381" w:rsidP="004B32A6">
      <w:pPr>
        <w:rPr>
          <w:rFonts w:ascii="Arial" w:hAnsi="Arial" w:cs="Arial"/>
          <w:sz w:val="22"/>
          <w:szCs w:val="22"/>
        </w:rPr>
      </w:pPr>
    </w:p>
    <w:p w14:paraId="703330D8" w14:textId="77777777" w:rsidR="00C32381" w:rsidRDefault="00C32381" w:rsidP="004B32A6">
      <w:pPr>
        <w:rPr>
          <w:rFonts w:ascii="Arial" w:hAnsi="Arial" w:cs="Arial"/>
          <w:sz w:val="22"/>
          <w:szCs w:val="22"/>
        </w:rPr>
      </w:pPr>
    </w:p>
    <w:p w14:paraId="693F0DEA" w14:textId="77777777" w:rsidR="00C32381" w:rsidRDefault="00C32381" w:rsidP="004B32A6">
      <w:pPr>
        <w:rPr>
          <w:rFonts w:ascii="Arial" w:hAnsi="Arial" w:cs="Arial"/>
          <w:sz w:val="22"/>
          <w:szCs w:val="22"/>
        </w:rPr>
      </w:pPr>
    </w:p>
    <w:p w14:paraId="00594939" w14:textId="77777777" w:rsidR="00C32381" w:rsidRDefault="00C32381" w:rsidP="004B32A6">
      <w:pPr>
        <w:rPr>
          <w:rFonts w:ascii="Arial" w:hAnsi="Arial" w:cs="Arial"/>
          <w:sz w:val="22"/>
          <w:szCs w:val="22"/>
        </w:rPr>
      </w:pPr>
    </w:p>
    <w:p w14:paraId="428B61E7" w14:textId="77777777" w:rsidR="00C32381" w:rsidRDefault="00C32381" w:rsidP="004B32A6">
      <w:pPr>
        <w:rPr>
          <w:rFonts w:ascii="Arial" w:hAnsi="Arial" w:cs="Arial"/>
          <w:sz w:val="22"/>
          <w:szCs w:val="22"/>
        </w:rPr>
      </w:pPr>
    </w:p>
    <w:p w14:paraId="0977E6AC" w14:textId="77777777" w:rsidR="00C32381" w:rsidRDefault="00C32381" w:rsidP="004B32A6">
      <w:pPr>
        <w:rPr>
          <w:rFonts w:ascii="Arial" w:hAnsi="Arial" w:cs="Arial"/>
          <w:sz w:val="22"/>
          <w:szCs w:val="22"/>
        </w:rPr>
      </w:pPr>
    </w:p>
    <w:p w14:paraId="3E0D2347" w14:textId="77777777" w:rsidR="00C32381" w:rsidRDefault="00C32381" w:rsidP="004B32A6">
      <w:pPr>
        <w:rPr>
          <w:rFonts w:ascii="Arial" w:hAnsi="Arial" w:cs="Arial"/>
          <w:sz w:val="22"/>
          <w:szCs w:val="22"/>
        </w:rPr>
      </w:pPr>
    </w:p>
    <w:p w14:paraId="77DBB717" w14:textId="77777777" w:rsidR="00C32381" w:rsidRDefault="00C32381" w:rsidP="004B32A6">
      <w:pPr>
        <w:rPr>
          <w:rFonts w:ascii="Arial" w:hAnsi="Arial" w:cs="Arial"/>
          <w:sz w:val="22"/>
          <w:szCs w:val="22"/>
        </w:rPr>
      </w:pPr>
    </w:p>
    <w:p w14:paraId="38A2FB5B" w14:textId="77777777" w:rsidR="00C32381" w:rsidRDefault="00C32381" w:rsidP="004B32A6">
      <w:pPr>
        <w:rPr>
          <w:rFonts w:ascii="Arial" w:hAnsi="Arial" w:cs="Arial"/>
          <w:sz w:val="22"/>
          <w:szCs w:val="22"/>
        </w:rPr>
      </w:pPr>
    </w:p>
    <w:p w14:paraId="72400AF1" w14:textId="77777777" w:rsidR="00C32381" w:rsidRDefault="00C32381" w:rsidP="004B32A6">
      <w:pPr>
        <w:rPr>
          <w:rFonts w:ascii="Arial" w:hAnsi="Arial" w:cs="Arial"/>
          <w:sz w:val="22"/>
          <w:szCs w:val="22"/>
        </w:rPr>
      </w:pPr>
    </w:p>
    <w:p w14:paraId="33A0B2D6" w14:textId="77777777" w:rsidR="00C32381" w:rsidRDefault="00C32381" w:rsidP="004B32A6">
      <w:pPr>
        <w:rPr>
          <w:rFonts w:ascii="Arial" w:hAnsi="Arial" w:cs="Arial"/>
          <w:sz w:val="22"/>
          <w:szCs w:val="22"/>
        </w:rPr>
      </w:pPr>
    </w:p>
    <w:p w14:paraId="1D6583E7" w14:textId="77777777" w:rsidR="00C32381" w:rsidRDefault="00C32381" w:rsidP="004B32A6">
      <w:pPr>
        <w:rPr>
          <w:rFonts w:ascii="Arial" w:hAnsi="Arial" w:cs="Arial"/>
          <w:sz w:val="22"/>
          <w:szCs w:val="22"/>
        </w:rPr>
      </w:pPr>
    </w:p>
    <w:p w14:paraId="45A611E3" w14:textId="77777777" w:rsidR="00C32381" w:rsidRDefault="00C32381" w:rsidP="004B32A6">
      <w:pPr>
        <w:rPr>
          <w:rFonts w:ascii="Arial" w:hAnsi="Arial" w:cs="Arial"/>
          <w:sz w:val="22"/>
          <w:szCs w:val="22"/>
        </w:rPr>
      </w:pPr>
    </w:p>
    <w:p w14:paraId="6AAA0DFF" w14:textId="77777777" w:rsidR="00C32381" w:rsidRDefault="00C32381" w:rsidP="004B32A6">
      <w:pPr>
        <w:rPr>
          <w:rFonts w:ascii="Arial" w:hAnsi="Arial" w:cs="Arial"/>
          <w:sz w:val="22"/>
          <w:szCs w:val="22"/>
        </w:rPr>
      </w:pPr>
    </w:p>
    <w:p w14:paraId="395E969F" w14:textId="77777777" w:rsidR="00C32381" w:rsidRPr="00D51CBC" w:rsidRDefault="00C32381" w:rsidP="00C32381">
      <w:pPr>
        <w:jc w:val="center"/>
        <w:rPr>
          <w:rFonts w:ascii="Arial" w:hAnsi="Arial"/>
          <w:b/>
        </w:rPr>
      </w:pPr>
      <w:r w:rsidRPr="00D51CBC">
        <w:rPr>
          <w:rFonts w:ascii="Arial" w:hAnsi="Arial"/>
          <w:b/>
        </w:rPr>
        <w:lastRenderedPageBreak/>
        <w:t>PERSON SPECIFICATION</w:t>
      </w:r>
    </w:p>
    <w:p w14:paraId="7CC51F75" w14:textId="77777777" w:rsidR="00C32381" w:rsidRPr="00D51CBC" w:rsidRDefault="00C32381" w:rsidP="00C32381">
      <w:pPr>
        <w:jc w:val="center"/>
        <w:rPr>
          <w:rFonts w:ascii="Arial" w:hAnsi="Arial"/>
          <w:b/>
        </w:rPr>
      </w:pPr>
    </w:p>
    <w:p w14:paraId="3154D992" w14:textId="77777777" w:rsidR="00C32381" w:rsidRPr="00D51CBC" w:rsidRDefault="00C32381" w:rsidP="00C32381">
      <w:pPr>
        <w:rPr>
          <w:rFonts w:ascii="Arial" w:hAnsi="Arial"/>
          <w:b/>
        </w:rPr>
      </w:pPr>
      <w:r w:rsidRPr="00D51CBC">
        <w:rPr>
          <w:rFonts w:ascii="Arial" w:hAnsi="Arial"/>
          <w:b/>
        </w:rPr>
        <w:t>Job Title:</w:t>
      </w:r>
      <w:r>
        <w:rPr>
          <w:rFonts w:ascii="Arial" w:hAnsi="Arial"/>
          <w:b/>
        </w:rPr>
        <w:tab/>
        <w:t>Temporary Accommodation Revenue &amp; Benefits Officer</w:t>
      </w:r>
    </w:p>
    <w:p w14:paraId="1F2B7881" w14:textId="44BCB198" w:rsidR="00C32381" w:rsidRPr="00D51CBC" w:rsidRDefault="00C32381" w:rsidP="00C32381">
      <w:pPr>
        <w:rPr>
          <w:rFonts w:ascii="Arial" w:hAnsi="Arial"/>
          <w:b/>
        </w:rPr>
      </w:pPr>
      <w:r w:rsidRPr="00D51CBC">
        <w:rPr>
          <w:rFonts w:ascii="Arial" w:hAnsi="Arial"/>
          <w:b/>
        </w:rPr>
        <w:t>Service:</w:t>
      </w:r>
      <w:r w:rsidRPr="00D51CBC">
        <w:rPr>
          <w:rFonts w:ascii="Arial" w:hAnsi="Arial"/>
          <w:b/>
        </w:rPr>
        <w:tab/>
      </w:r>
      <w:r w:rsidRPr="00C32381">
        <w:rPr>
          <w:rFonts w:ascii="Arial" w:hAnsi="Arial" w:cs="Arial"/>
          <w:b/>
          <w:bCs/>
          <w:snapToGrid w:val="0"/>
          <w:color w:val="000000"/>
          <w:sz w:val="22"/>
          <w:szCs w:val="22"/>
          <w:lang w:eastAsia="en-US"/>
        </w:rPr>
        <w:t>Executive Services</w:t>
      </w:r>
    </w:p>
    <w:p w14:paraId="61BAA4C2" w14:textId="77777777" w:rsidR="00C32381" w:rsidRPr="00D51CBC" w:rsidRDefault="00C32381" w:rsidP="00C32381">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3592"/>
      </w:tblGrid>
      <w:tr w:rsidR="00C32381" w:rsidRPr="00D51CBC" w14:paraId="65A5D97E" w14:textId="77777777" w:rsidTr="001E3C7E">
        <w:tc>
          <w:tcPr>
            <w:tcW w:w="1951" w:type="dxa"/>
          </w:tcPr>
          <w:p w14:paraId="504F93A5" w14:textId="77777777" w:rsidR="00C32381" w:rsidRPr="00D51CBC" w:rsidRDefault="00C32381" w:rsidP="001E3C7E">
            <w:pPr>
              <w:rPr>
                <w:rFonts w:ascii="Arial" w:hAnsi="Arial"/>
              </w:rPr>
            </w:pPr>
          </w:p>
        </w:tc>
        <w:tc>
          <w:tcPr>
            <w:tcW w:w="2977" w:type="dxa"/>
          </w:tcPr>
          <w:p w14:paraId="17E013BC" w14:textId="77777777" w:rsidR="00C32381" w:rsidRPr="00D51CBC" w:rsidRDefault="00C32381" w:rsidP="001E3C7E">
            <w:pPr>
              <w:jc w:val="center"/>
              <w:rPr>
                <w:rFonts w:ascii="Arial" w:hAnsi="Arial"/>
              </w:rPr>
            </w:pPr>
            <w:r w:rsidRPr="00D51CBC">
              <w:rPr>
                <w:rFonts w:ascii="Arial" w:hAnsi="Arial"/>
              </w:rPr>
              <w:t>Essential</w:t>
            </w:r>
          </w:p>
        </w:tc>
        <w:tc>
          <w:tcPr>
            <w:tcW w:w="3592" w:type="dxa"/>
          </w:tcPr>
          <w:p w14:paraId="0A61D144" w14:textId="77777777" w:rsidR="00C32381" w:rsidRPr="00D51CBC" w:rsidRDefault="00C32381" w:rsidP="001E3C7E">
            <w:pPr>
              <w:jc w:val="center"/>
              <w:rPr>
                <w:rFonts w:ascii="Arial" w:hAnsi="Arial"/>
              </w:rPr>
            </w:pPr>
            <w:r w:rsidRPr="00D51CBC">
              <w:rPr>
                <w:rFonts w:ascii="Arial" w:hAnsi="Arial"/>
              </w:rPr>
              <w:t>Desirable</w:t>
            </w:r>
          </w:p>
        </w:tc>
      </w:tr>
      <w:tr w:rsidR="00C32381" w:rsidRPr="00D51CBC" w14:paraId="7D176734" w14:textId="77777777" w:rsidTr="001E3C7E">
        <w:tc>
          <w:tcPr>
            <w:tcW w:w="1951" w:type="dxa"/>
          </w:tcPr>
          <w:p w14:paraId="2695B508" w14:textId="77777777" w:rsidR="00C32381" w:rsidRPr="00D51CBC" w:rsidRDefault="00C32381" w:rsidP="001E3C7E">
            <w:pPr>
              <w:rPr>
                <w:rFonts w:ascii="Arial" w:hAnsi="Arial"/>
              </w:rPr>
            </w:pPr>
            <w:r w:rsidRPr="00D51CBC">
              <w:rPr>
                <w:rFonts w:ascii="Arial" w:hAnsi="Arial"/>
              </w:rPr>
              <w:t>Education</w:t>
            </w:r>
          </w:p>
        </w:tc>
        <w:tc>
          <w:tcPr>
            <w:tcW w:w="2977" w:type="dxa"/>
          </w:tcPr>
          <w:p w14:paraId="584EA9DA" w14:textId="77777777" w:rsidR="00C32381" w:rsidRPr="00D51CBC" w:rsidRDefault="00C32381" w:rsidP="001E3C7E">
            <w:pPr>
              <w:rPr>
                <w:rFonts w:ascii="Arial" w:hAnsi="Arial"/>
              </w:rPr>
            </w:pPr>
            <w:r w:rsidRPr="00D51CBC">
              <w:rPr>
                <w:rFonts w:ascii="Arial" w:hAnsi="Arial"/>
              </w:rPr>
              <w:t>Grade C+ GCSE or equivalent in Maths and English</w:t>
            </w:r>
          </w:p>
          <w:p w14:paraId="5CD70801" w14:textId="77777777" w:rsidR="00C32381" w:rsidRPr="00D51CBC" w:rsidRDefault="00C32381" w:rsidP="001E3C7E">
            <w:pPr>
              <w:rPr>
                <w:rFonts w:ascii="Arial" w:hAnsi="Arial"/>
              </w:rPr>
            </w:pPr>
          </w:p>
        </w:tc>
        <w:tc>
          <w:tcPr>
            <w:tcW w:w="3592" w:type="dxa"/>
          </w:tcPr>
          <w:p w14:paraId="405AF936" w14:textId="77777777" w:rsidR="00C32381" w:rsidRPr="00D51CBC" w:rsidRDefault="00C32381" w:rsidP="001E3C7E">
            <w:pPr>
              <w:rPr>
                <w:rFonts w:ascii="Arial" w:hAnsi="Arial"/>
              </w:rPr>
            </w:pPr>
            <w:r w:rsidRPr="00D51CBC">
              <w:rPr>
                <w:rFonts w:ascii="Arial" w:hAnsi="Arial"/>
              </w:rPr>
              <w:t xml:space="preserve">Educated to ‘A’ level standard </w:t>
            </w:r>
          </w:p>
        </w:tc>
      </w:tr>
      <w:tr w:rsidR="00C32381" w:rsidRPr="00D51CBC" w14:paraId="1D96A007" w14:textId="77777777" w:rsidTr="001E3C7E">
        <w:tc>
          <w:tcPr>
            <w:tcW w:w="1951" w:type="dxa"/>
          </w:tcPr>
          <w:p w14:paraId="05DF26E3" w14:textId="77777777" w:rsidR="00C32381" w:rsidRPr="00D51CBC" w:rsidRDefault="00C32381" w:rsidP="001E3C7E">
            <w:pPr>
              <w:rPr>
                <w:rFonts w:ascii="Arial" w:hAnsi="Arial"/>
              </w:rPr>
            </w:pPr>
            <w:r w:rsidRPr="00D51CBC">
              <w:rPr>
                <w:rFonts w:ascii="Arial" w:hAnsi="Arial"/>
              </w:rPr>
              <w:t>Knowledge</w:t>
            </w:r>
          </w:p>
        </w:tc>
        <w:tc>
          <w:tcPr>
            <w:tcW w:w="2977" w:type="dxa"/>
          </w:tcPr>
          <w:p w14:paraId="5CE382A4" w14:textId="77777777" w:rsidR="00C32381" w:rsidRPr="00D51CBC" w:rsidRDefault="00C32381" w:rsidP="001E3C7E">
            <w:pPr>
              <w:rPr>
                <w:rFonts w:ascii="Arial" w:hAnsi="Arial"/>
              </w:rPr>
            </w:pPr>
            <w:r w:rsidRPr="00D51CBC">
              <w:rPr>
                <w:rFonts w:ascii="Arial" w:hAnsi="Arial"/>
              </w:rPr>
              <w:t xml:space="preserve">A </w:t>
            </w:r>
            <w:r>
              <w:rPr>
                <w:rFonts w:ascii="Arial" w:hAnsi="Arial"/>
              </w:rPr>
              <w:t xml:space="preserve">working </w:t>
            </w:r>
            <w:r w:rsidRPr="00D51CBC">
              <w:rPr>
                <w:rFonts w:ascii="Arial" w:hAnsi="Arial"/>
              </w:rPr>
              <w:t xml:space="preserve">knowledge of </w:t>
            </w:r>
            <w:r>
              <w:rPr>
                <w:rFonts w:ascii="Arial" w:hAnsi="Arial"/>
              </w:rPr>
              <w:t>h</w:t>
            </w:r>
            <w:r w:rsidRPr="00D51CBC">
              <w:rPr>
                <w:rFonts w:ascii="Arial" w:hAnsi="Arial"/>
              </w:rPr>
              <w:t xml:space="preserve">ousing </w:t>
            </w:r>
            <w:r>
              <w:rPr>
                <w:rFonts w:ascii="Arial" w:hAnsi="Arial"/>
              </w:rPr>
              <w:t>b</w:t>
            </w:r>
            <w:r w:rsidRPr="00D51CBC">
              <w:rPr>
                <w:rFonts w:ascii="Arial" w:hAnsi="Arial"/>
              </w:rPr>
              <w:t xml:space="preserve">enefit &amp; </w:t>
            </w:r>
            <w:r>
              <w:rPr>
                <w:rFonts w:ascii="Arial" w:hAnsi="Arial"/>
              </w:rPr>
              <w:t>local c</w:t>
            </w:r>
            <w:r w:rsidRPr="00D51CBC">
              <w:rPr>
                <w:rFonts w:ascii="Arial" w:hAnsi="Arial"/>
              </w:rPr>
              <w:t xml:space="preserve">ouncil </w:t>
            </w:r>
            <w:r>
              <w:rPr>
                <w:rFonts w:ascii="Arial" w:hAnsi="Arial"/>
              </w:rPr>
              <w:t>t</w:t>
            </w:r>
            <w:r w:rsidRPr="00D51CBC">
              <w:rPr>
                <w:rFonts w:ascii="Arial" w:hAnsi="Arial"/>
              </w:rPr>
              <w:t>ax</w:t>
            </w:r>
            <w:r>
              <w:rPr>
                <w:rFonts w:ascii="Arial" w:hAnsi="Arial"/>
              </w:rPr>
              <w:t xml:space="preserve"> reduction.</w:t>
            </w:r>
          </w:p>
          <w:p w14:paraId="1F17C5EA" w14:textId="77777777" w:rsidR="00C32381" w:rsidRPr="00D51CBC" w:rsidRDefault="00C32381" w:rsidP="001E3C7E">
            <w:pPr>
              <w:rPr>
                <w:rFonts w:ascii="Arial" w:hAnsi="Arial"/>
              </w:rPr>
            </w:pPr>
          </w:p>
          <w:p w14:paraId="6E1070E8" w14:textId="77777777" w:rsidR="00C32381" w:rsidRPr="00D51CBC" w:rsidRDefault="00C32381" w:rsidP="001E3C7E">
            <w:pPr>
              <w:rPr>
                <w:rFonts w:ascii="Arial" w:hAnsi="Arial"/>
              </w:rPr>
            </w:pPr>
            <w:r w:rsidRPr="00D51CBC">
              <w:rPr>
                <w:rFonts w:ascii="Arial" w:hAnsi="Arial"/>
              </w:rPr>
              <w:t>A thorough knowledge of Microsoft Word and Excel.</w:t>
            </w:r>
          </w:p>
          <w:p w14:paraId="07C85864" w14:textId="77777777" w:rsidR="00C32381" w:rsidRPr="00D51CBC" w:rsidRDefault="00C32381" w:rsidP="001E3C7E">
            <w:pPr>
              <w:rPr>
                <w:rFonts w:ascii="Arial" w:hAnsi="Arial"/>
              </w:rPr>
            </w:pPr>
          </w:p>
          <w:p w14:paraId="2BF39B38" w14:textId="77777777" w:rsidR="00C32381" w:rsidRPr="00D51CBC" w:rsidRDefault="00C32381" w:rsidP="001E3C7E">
            <w:pPr>
              <w:rPr>
                <w:rFonts w:ascii="Arial" w:hAnsi="Arial"/>
              </w:rPr>
            </w:pPr>
            <w:r w:rsidRPr="00D51CBC">
              <w:rPr>
                <w:rFonts w:ascii="Arial" w:hAnsi="Arial"/>
              </w:rPr>
              <w:t>An understanding of the wider use of computer systems in an office environment.</w:t>
            </w:r>
          </w:p>
          <w:p w14:paraId="3B96713C" w14:textId="77777777" w:rsidR="00C32381" w:rsidRPr="00D51CBC" w:rsidRDefault="00C32381" w:rsidP="001E3C7E">
            <w:pPr>
              <w:rPr>
                <w:rFonts w:ascii="Arial" w:hAnsi="Arial"/>
              </w:rPr>
            </w:pPr>
          </w:p>
          <w:p w14:paraId="1582E5FD" w14:textId="77777777" w:rsidR="00C32381" w:rsidRPr="00D51CBC" w:rsidRDefault="00C32381" w:rsidP="001E3C7E">
            <w:pPr>
              <w:rPr>
                <w:rFonts w:ascii="Arial" w:hAnsi="Arial"/>
              </w:rPr>
            </w:pPr>
            <w:r>
              <w:rPr>
                <w:rFonts w:ascii="Arial" w:hAnsi="Arial"/>
              </w:rPr>
              <w:t>An understanding of the temporary accommodation duties placed on local authorities.</w:t>
            </w:r>
          </w:p>
          <w:p w14:paraId="59BDD08F" w14:textId="77777777" w:rsidR="00C32381" w:rsidRPr="00D51CBC" w:rsidRDefault="00C32381" w:rsidP="001E3C7E">
            <w:pPr>
              <w:rPr>
                <w:rFonts w:ascii="Arial" w:hAnsi="Arial"/>
              </w:rPr>
            </w:pPr>
          </w:p>
        </w:tc>
        <w:tc>
          <w:tcPr>
            <w:tcW w:w="3592" w:type="dxa"/>
          </w:tcPr>
          <w:p w14:paraId="61F6D9E2" w14:textId="77777777" w:rsidR="00C32381" w:rsidRDefault="00C32381" w:rsidP="001E3C7E">
            <w:pPr>
              <w:rPr>
                <w:rFonts w:ascii="Arial" w:hAnsi="Arial"/>
              </w:rPr>
            </w:pPr>
            <w:r w:rsidRPr="00D51CBC">
              <w:rPr>
                <w:rFonts w:ascii="Arial" w:hAnsi="Arial"/>
              </w:rPr>
              <w:t xml:space="preserve">A </w:t>
            </w:r>
            <w:r>
              <w:rPr>
                <w:rFonts w:ascii="Arial" w:hAnsi="Arial"/>
              </w:rPr>
              <w:t xml:space="preserve">working </w:t>
            </w:r>
            <w:r w:rsidRPr="00D51CBC">
              <w:rPr>
                <w:rFonts w:ascii="Arial" w:hAnsi="Arial"/>
              </w:rPr>
              <w:t xml:space="preserve">knowledge </w:t>
            </w:r>
            <w:r>
              <w:rPr>
                <w:rFonts w:ascii="Arial" w:hAnsi="Arial"/>
              </w:rPr>
              <w:t>of</w:t>
            </w:r>
            <w:r w:rsidRPr="00D51CBC">
              <w:rPr>
                <w:rFonts w:ascii="Arial" w:hAnsi="Arial"/>
              </w:rPr>
              <w:t xml:space="preserve"> council tax</w:t>
            </w:r>
            <w:r>
              <w:rPr>
                <w:rFonts w:ascii="Arial" w:hAnsi="Arial"/>
              </w:rPr>
              <w:t>.</w:t>
            </w:r>
            <w:r w:rsidRPr="00D51CBC">
              <w:rPr>
                <w:rFonts w:ascii="Arial" w:hAnsi="Arial"/>
              </w:rPr>
              <w:t xml:space="preserve"> </w:t>
            </w:r>
          </w:p>
          <w:p w14:paraId="5611AE6F" w14:textId="77777777" w:rsidR="00C32381" w:rsidRDefault="00C32381" w:rsidP="001E3C7E">
            <w:pPr>
              <w:rPr>
                <w:rFonts w:ascii="Arial" w:hAnsi="Arial"/>
              </w:rPr>
            </w:pPr>
          </w:p>
          <w:p w14:paraId="7F5DB169" w14:textId="77777777" w:rsidR="00C32381" w:rsidRPr="00D51CBC" w:rsidRDefault="00C32381" w:rsidP="001E3C7E">
            <w:pPr>
              <w:rPr>
                <w:rFonts w:ascii="Arial" w:hAnsi="Arial"/>
              </w:rPr>
            </w:pPr>
            <w:r>
              <w:rPr>
                <w:rFonts w:ascii="Arial" w:hAnsi="Arial"/>
              </w:rPr>
              <w:t>Experience of assessing and determining housing benefit claims.</w:t>
            </w:r>
          </w:p>
          <w:p w14:paraId="486C0839" w14:textId="77777777" w:rsidR="00C32381" w:rsidRPr="00D51CBC" w:rsidRDefault="00C32381" w:rsidP="001E3C7E">
            <w:pPr>
              <w:rPr>
                <w:rFonts w:ascii="Arial" w:hAnsi="Arial"/>
              </w:rPr>
            </w:pPr>
          </w:p>
          <w:p w14:paraId="73844EF1" w14:textId="77777777" w:rsidR="00C32381" w:rsidRDefault="00C32381" w:rsidP="001E3C7E">
            <w:pPr>
              <w:rPr>
                <w:rFonts w:ascii="Arial" w:hAnsi="Arial"/>
              </w:rPr>
            </w:pPr>
            <w:r w:rsidRPr="00D51CBC">
              <w:rPr>
                <w:rFonts w:ascii="Arial" w:hAnsi="Arial"/>
              </w:rPr>
              <w:t>Knowledge of the</w:t>
            </w:r>
            <w:r>
              <w:rPr>
                <w:rFonts w:ascii="Arial" w:hAnsi="Arial"/>
              </w:rPr>
              <w:t xml:space="preserve"> NEC revenue and</w:t>
            </w:r>
            <w:r w:rsidRPr="00D51CBC">
              <w:rPr>
                <w:rFonts w:ascii="Arial" w:hAnsi="Arial"/>
              </w:rPr>
              <w:t xml:space="preserve"> benefits system.</w:t>
            </w:r>
          </w:p>
          <w:p w14:paraId="35D56465" w14:textId="77777777" w:rsidR="00C32381" w:rsidRDefault="00C32381" w:rsidP="001E3C7E">
            <w:pPr>
              <w:rPr>
                <w:rFonts w:ascii="Arial" w:hAnsi="Arial"/>
              </w:rPr>
            </w:pPr>
          </w:p>
          <w:p w14:paraId="56793F72" w14:textId="77777777" w:rsidR="00C32381" w:rsidRPr="00D51CBC" w:rsidRDefault="00C32381" w:rsidP="001E3C7E">
            <w:pPr>
              <w:rPr>
                <w:rFonts w:ascii="Arial" w:hAnsi="Arial"/>
              </w:rPr>
            </w:pPr>
            <w:r>
              <w:rPr>
                <w:rFonts w:ascii="Arial" w:hAnsi="Arial"/>
              </w:rPr>
              <w:t>Experience of using the Centros accounting system.</w:t>
            </w:r>
          </w:p>
          <w:p w14:paraId="0483E091" w14:textId="77777777" w:rsidR="00C32381" w:rsidRPr="00D51CBC" w:rsidRDefault="00C32381" w:rsidP="001E3C7E">
            <w:pPr>
              <w:rPr>
                <w:rFonts w:ascii="Arial" w:hAnsi="Arial"/>
              </w:rPr>
            </w:pPr>
          </w:p>
          <w:p w14:paraId="524AE095" w14:textId="77777777" w:rsidR="00C32381" w:rsidRPr="00D51CBC" w:rsidRDefault="00C32381" w:rsidP="001E3C7E">
            <w:pPr>
              <w:rPr>
                <w:rFonts w:ascii="Arial" w:hAnsi="Arial"/>
              </w:rPr>
            </w:pPr>
          </w:p>
        </w:tc>
      </w:tr>
      <w:tr w:rsidR="00C32381" w:rsidRPr="00D51CBC" w14:paraId="1ADB255F" w14:textId="77777777" w:rsidTr="001E3C7E">
        <w:tc>
          <w:tcPr>
            <w:tcW w:w="1951" w:type="dxa"/>
          </w:tcPr>
          <w:p w14:paraId="3685F599" w14:textId="77777777" w:rsidR="00C32381" w:rsidRPr="00D51CBC" w:rsidRDefault="00C32381" w:rsidP="001E3C7E">
            <w:pPr>
              <w:rPr>
                <w:rFonts w:ascii="Arial" w:hAnsi="Arial"/>
              </w:rPr>
            </w:pPr>
            <w:r w:rsidRPr="00D51CBC">
              <w:rPr>
                <w:rFonts w:ascii="Arial" w:hAnsi="Arial"/>
              </w:rPr>
              <w:t>Vocational</w:t>
            </w:r>
          </w:p>
          <w:p w14:paraId="4C2BCC3E" w14:textId="77777777" w:rsidR="00C32381" w:rsidRPr="00D51CBC" w:rsidRDefault="00C32381" w:rsidP="001E3C7E">
            <w:pPr>
              <w:rPr>
                <w:rFonts w:ascii="Arial" w:hAnsi="Arial"/>
              </w:rPr>
            </w:pPr>
            <w:r w:rsidRPr="00D51CBC">
              <w:rPr>
                <w:rFonts w:ascii="Arial" w:hAnsi="Arial"/>
              </w:rPr>
              <w:t>Qualifications</w:t>
            </w:r>
          </w:p>
        </w:tc>
        <w:tc>
          <w:tcPr>
            <w:tcW w:w="2977" w:type="dxa"/>
          </w:tcPr>
          <w:p w14:paraId="4747424F" w14:textId="77777777" w:rsidR="00C32381" w:rsidRPr="00D51CBC" w:rsidRDefault="00C32381" w:rsidP="001E3C7E">
            <w:pPr>
              <w:rPr>
                <w:rFonts w:ascii="Arial" w:hAnsi="Arial"/>
              </w:rPr>
            </w:pPr>
            <w:r>
              <w:rPr>
                <w:rFonts w:ascii="Arial" w:hAnsi="Arial"/>
              </w:rPr>
              <w:t>A commitment to personal development.</w:t>
            </w:r>
          </w:p>
          <w:p w14:paraId="13C7BE19" w14:textId="77777777" w:rsidR="00C32381" w:rsidRPr="00D51CBC" w:rsidRDefault="00C32381" w:rsidP="001E3C7E">
            <w:pPr>
              <w:rPr>
                <w:rFonts w:ascii="Arial" w:hAnsi="Arial"/>
              </w:rPr>
            </w:pPr>
          </w:p>
        </w:tc>
        <w:tc>
          <w:tcPr>
            <w:tcW w:w="3592" w:type="dxa"/>
          </w:tcPr>
          <w:p w14:paraId="70D4800C" w14:textId="77777777" w:rsidR="00C32381" w:rsidRPr="00D51CBC" w:rsidRDefault="00C32381" w:rsidP="001E3C7E">
            <w:pPr>
              <w:rPr>
                <w:rFonts w:ascii="Arial" w:hAnsi="Arial"/>
              </w:rPr>
            </w:pPr>
            <w:r w:rsidRPr="00D51CBC">
              <w:rPr>
                <w:rFonts w:ascii="Arial" w:hAnsi="Arial"/>
              </w:rPr>
              <w:t xml:space="preserve">IRRV Technician qualification </w:t>
            </w:r>
            <w:r>
              <w:rPr>
                <w:rFonts w:ascii="Arial" w:hAnsi="Arial"/>
              </w:rPr>
              <w:t xml:space="preserve">(or equivalent) </w:t>
            </w:r>
            <w:r w:rsidRPr="00D51CBC">
              <w:rPr>
                <w:rFonts w:ascii="Arial" w:hAnsi="Arial"/>
              </w:rPr>
              <w:t>or actively studying for an IRRV qualification.</w:t>
            </w:r>
          </w:p>
          <w:p w14:paraId="23414AB1" w14:textId="77777777" w:rsidR="00C32381" w:rsidRPr="00D51CBC" w:rsidRDefault="00C32381" w:rsidP="001E3C7E">
            <w:pPr>
              <w:rPr>
                <w:rFonts w:ascii="Arial" w:hAnsi="Arial"/>
              </w:rPr>
            </w:pPr>
          </w:p>
        </w:tc>
      </w:tr>
      <w:tr w:rsidR="00C32381" w:rsidRPr="00D51CBC" w14:paraId="2C5F38D9" w14:textId="77777777" w:rsidTr="001E3C7E">
        <w:tc>
          <w:tcPr>
            <w:tcW w:w="1951" w:type="dxa"/>
          </w:tcPr>
          <w:p w14:paraId="64356269" w14:textId="77777777" w:rsidR="00C32381" w:rsidRPr="00D51CBC" w:rsidRDefault="00C32381" w:rsidP="001E3C7E">
            <w:pPr>
              <w:rPr>
                <w:rFonts w:ascii="Arial" w:hAnsi="Arial"/>
              </w:rPr>
            </w:pPr>
            <w:r w:rsidRPr="00D51CBC">
              <w:rPr>
                <w:rFonts w:ascii="Arial" w:hAnsi="Arial"/>
              </w:rPr>
              <w:t>Experience</w:t>
            </w:r>
          </w:p>
        </w:tc>
        <w:tc>
          <w:tcPr>
            <w:tcW w:w="2977" w:type="dxa"/>
          </w:tcPr>
          <w:p w14:paraId="6F0D391F" w14:textId="77777777" w:rsidR="00C32381" w:rsidRPr="00D51CBC" w:rsidRDefault="00C32381" w:rsidP="001E3C7E">
            <w:pPr>
              <w:rPr>
                <w:rFonts w:ascii="Arial" w:hAnsi="Arial"/>
              </w:rPr>
            </w:pPr>
            <w:r w:rsidRPr="00D51CBC">
              <w:rPr>
                <w:rFonts w:ascii="Arial" w:hAnsi="Arial"/>
              </w:rPr>
              <w:t xml:space="preserve">Use of a document image processing and workflow system.  </w:t>
            </w:r>
          </w:p>
          <w:p w14:paraId="69555870" w14:textId="77777777" w:rsidR="00C32381" w:rsidRPr="00D51CBC" w:rsidRDefault="00C32381" w:rsidP="001E3C7E">
            <w:pPr>
              <w:rPr>
                <w:rFonts w:ascii="Arial" w:hAnsi="Arial"/>
              </w:rPr>
            </w:pPr>
          </w:p>
          <w:p w14:paraId="0A2EBC66" w14:textId="77777777" w:rsidR="00C32381" w:rsidRDefault="00C32381" w:rsidP="001E3C7E">
            <w:pPr>
              <w:rPr>
                <w:rFonts w:ascii="Arial" w:hAnsi="Arial"/>
              </w:rPr>
            </w:pPr>
            <w:r w:rsidRPr="00D51CBC">
              <w:rPr>
                <w:rFonts w:ascii="Arial" w:hAnsi="Arial"/>
              </w:rPr>
              <w:t xml:space="preserve">Use of benefits and/or revenues processing systems. </w:t>
            </w:r>
          </w:p>
          <w:p w14:paraId="3DFE4443" w14:textId="77777777" w:rsidR="00C32381" w:rsidRDefault="00C32381" w:rsidP="001E3C7E">
            <w:pPr>
              <w:rPr>
                <w:rFonts w:ascii="Arial" w:hAnsi="Arial"/>
              </w:rPr>
            </w:pPr>
          </w:p>
          <w:p w14:paraId="5E8D8273" w14:textId="77777777" w:rsidR="00C32381" w:rsidRPr="00D51CBC" w:rsidRDefault="00C32381" w:rsidP="001E3C7E">
            <w:pPr>
              <w:rPr>
                <w:rFonts w:ascii="Arial" w:hAnsi="Arial"/>
              </w:rPr>
            </w:pPr>
            <w:r>
              <w:rPr>
                <w:rFonts w:ascii="Arial" w:hAnsi="Arial"/>
              </w:rPr>
              <w:t>Experience of dealing with payment/debt collection and/or recovery.</w:t>
            </w:r>
          </w:p>
          <w:p w14:paraId="75D253E2" w14:textId="77777777" w:rsidR="00C32381" w:rsidRPr="00D51CBC" w:rsidRDefault="00C32381" w:rsidP="001E3C7E">
            <w:pPr>
              <w:rPr>
                <w:rFonts w:ascii="Arial" w:hAnsi="Arial"/>
              </w:rPr>
            </w:pPr>
          </w:p>
        </w:tc>
        <w:tc>
          <w:tcPr>
            <w:tcW w:w="3592" w:type="dxa"/>
          </w:tcPr>
          <w:p w14:paraId="20E90AB3" w14:textId="77777777" w:rsidR="00C32381" w:rsidRPr="00D51CBC" w:rsidRDefault="00C32381" w:rsidP="001E3C7E">
            <w:pPr>
              <w:rPr>
                <w:rFonts w:ascii="Arial" w:hAnsi="Arial"/>
              </w:rPr>
            </w:pPr>
            <w:r w:rsidRPr="006E3AF9">
              <w:rPr>
                <w:rFonts w:ascii="Arial" w:hAnsi="Arial"/>
              </w:rPr>
              <w:t>Some experience in delivering training.</w:t>
            </w:r>
          </w:p>
          <w:p w14:paraId="274C49C6" w14:textId="77777777" w:rsidR="00C32381" w:rsidRDefault="00C32381" w:rsidP="001E3C7E">
            <w:pPr>
              <w:rPr>
                <w:rFonts w:ascii="Arial" w:hAnsi="Arial"/>
              </w:rPr>
            </w:pPr>
          </w:p>
          <w:p w14:paraId="34B6F51E" w14:textId="77777777" w:rsidR="00C32381" w:rsidRPr="00D51CBC" w:rsidRDefault="00C32381" w:rsidP="001E3C7E">
            <w:pPr>
              <w:rPr>
                <w:rFonts w:ascii="Arial" w:hAnsi="Arial"/>
              </w:rPr>
            </w:pPr>
            <w:r w:rsidRPr="00D51CBC">
              <w:rPr>
                <w:rFonts w:ascii="Arial" w:hAnsi="Arial"/>
              </w:rPr>
              <w:t xml:space="preserve">Use of the </w:t>
            </w:r>
            <w:r>
              <w:rPr>
                <w:rFonts w:ascii="Arial" w:hAnsi="Arial"/>
              </w:rPr>
              <w:t>NEC Enterprise</w:t>
            </w:r>
            <w:r w:rsidRPr="00D51CBC">
              <w:rPr>
                <w:rFonts w:ascii="Arial" w:hAnsi="Arial"/>
              </w:rPr>
              <w:t xml:space="preserve"> document </w:t>
            </w:r>
            <w:r>
              <w:rPr>
                <w:rFonts w:ascii="Arial" w:hAnsi="Arial"/>
              </w:rPr>
              <w:t>management</w:t>
            </w:r>
            <w:r w:rsidRPr="00D51CBC">
              <w:rPr>
                <w:rFonts w:ascii="Arial" w:hAnsi="Arial"/>
              </w:rPr>
              <w:t xml:space="preserve"> system.</w:t>
            </w:r>
          </w:p>
          <w:p w14:paraId="69E63E9C" w14:textId="77777777" w:rsidR="00C32381" w:rsidRPr="00D51CBC" w:rsidRDefault="00C32381" w:rsidP="001E3C7E">
            <w:pPr>
              <w:rPr>
                <w:rFonts w:ascii="Arial" w:hAnsi="Arial"/>
              </w:rPr>
            </w:pPr>
          </w:p>
          <w:p w14:paraId="40FCE826" w14:textId="77777777" w:rsidR="00C32381" w:rsidRPr="00D51CBC" w:rsidRDefault="00C32381" w:rsidP="001E3C7E">
            <w:pPr>
              <w:rPr>
                <w:rFonts w:ascii="Arial" w:hAnsi="Arial"/>
              </w:rPr>
            </w:pPr>
            <w:r w:rsidRPr="00D51CBC">
              <w:rPr>
                <w:rFonts w:ascii="Arial" w:hAnsi="Arial"/>
              </w:rPr>
              <w:t xml:space="preserve">Experience of working in a housing benefit and </w:t>
            </w:r>
            <w:r>
              <w:rPr>
                <w:rFonts w:ascii="Arial" w:hAnsi="Arial"/>
              </w:rPr>
              <w:t>local c</w:t>
            </w:r>
            <w:r w:rsidRPr="00D51CBC">
              <w:rPr>
                <w:rFonts w:ascii="Arial" w:hAnsi="Arial"/>
              </w:rPr>
              <w:t xml:space="preserve">ouncil </w:t>
            </w:r>
            <w:r>
              <w:rPr>
                <w:rFonts w:ascii="Arial" w:hAnsi="Arial"/>
              </w:rPr>
              <w:t>t</w:t>
            </w:r>
            <w:r w:rsidRPr="00D51CBC">
              <w:rPr>
                <w:rFonts w:ascii="Arial" w:hAnsi="Arial"/>
              </w:rPr>
              <w:t>ax</w:t>
            </w:r>
            <w:r>
              <w:rPr>
                <w:rFonts w:ascii="Arial" w:hAnsi="Arial"/>
              </w:rPr>
              <w:t xml:space="preserve"> reduction</w:t>
            </w:r>
            <w:r w:rsidRPr="00D51CBC">
              <w:rPr>
                <w:rFonts w:ascii="Arial" w:hAnsi="Arial"/>
              </w:rPr>
              <w:t xml:space="preserve"> or revenues environment.</w:t>
            </w:r>
          </w:p>
          <w:p w14:paraId="4162CED9" w14:textId="77777777" w:rsidR="00C32381" w:rsidRDefault="00C32381" w:rsidP="001E3C7E">
            <w:pPr>
              <w:rPr>
                <w:rFonts w:ascii="Arial" w:hAnsi="Arial"/>
              </w:rPr>
            </w:pPr>
          </w:p>
          <w:p w14:paraId="06A63AE5" w14:textId="77777777" w:rsidR="00C32381" w:rsidRPr="00D51CBC" w:rsidRDefault="00C32381" w:rsidP="001E3C7E">
            <w:pPr>
              <w:rPr>
                <w:rFonts w:ascii="Arial" w:hAnsi="Arial"/>
              </w:rPr>
            </w:pPr>
            <w:r>
              <w:rPr>
                <w:rFonts w:ascii="Arial" w:hAnsi="Arial"/>
              </w:rPr>
              <w:t>Experience of dealing with residents placed into temporary accommodation.</w:t>
            </w:r>
          </w:p>
          <w:p w14:paraId="322E116C" w14:textId="77777777" w:rsidR="00C32381" w:rsidRPr="00D51CBC" w:rsidRDefault="00C32381" w:rsidP="001E3C7E">
            <w:pPr>
              <w:rPr>
                <w:rFonts w:ascii="Arial" w:hAnsi="Arial"/>
              </w:rPr>
            </w:pPr>
          </w:p>
        </w:tc>
      </w:tr>
      <w:tr w:rsidR="00C32381" w:rsidRPr="00D51CBC" w14:paraId="181FF4D9" w14:textId="77777777" w:rsidTr="001E3C7E">
        <w:tc>
          <w:tcPr>
            <w:tcW w:w="1951" w:type="dxa"/>
          </w:tcPr>
          <w:p w14:paraId="5C14A3CA" w14:textId="77777777" w:rsidR="00C32381" w:rsidRPr="00D51CBC" w:rsidRDefault="00C32381" w:rsidP="001E3C7E">
            <w:pPr>
              <w:rPr>
                <w:rFonts w:ascii="Arial" w:hAnsi="Arial"/>
              </w:rPr>
            </w:pPr>
            <w:r w:rsidRPr="00D51CBC">
              <w:rPr>
                <w:rFonts w:ascii="Arial" w:hAnsi="Arial"/>
              </w:rPr>
              <w:t>Personal Skills</w:t>
            </w:r>
          </w:p>
        </w:tc>
        <w:tc>
          <w:tcPr>
            <w:tcW w:w="2977" w:type="dxa"/>
          </w:tcPr>
          <w:p w14:paraId="1EDC56C0" w14:textId="77777777" w:rsidR="00C32381" w:rsidRPr="00D51CBC" w:rsidRDefault="00C32381" w:rsidP="001E3C7E">
            <w:pPr>
              <w:rPr>
                <w:rFonts w:ascii="Arial" w:hAnsi="Arial"/>
              </w:rPr>
            </w:pPr>
            <w:r w:rsidRPr="00D51CBC">
              <w:rPr>
                <w:rFonts w:ascii="Arial" w:hAnsi="Arial"/>
              </w:rPr>
              <w:t>Good communication skills</w:t>
            </w:r>
            <w:r>
              <w:rPr>
                <w:rFonts w:ascii="Arial" w:hAnsi="Arial"/>
              </w:rPr>
              <w:t>.</w:t>
            </w:r>
          </w:p>
          <w:p w14:paraId="05F8B97A" w14:textId="77777777" w:rsidR="00C32381" w:rsidRPr="00D51CBC" w:rsidRDefault="00C32381" w:rsidP="001E3C7E">
            <w:pPr>
              <w:rPr>
                <w:rFonts w:ascii="Arial" w:hAnsi="Arial"/>
              </w:rPr>
            </w:pPr>
          </w:p>
          <w:p w14:paraId="31F039DD" w14:textId="77777777" w:rsidR="00C32381" w:rsidRPr="00D51CBC" w:rsidRDefault="00C32381" w:rsidP="001E3C7E">
            <w:pPr>
              <w:rPr>
                <w:rFonts w:ascii="Arial" w:hAnsi="Arial"/>
              </w:rPr>
            </w:pPr>
            <w:r w:rsidRPr="00D51CBC">
              <w:rPr>
                <w:rFonts w:ascii="Arial" w:hAnsi="Arial"/>
              </w:rPr>
              <w:t>Able to manage and prioritise own workload.</w:t>
            </w:r>
          </w:p>
          <w:p w14:paraId="67E8A421" w14:textId="77777777" w:rsidR="00C32381" w:rsidRPr="00D51CBC" w:rsidRDefault="00C32381" w:rsidP="001E3C7E">
            <w:pPr>
              <w:rPr>
                <w:rFonts w:ascii="Arial" w:hAnsi="Arial"/>
              </w:rPr>
            </w:pPr>
          </w:p>
          <w:p w14:paraId="62ED85D0" w14:textId="77777777" w:rsidR="00C32381" w:rsidRDefault="00C32381" w:rsidP="001E3C7E">
            <w:pPr>
              <w:rPr>
                <w:rFonts w:ascii="Arial" w:hAnsi="Arial"/>
              </w:rPr>
            </w:pPr>
            <w:r w:rsidRPr="00D51CBC">
              <w:rPr>
                <w:rFonts w:ascii="Arial" w:hAnsi="Arial"/>
              </w:rPr>
              <w:t>Able to work under pressure and meet deadlines.</w:t>
            </w:r>
          </w:p>
          <w:p w14:paraId="4D33781E" w14:textId="77777777" w:rsidR="00C32381" w:rsidRDefault="00C32381" w:rsidP="001E3C7E">
            <w:pPr>
              <w:rPr>
                <w:rFonts w:ascii="Arial" w:hAnsi="Arial"/>
              </w:rPr>
            </w:pPr>
          </w:p>
          <w:p w14:paraId="4A9404E5" w14:textId="77777777" w:rsidR="00C32381" w:rsidRPr="00D51CBC" w:rsidRDefault="00C32381" w:rsidP="001E3C7E">
            <w:pPr>
              <w:rPr>
                <w:rFonts w:ascii="Arial" w:hAnsi="Arial"/>
              </w:rPr>
            </w:pPr>
            <w:r>
              <w:rPr>
                <w:rFonts w:ascii="Arial" w:hAnsi="Arial"/>
              </w:rPr>
              <w:t xml:space="preserve">Able to liaise and build rapport and a good cross-departmental working </w:t>
            </w:r>
            <w:proofErr w:type="gramStart"/>
            <w:r>
              <w:rPr>
                <w:rFonts w:ascii="Arial" w:hAnsi="Arial"/>
              </w:rPr>
              <w:t>relationships</w:t>
            </w:r>
            <w:proofErr w:type="gramEnd"/>
            <w:r>
              <w:rPr>
                <w:rFonts w:ascii="Arial" w:hAnsi="Arial"/>
              </w:rPr>
              <w:t xml:space="preserve">. </w:t>
            </w:r>
          </w:p>
          <w:p w14:paraId="2B8C918B" w14:textId="77777777" w:rsidR="00C32381" w:rsidRPr="00D51CBC" w:rsidRDefault="00C32381" w:rsidP="001E3C7E">
            <w:pPr>
              <w:rPr>
                <w:rFonts w:ascii="Arial" w:hAnsi="Arial"/>
              </w:rPr>
            </w:pPr>
          </w:p>
          <w:p w14:paraId="4AB85EDB" w14:textId="77777777" w:rsidR="00C32381" w:rsidRPr="00D51CBC" w:rsidRDefault="00C32381" w:rsidP="001E3C7E">
            <w:pPr>
              <w:rPr>
                <w:rFonts w:ascii="Arial" w:hAnsi="Arial"/>
              </w:rPr>
            </w:pPr>
            <w:r w:rsidRPr="00D51CBC">
              <w:rPr>
                <w:rFonts w:ascii="Arial" w:hAnsi="Arial"/>
              </w:rPr>
              <w:t>Good team player.</w:t>
            </w:r>
          </w:p>
          <w:p w14:paraId="1E1BDDD7" w14:textId="77777777" w:rsidR="00C32381" w:rsidRPr="00D51CBC" w:rsidRDefault="00C32381" w:rsidP="001E3C7E">
            <w:pPr>
              <w:rPr>
                <w:rFonts w:ascii="Arial" w:hAnsi="Arial"/>
              </w:rPr>
            </w:pPr>
          </w:p>
          <w:p w14:paraId="2E1A3243" w14:textId="77777777" w:rsidR="00C32381" w:rsidRPr="00D51CBC" w:rsidRDefault="00C32381" w:rsidP="001E3C7E">
            <w:pPr>
              <w:rPr>
                <w:rFonts w:ascii="Arial" w:hAnsi="Arial"/>
              </w:rPr>
            </w:pPr>
            <w:r w:rsidRPr="00D51CBC">
              <w:rPr>
                <w:rFonts w:ascii="Arial" w:hAnsi="Arial"/>
              </w:rPr>
              <w:t>Organised.</w:t>
            </w:r>
          </w:p>
          <w:p w14:paraId="3E06EDCF" w14:textId="77777777" w:rsidR="00C32381" w:rsidRPr="00D51CBC" w:rsidRDefault="00C32381" w:rsidP="001E3C7E">
            <w:pPr>
              <w:rPr>
                <w:rFonts w:ascii="Arial" w:hAnsi="Arial"/>
              </w:rPr>
            </w:pPr>
          </w:p>
        </w:tc>
        <w:tc>
          <w:tcPr>
            <w:tcW w:w="3592" w:type="dxa"/>
          </w:tcPr>
          <w:p w14:paraId="2ADE0441" w14:textId="77777777" w:rsidR="00C32381" w:rsidRPr="00D51CBC" w:rsidRDefault="00C32381" w:rsidP="001E3C7E">
            <w:pPr>
              <w:rPr>
                <w:rFonts w:ascii="Arial" w:hAnsi="Arial"/>
              </w:rPr>
            </w:pPr>
            <w:r w:rsidRPr="00D51CBC">
              <w:rPr>
                <w:rFonts w:ascii="Arial" w:hAnsi="Arial"/>
              </w:rPr>
              <w:t>Good customer care skills.</w:t>
            </w:r>
          </w:p>
          <w:p w14:paraId="2255F43A" w14:textId="77777777" w:rsidR="00C32381" w:rsidRPr="00D51CBC" w:rsidRDefault="00C32381" w:rsidP="001E3C7E">
            <w:pPr>
              <w:rPr>
                <w:rFonts w:ascii="Arial" w:hAnsi="Arial"/>
              </w:rPr>
            </w:pPr>
          </w:p>
          <w:p w14:paraId="56871AE7" w14:textId="77777777" w:rsidR="00C32381" w:rsidRPr="00D51CBC" w:rsidRDefault="00C32381" w:rsidP="001E3C7E">
            <w:pPr>
              <w:rPr>
                <w:rFonts w:ascii="Arial" w:hAnsi="Arial"/>
              </w:rPr>
            </w:pPr>
          </w:p>
        </w:tc>
      </w:tr>
      <w:tr w:rsidR="00C32381" w:rsidRPr="00D51CBC" w14:paraId="47ABB6B1" w14:textId="77777777" w:rsidTr="001E3C7E">
        <w:tc>
          <w:tcPr>
            <w:tcW w:w="1951" w:type="dxa"/>
          </w:tcPr>
          <w:p w14:paraId="1D00F603" w14:textId="77777777" w:rsidR="00C32381" w:rsidRPr="00D51CBC" w:rsidRDefault="00C32381" w:rsidP="001E3C7E">
            <w:pPr>
              <w:rPr>
                <w:rFonts w:ascii="Arial" w:hAnsi="Arial"/>
              </w:rPr>
            </w:pPr>
            <w:r w:rsidRPr="00D51CBC">
              <w:rPr>
                <w:rFonts w:ascii="Arial" w:hAnsi="Arial"/>
              </w:rPr>
              <w:lastRenderedPageBreak/>
              <w:t>Attitude</w:t>
            </w:r>
          </w:p>
        </w:tc>
        <w:tc>
          <w:tcPr>
            <w:tcW w:w="2977" w:type="dxa"/>
          </w:tcPr>
          <w:p w14:paraId="48EA8803" w14:textId="77777777" w:rsidR="00C32381" w:rsidRPr="00D51CBC" w:rsidRDefault="00C32381" w:rsidP="001E3C7E">
            <w:pPr>
              <w:rPr>
                <w:rFonts w:ascii="Arial" w:hAnsi="Arial"/>
              </w:rPr>
            </w:pPr>
            <w:r>
              <w:rPr>
                <w:rFonts w:ascii="Arial" w:hAnsi="Arial"/>
              </w:rPr>
              <w:t>Has a</w:t>
            </w:r>
            <w:r w:rsidRPr="00D51CBC">
              <w:rPr>
                <w:rFonts w:ascii="Arial" w:hAnsi="Arial"/>
              </w:rPr>
              <w:t xml:space="preserve"> flexible approach to work.</w:t>
            </w:r>
          </w:p>
        </w:tc>
        <w:tc>
          <w:tcPr>
            <w:tcW w:w="3592" w:type="dxa"/>
          </w:tcPr>
          <w:p w14:paraId="6870BA66" w14:textId="77777777" w:rsidR="00C32381" w:rsidRPr="00D51CBC" w:rsidRDefault="00C32381" w:rsidP="001E3C7E">
            <w:pPr>
              <w:rPr>
                <w:rFonts w:ascii="Arial" w:hAnsi="Arial"/>
              </w:rPr>
            </w:pPr>
          </w:p>
        </w:tc>
      </w:tr>
    </w:tbl>
    <w:p w14:paraId="218C83C3" w14:textId="77777777" w:rsidR="00C32381" w:rsidRDefault="00C32381" w:rsidP="00C32381"/>
    <w:p w14:paraId="26A7930D" w14:textId="77777777" w:rsidR="00C32381" w:rsidRPr="006D7FCD" w:rsidRDefault="00C32381" w:rsidP="00C32381"/>
    <w:p w14:paraId="104B71EF" w14:textId="77777777" w:rsidR="00C32381" w:rsidRPr="00155004" w:rsidRDefault="00C32381" w:rsidP="004B32A6">
      <w:pPr>
        <w:rPr>
          <w:rFonts w:ascii="Arial" w:hAnsi="Arial" w:cs="Arial"/>
          <w:sz w:val="22"/>
          <w:szCs w:val="22"/>
        </w:rPr>
      </w:pPr>
    </w:p>
    <w:p w14:paraId="75809E60" w14:textId="77777777" w:rsidR="004B32A6" w:rsidRPr="002C0ED8" w:rsidRDefault="004B32A6" w:rsidP="004B32A6">
      <w:pPr>
        <w:rPr>
          <w:rFonts w:ascii="Arial" w:hAnsi="Arial" w:cs="Arial"/>
          <w:sz w:val="22"/>
          <w:szCs w:val="22"/>
        </w:rPr>
      </w:pPr>
    </w:p>
    <w:p w14:paraId="6248BDFC" w14:textId="77777777" w:rsidR="004B32A6" w:rsidRPr="002C0ED8" w:rsidRDefault="004B32A6" w:rsidP="004B32A6">
      <w:pPr>
        <w:rPr>
          <w:rFonts w:ascii="Arial" w:hAnsi="Arial" w:cs="Arial"/>
          <w:sz w:val="22"/>
          <w:szCs w:val="22"/>
        </w:rPr>
      </w:pPr>
    </w:p>
    <w:p w14:paraId="1BAD6928" w14:textId="77777777" w:rsidR="004B32A6" w:rsidRPr="002C0ED8" w:rsidRDefault="004B32A6" w:rsidP="004B32A6">
      <w:pPr>
        <w:rPr>
          <w:rFonts w:ascii="Arial" w:hAnsi="Arial" w:cs="Arial"/>
          <w:sz w:val="22"/>
          <w:szCs w:val="22"/>
        </w:rPr>
      </w:pPr>
    </w:p>
    <w:p w14:paraId="4F71E5B3" w14:textId="77777777" w:rsidR="004B32A6" w:rsidRDefault="004B32A6"/>
    <w:sectPr w:rsidR="004B3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276"/>
    <w:multiLevelType w:val="hybridMultilevel"/>
    <w:tmpl w:val="24C4BC2C"/>
    <w:lvl w:ilvl="0" w:tplc="209674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25030"/>
    <w:multiLevelType w:val="hybridMultilevel"/>
    <w:tmpl w:val="7D78E49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5EB03F8"/>
    <w:multiLevelType w:val="hybridMultilevel"/>
    <w:tmpl w:val="B4A488A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99893857">
    <w:abstractNumId w:val="1"/>
  </w:num>
  <w:num w:numId="2" w16cid:durableId="1563709061">
    <w:abstractNumId w:val="0"/>
  </w:num>
  <w:num w:numId="3" w16cid:durableId="1874272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A6"/>
    <w:rsid w:val="000D438D"/>
    <w:rsid w:val="00140A46"/>
    <w:rsid w:val="00261E14"/>
    <w:rsid w:val="002F1D5E"/>
    <w:rsid w:val="00361314"/>
    <w:rsid w:val="003A3835"/>
    <w:rsid w:val="00430D83"/>
    <w:rsid w:val="004A6A39"/>
    <w:rsid w:val="004B32A6"/>
    <w:rsid w:val="00555725"/>
    <w:rsid w:val="00581867"/>
    <w:rsid w:val="0061635C"/>
    <w:rsid w:val="006A3D7C"/>
    <w:rsid w:val="006D6350"/>
    <w:rsid w:val="008600BB"/>
    <w:rsid w:val="00860476"/>
    <w:rsid w:val="00902B53"/>
    <w:rsid w:val="009B097C"/>
    <w:rsid w:val="00A34107"/>
    <w:rsid w:val="00A70D3C"/>
    <w:rsid w:val="00B05A98"/>
    <w:rsid w:val="00B12616"/>
    <w:rsid w:val="00BA118D"/>
    <w:rsid w:val="00C11BD4"/>
    <w:rsid w:val="00C32381"/>
    <w:rsid w:val="00D8521F"/>
    <w:rsid w:val="00DC4A37"/>
    <w:rsid w:val="00E23610"/>
    <w:rsid w:val="00E7405E"/>
    <w:rsid w:val="00F26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AD35"/>
  <w15:chartTrackingRefBased/>
  <w15:docId w15:val="{9CC64037-98E6-4A97-8C30-17FA4EDB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A6"/>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4B3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A6"/>
    <w:rPr>
      <w:rFonts w:eastAsiaTheme="majorEastAsia" w:cstheme="majorBidi"/>
      <w:color w:val="272727" w:themeColor="text1" w:themeTint="D8"/>
    </w:rPr>
  </w:style>
  <w:style w:type="paragraph" w:styleId="Title">
    <w:name w:val="Title"/>
    <w:basedOn w:val="Normal"/>
    <w:next w:val="Normal"/>
    <w:link w:val="TitleChar"/>
    <w:uiPriority w:val="10"/>
    <w:qFormat/>
    <w:rsid w:val="004B3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A6"/>
    <w:pPr>
      <w:spacing w:before="160"/>
      <w:jc w:val="center"/>
    </w:pPr>
    <w:rPr>
      <w:i/>
      <w:iCs/>
      <w:color w:val="404040" w:themeColor="text1" w:themeTint="BF"/>
    </w:rPr>
  </w:style>
  <w:style w:type="character" w:customStyle="1" w:styleId="QuoteChar">
    <w:name w:val="Quote Char"/>
    <w:basedOn w:val="DefaultParagraphFont"/>
    <w:link w:val="Quote"/>
    <w:uiPriority w:val="29"/>
    <w:rsid w:val="004B32A6"/>
    <w:rPr>
      <w:i/>
      <w:iCs/>
      <w:color w:val="404040" w:themeColor="text1" w:themeTint="BF"/>
    </w:rPr>
  </w:style>
  <w:style w:type="paragraph" w:styleId="ListParagraph">
    <w:name w:val="List Paragraph"/>
    <w:basedOn w:val="Normal"/>
    <w:uiPriority w:val="34"/>
    <w:qFormat/>
    <w:rsid w:val="004B32A6"/>
    <w:pPr>
      <w:ind w:left="720"/>
      <w:contextualSpacing/>
    </w:pPr>
  </w:style>
  <w:style w:type="character" w:styleId="IntenseEmphasis">
    <w:name w:val="Intense Emphasis"/>
    <w:basedOn w:val="DefaultParagraphFont"/>
    <w:uiPriority w:val="21"/>
    <w:qFormat/>
    <w:rsid w:val="004B32A6"/>
    <w:rPr>
      <w:i/>
      <w:iCs/>
      <w:color w:val="0F4761" w:themeColor="accent1" w:themeShade="BF"/>
    </w:rPr>
  </w:style>
  <w:style w:type="paragraph" w:styleId="IntenseQuote">
    <w:name w:val="Intense Quote"/>
    <w:basedOn w:val="Normal"/>
    <w:next w:val="Normal"/>
    <w:link w:val="IntenseQuoteChar"/>
    <w:uiPriority w:val="30"/>
    <w:qFormat/>
    <w:rsid w:val="004B3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A6"/>
    <w:rPr>
      <w:i/>
      <w:iCs/>
      <w:color w:val="0F4761" w:themeColor="accent1" w:themeShade="BF"/>
    </w:rPr>
  </w:style>
  <w:style w:type="character" w:styleId="IntenseReference">
    <w:name w:val="Intense Reference"/>
    <w:basedOn w:val="DefaultParagraphFont"/>
    <w:uiPriority w:val="32"/>
    <w:qFormat/>
    <w:rsid w:val="004B32A6"/>
    <w:rPr>
      <w:b/>
      <w:bCs/>
      <w:smallCaps/>
      <w:color w:val="0F4761" w:themeColor="accent1" w:themeShade="BF"/>
      <w:spacing w:val="5"/>
    </w:rPr>
  </w:style>
  <w:style w:type="paragraph" w:customStyle="1" w:styleId="Default">
    <w:name w:val="Default"/>
    <w:basedOn w:val="Normal"/>
    <w:rsid w:val="004B32A6"/>
    <w:pPr>
      <w:autoSpaceDE w:val="0"/>
      <w:autoSpaceDN w:val="0"/>
    </w:pPr>
    <w:rPr>
      <w:rFonts w:ascii="Arial" w:eastAsia="Calibri" w:hAnsi="Arial" w:cs="Arial"/>
      <w:color w:val="000000"/>
      <w:sz w:val="24"/>
      <w:szCs w:val="24"/>
      <w:lang w:eastAsia="en-US"/>
    </w:rPr>
  </w:style>
  <w:style w:type="character" w:customStyle="1" w:styleId="normaltextrun">
    <w:name w:val="normaltextrun"/>
    <w:basedOn w:val="DefaultParagraphFont"/>
    <w:rsid w:val="004B32A6"/>
  </w:style>
  <w:style w:type="character" w:customStyle="1" w:styleId="eop">
    <w:name w:val="eop"/>
    <w:basedOn w:val="DefaultParagraphFont"/>
    <w:rsid w:val="004B32A6"/>
  </w:style>
  <w:style w:type="paragraph" w:styleId="Revision">
    <w:name w:val="Revision"/>
    <w:hidden/>
    <w:uiPriority w:val="99"/>
    <w:semiHidden/>
    <w:rsid w:val="00D8521F"/>
    <w:pPr>
      <w:spacing w:after="0" w:line="240" w:lineRule="auto"/>
    </w:pPr>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D8521F"/>
    <w:rPr>
      <w:sz w:val="16"/>
      <w:szCs w:val="16"/>
    </w:rPr>
  </w:style>
  <w:style w:type="paragraph" w:styleId="CommentText">
    <w:name w:val="annotation text"/>
    <w:basedOn w:val="Normal"/>
    <w:link w:val="CommentTextChar"/>
    <w:uiPriority w:val="99"/>
    <w:unhideWhenUsed/>
    <w:rsid w:val="00D8521F"/>
  </w:style>
  <w:style w:type="character" w:customStyle="1" w:styleId="CommentTextChar">
    <w:name w:val="Comment Text Char"/>
    <w:basedOn w:val="DefaultParagraphFont"/>
    <w:link w:val="CommentText"/>
    <w:uiPriority w:val="99"/>
    <w:rsid w:val="00D8521F"/>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8521F"/>
    <w:rPr>
      <w:b/>
      <w:bCs/>
    </w:rPr>
  </w:style>
  <w:style w:type="character" w:customStyle="1" w:styleId="CommentSubjectChar">
    <w:name w:val="Comment Subject Char"/>
    <w:basedOn w:val="CommentTextChar"/>
    <w:link w:val="CommentSubject"/>
    <w:uiPriority w:val="99"/>
    <w:semiHidden/>
    <w:rsid w:val="00D8521F"/>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CFBE-BED6-4F2E-B464-3BDC1660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4720</Characters>
  <Application>Microsoft Office Word</Application>
  <DocSecurity>4</DocSecurity>
  <Lines>39</Lines>
  <Paragraphs>11</Paragraphs>
  <ScaleCrop>false</ScaleCrop>
  <Company>Tonbridge and Malling Borough Council</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Waight</dc:creator>
  <cp:keywords/>
  <dc:description/>
  <cp:lastModifiedBy>Mathew Brooks</cp:lastModifiedBy>
  <cp:revision>2</cp:revision>
  <dcterms:created xsi:type="dcterms:W3CDTF">2025-08-04T14:59:00Z</dcterms:created>
  <dcterms:modified xsi:type="dcterms:W3CDTF">2025-08-04T14:59:00Z</dcterms:modified>
</cp:coreProperties>
</file>