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AF5B8D" w:rsidRDefault="009B76D0" w:rsidP="05E66D72">
      <w:pPr>
        <w:rPr>
          <w:rFonts w:ascii="Arial" w:eastAsia="Arial" w:hAnsi="Arial" w:cs="Arial"/>
          <w:color w:val="FF0000"/>
          <w:spacing w:val="30"/>
          <w:sz w:val="24"/>
          <w:szCs w:val="24"/>
          <w:lang w:val="en-US"/>
        </w:rPr>
      </w:pPr>
      <w:r w:rsidRPr="00AF5B8D">
        <w:rPr>
          <w:rFonts w:ascii="Arial" w:eastAsia="Arial" w:hAnsi="Arial" w:cs="Arial"/>
          <w:color w:val="296EB6"/>
          <w:spacing w:val="30"/>
          <w:sz w:val="24"/>
          <w:szCs w:val="24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AF5B8D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1F536035" w:rsidR="00801949" w:rsidRPr="00AF5B8D" w:rsidRDefault="00907280" w:rsidP="05E66D72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sz w:val="24"/>
                <w:szCs w:val="24"/>
                <w:lang w:val="en-US"/>
              </w:rPr>
              <w:t>Information Governance Officer</w:t>
            </w:r>
          </w:p>
        </w:tc>
      </w:tr>
      <w:tr w:rsidR="00801949" w:rsidRPr="00AF5B8D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3452E9D" w:rsidR="00801949" w:rsidRPr="00AF5B8D" w:rsidRDefault="00907280" w:rsidP="05E66D72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Graduate Grade </w:t>
            </w:r>
          </w:p>
        </w:tc>
      </w:tr>
      <w:tr w:rsidR="005D45B8" w:rsidRPr="00AF5B8D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AF5B8D" w:rsidRDefault="00594118" w:rsidP="05E66D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7E65C0" w14:textId="6C958C8C" w:rsidR="007102FC" w:rsidRPr="00AF5B8D" w:rsidRDefault="00907280" w:rsidP="00001C6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Deputy Data Protection Officer </w:t>
            </w:r>
          </w:p>
        </w:tc>
      </w:tr>
      <w:tr w:rsidR="005D45B8" w:rsidRPr="00AF5B8D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51C05C26" w:rsidR="005D45B8" w:rsidRPr="00AF5B8D" w:rsidRDefault="005D45B8" w:rsidP="05E66D72">
            <w:pPr>
              <w:rPr>
                <w:rFonts w:ascii="Arial" w:eastAsia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</w:tr>
    </w:tbl>
    <w:p w14:paraId="5202C783" w14:textId="2285CC0F" w:rsidR="00801949" w:rsidRPr="00AF5B8D" w:rsidRDefault="00A6208B" w:rsidP="00422654">
      <w:pPr>
        <w:rPr>
          <w:rFonts w:ascii="Arial" w:eastAsia="Arial" w:hAnsi="Arial" w:cs="Arial"/>
          <w:color w:val="296EB6"/>
          <w:spacing w:val="30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9B76D0" w:rsidRPr="00AF5B8D">
        <w:rPr>
          <w:rFonts w:ascii="Arial" w:eastAsia="Arial" w:hAnsi="Arial" w:cs="Arial"/>
          <w:color w:val="296EB6"/>
          <w:spacing w:val="30"/>
          <w:sz w:val="24"/>
          <w:szCs w:val="24"/>
        </w:rPr>
        <w:t>Purpose</w:t>
      </w:r>
    </w:p>
    <w:p w14:paraId="2AAC24EF" w14:textId="77777777" w:rsidR="00947648" w:rsidRPr="00AF5B8D" w:rsidRDefault="00DF692D" w:rsidP="00947648">
      <w:p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Support the Information Governance Team on all matters concerning information governance to provide assurance and reduce information risks to the Council.  </w:t>
      </w:r>
      <w:r w:rsidR="00947648" w:rsidRPr="00AF5B8D">
        <w:rPr>
          <w:rFonts w:ascii="Arial" w:hAnsi="Arial" w:cs="Arial"/>
          <w:sz w:val="24"/>
          <w:szCs w:val="24"/>
        </w:rPr>
        <w:t xml:space="preserve">Work to strengthen the information governance culture across the Council, to enable the Authority to meet its information governance obligations and achieve compliance with relevant legislation and regulation. </w:t>
      </w:r>
    </w:p>
    <w:p w14:paraId="0D6112BB" w14:textId="0A269FCF" w:rsidR="00801949" w:rsidRPr="00AF5B8D" w:rsidRDefault="009B76D0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  <w:r w:rsidRPr="00AF5B8D">
        <w:rPr>
          <w:rFonts w:ascii="Arial" w:eastAsia="Arial" w:hAnsi="Arial" w:cs="Arial"/>
          <w:caps w:val="0"/>
          <w:color w:val="296EB6"/>
          <w:spacing w:val="30"/>
          <w:sz w:val="24"/>
          <w:szCs w:val="24"/>
        </w:rPr>
        <w:t xml:space="preserve">Main Duties And </w:t>
      </w:r>
      <w:r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Responsibilities</w:t>
      </w:r>
    </w:p>
    <w:p w14:paraId="3A0499D4" w14:textId="2C1A19C3" w:rsidR="00C23331" w:rsidRPr="00AF5B8D" w:rsidRDefault="00C23331" w:rsidP="00C2333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Ensure all information governance policies and procedures remain current and fit for purpose and act </w:t>
      </w:r>
      <w:r w:rsidRPr="00AF5B8D">
        <w:rPr>
          <w:rFonts w:ascii="Arial" w:eastAsia="Calibri" w:hAnsi="Arial" w:cs="Arial"/>
          <w:sz w:val="24"/>
          <w:szCs w:val="24"/>
        </w:rPr>
        <w:t>as a point of contact for disseminating information on said policies.</w:t>
      </w:r>
      <w:r w:rsidR="007A23FB" w:rsidRPr="00AF5B8D">
        <w:rPr>
          <w:rFonts w:ascii="Arial" w:eastAsia="Calibri" w:hAnsi="Arial" w:cs="Arial"/>
          <w:sz w:val="24"/>
          <w:szCs w:val="24"/>
        </w:rPr>
        <w:t xml:space="preserve"> Maintain appropriate registers and records</w:t>
      </w:r>
      <w:r w:rsidR="00BE1CEF" w:rsidRPr="00AF5B8D">
        <w:rPr>
          <w:rFonts w:ascii="Arial" w:eastAsia="Calibri" w:hAnsi="Arial" w:cs="Arial"/>
          <w:sz w:val="24"/>
          <w:szCs w:val="24"/>
        </w:rPr>
        <w:t xml:space="preserve"> in relation to information governance requirements. </w:t>
      </w:r>
      <w:r w:rsidRPr="00AF5B8D">
        <w:rPr>
          <w:rFonts w:ascii="Arial" w:eastAsia="Calibri" w:hAnsi="Arial" w:cs="Arial"/>
          <w:sz w:val="24"/>
          <w:szCs w:val="24"/>
        </w:rPr>
        <w:t xml:space="preserve"> </w:t>
      </w:r>
      <w:r w:rsidRPr="00AF5B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5B8D">
        <w:rPr>
          <w:rFonts w:ascii="Arial" w:hAnsi="Arial" w:cs="Arial"/>
          <w:sz w:val="24"/>
          <w:szCs w:val="24"/>
        </w:rPr>
        <w:t>In particular but</w:t>
      </w:r>
      <w:proofErr w:type="gramEnd"/>
      <w:r w:rsidRPr="00AF5B8D">
        <w:rPr>
          <w:rFonts w:ascii="Arial" w:hAnsi="Arial" w:cs="Arial"/>
          <w:sz w:val="24"/>
          <w:szCs w:val="24"/>
        </w:rPr>
        <w:t xml:space="preserve"> not limited </w:t>
      </w:r>
      <w:proofErr w:type="gramStart"/>
      <w:r w:rsidRPr="00AF5B8D">
        <w:rPr>
          <w:rFonts w:ascii="Arial" w:hAnsi="Arial" w:cs="Arial"/>
          <w:sz w:val="24"/>
          <w:szCs w:val="24"/>
        </w:rPr>
        <w:t>to:-</w:t>
      </w:r>
      <w:proofErr w:type="gramEnd"/>
    </w:p>
    <w:p w14:paraId="5D8E35CD" w14:textId="77777777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Data Protection Act/GDPR (DPA)</w:t>
      </w:r>
    </w:p>
    <w:p w14:paraId="33B2E6DE" w14:textId="77777777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Environmental Information Regulations (EIR)</w:t>
      </w:r>
    </w:p>
    <w:p w14:paraId="714FB3FA" w14:textId="77777777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Freedom of Information Act (FOI)</w:t>
      </w:r>
    </w:p>
    <w:p w14:paraId="19B87C27" w14:textId="77777777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Transparency Code</w:t>
      </w:r>
    </w:p>
    <w:p w14:paraId="557FA13C" w14:textId="15F0F2CE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Data Security</w:t>
      </w:r>
      <w:r w:rsidR="002A3FA2" w:rsidRPr="00AF5B8D">
        <w:rPr>
          <w:rFonts w:ascii="Arial" w:hAnsi="Arial" w:cs="Arial"/>
          <w:sz w:val="24"/>
          <w:szCs w:val="24"/>
        </w:rPr>
        <w:t xml:space="preserve"> and Protection</w:t>
      </w:r>
      <w:r w:rsidRPr="00AF5B8D">
        <w:rPr>
          <w:rFonts w:ascii="Arial" w:hAnsi="Arial" w:cs="Arial"/>
          <w:sz w:val="24"/>
          <w:szCs w:val="24"/>
        </w:rPr>
        <w:t xml:space="preserve"> Toolkit (DSPT)</w:t>
      </w:r>
    </w:p>
    <w:p w14:paraId="1C595610" w14:textId="77777777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Artificial Intelligence </w:t>
      </w:r>
    </w:p>
    <w:p w14:paraId="2A47606E" w14:textId="77777777" w:rsidR="00C23331" w:rsidRPr="00AF5B8D" w:rsidRDefault="00C23331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Record of Processing Activities and Asset Register (ROPA.IAR) </w:t>
      </w:r>
    </w:p>
    <w:p w14:paraId="31B8F3D4" w14:textId="5E66AEA0" w:rsidR="003502C3" w:rsidRPr="00AF5B8D" w:rsidRDefault="003502C3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Data Sharing Agreements and Data privacy Impact Assessments</w:t>
      </w:r>
    </w:p>
    <w:p w14:paraId="3993B818" w14:textId="6146FA1C" w:rsidR="007579C7" w:rsidRPr="00AF5B8D" w:rsidRDefault="007579C7" w:rsidP="0095588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Security incidents</w:t>
      </w:r>
    </w:p>
    <w:p w14:paraId="2AC57FAB" w14:textId="6D0B0067" w:rsidR="001900D5" w:rsidRPr="00AF5B8D" w:rsidRDefault="001900D5" w:rsidP="001900D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In relation to the list above duties will include</w:t>
      </w:r>
    </w:p>
    <w:p w14:paraId="13A8DDBB" w14:textId="77777777" w:rsidR="00A12269" w:rsidRPr="00AF5B8D" w:rsidRDefault="00EA4D39" w:rsidP="00422654">
      <w:pPr>
        <w:spacing w:before="120" w:after="100" w:afterAutospacing="1" w:line="276" w:lineRule="auto"/>
        <w:rPr>
          <w:rFonts w:ascii="Arial" w:eastAsia="Calibri" w:hAnsi="Arial" w:cs="Arial"/>
          <w:sz w:val="24"/>
          <w:szCs w:val="24"/>
        </w:rPr>
      </w:pPr>
      <w:r w:rsidRPr="00AF5B8D">
        <w:rPr>
          <w:rFonts w:ascii="Arial" w:eastAsia="Calibri" w:hAnsi="Arial" w:cs="Arial"/>
          <w:sz w:val="24"/>
          <w:szCs w:val="24"/>
        </w:rPr>
        <w:t>Support</w:t>
      </w:r>
      <w:r w:rsidR="00427CFC" w:rsidRPr="00AF5B8D">
        <w:rPr>
          <w:rFonts w:ascii="Arial" w:eastAsia="Calibri" w:hAnsi="Arial" w:cs="Arial"/>
          <w:sz w:val="24"/>
          <w:szCs w:val="24"/>
        </w:rPr>
        <w:t>ing</w:t>
      </w:r>
      <w:r w:rsidRPr="00AF5B8D">
        <w:rPr>
          <w:rFonts w:ascii="Arial" w:eastAsia="Calibri" w:hAnsi="Arial" w:cs="Arial"/>
          <w:sz w:val="24"/>
          <w:szCs w:val="24"/>
        </w:rPr>
        <w:t xml:space="preserve"> the Information Governance Team in ensuing the facilitation of information requests made under current relevant legislation.</w:t>
      </w:r>
    </w:p>
    <w:p w14:paraId="6BED95B5" w14:textId="2042C885" w:rsidR="00204C13" w:rsidRPr="00AF5B8D" w:rsidRDefault="00204C13" w:rsidP="00EA4D39">
      <w:pPr>
        <w:spacing w:before="120" w:after="100" w:afterAutospacing="1" w:line="276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Responsible for ensuring the Transparency Code information is collected and published to the required deadlines</w:t>
      </w:r>
    </w:p>
    <w:p w14:paraId="6B927435" w14:textId="59B1EF8C" w:rsidR="00096D1E" w:rsidRPr="00AF5B8D" w:rsidRDefault="009155D8" w:rsidP="00096D1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Assist in y</w:t>
      </w:r>
      <w:r w:rsidR="00096D1E" w:rsidRPr="00AF5B8D">
        <w:rPr>
          <w:rFonts w:ascii="Arial" w:hAnsi="Arial" w:cs="Arial"/>
          <w:sz w:val="24"/>
          <w:szCs w:val="24"/>
        </w:rPr>
        <w:t>early completion of the current D</w:t>
      </w:r>
      <w:r w:rsidR="00BA568E" w:rsidRPr="00AF5B8D">
        <w:rPr>
          <w:rFonts w:ascii="Arial" w:hAnsi="Arial" w:cs="Arial"/>
          <w:sz w:val="24"/>
          <w:szCs w:val="24"/>
        </w:rPr>
        <w:t xml:space="preserve">ata </w:t>
      </w:r>
      <w:r w:rsidR="00096D1E" w:rsidRPr="00AF5B8D">
        <w:rPr>
          <w:rFonts w:ascii="Arial" w:hAnsi="Arial" w:cs="Arial"/>
          <w:sz w:val="24"/>
          <w:szCs w:val="24"/>
        </w:rPr>
        <w:t>S</w:t>
      </w:r>
      <w:r w:rsidR="00463EC7" w:rsidRPr="00AF5B8D">
        <w:rPr>
          <w:rFonts w:ascii="Arial" w:hAnsi="Arial" w:cs="Arial"/>
          <w:sz w:val="24"/>
          <w:szCs w:val="24"/>
        </w:rPr>
        <w:t xml:space="preserve">ecurity and </w:t>
      </w:r>
      <w:r w:rsidR="00096D1E" w:rsidRPr="00AF5B8D">
        <w:rPr>
          <w:rFonts w:ascii="Arial" w:hAnsi="Arial" w:cs="Arial"/>
          <w:sz w:val="24"/>
          <w:szCs w:val="24"/>
        </w:rPr>
        <w:t>P</w:t>
      </w:r>
      <w:r w:rsidR="00463EC7" w:rsidRPr="00AF5B8D">
        <w:rPr>
          <w:rFonts w:ascii="Arial" w:hAnsi="Arial" w:cs="Arial"/>
          <w:sz w:val="24"/>
          <w:szCs w:val="24"/>
        </w:rPr>
        <w:t xml:space="preserve">rotection </w:t>
      </w:r>
      <w:r w:rsidR="00096D1E" w:rsidRPr="00AF5B8D">
        <w:rPr>
          <w:rFonts w:ascii="Arial" w:hAnsi="Arial" w:cs="Arial"/>
          <w:sz w:val="24"/>
          <w:szCs w:val="24"/>
        </w:rPr>
        <w:t>T</w:t>
      </w:r>
      <w:r w:rsidR="00463EC7" w:rsidRPr="00AF5B8D">
        <w:rPr>
          <w:rFonts w:ascii="Arial" w:hAnsi="Arial" w:cs="Arial"/>
          <w:sz w:val="24"/>
          <w:szCs w:val="24"/>
        </w:rPr>
        <w:t>oolkit</w:t>
      </w:r>
      <w:r w:rsidR="00096D1E" w:rsidRPr="00AF5B8D">
        <w:rPr>
          <w:rFonts w:ascii="Arial" w:hAnsi="Arial" w:cs="Arial"/>
          <w:sz w:val="24"/>
          <w:szCs w:val="24"/>
        </w:rPr>
        <w:t xml:space="preserve"> or its equivalent. </w:t>
      </w:r>
    </w:p>
    <w:p w14:paraId="79FCB65E" w14:textId="77777777" w:rsidR="00A12269" w:rsidRPr="00AF5B8D" w:rsidRDefault="00A12269" w:rsidP="00096D1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D2614C6" w14:textId="3E1C0CBF" w:rsidR="00E3716E" w:rsidRPr="00AF5B8D" w:rsidRDefault="006C1895" w:rsidP="00E3716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Work with the </w:t>
      </w:r>
      <w:r w:rsidR="00E3716E" w:rsidRPr="00AF5B8D">
        <w:rPr>
          <w:rFonts w:ascii="Arial" w:hAnsi="Arial" w:cs="Arial"/>
          <w:sz w:val="24"/>
          <w:szCs w:val="24"/>
        </w:rPr>
        <w:t>D</w:t>
      </w:r>
      <w:r w:rsidR="00463EC7" w:rsidRPr="00AF5B8D">
        <w:rPr>
          <w:rFonts w:ascii="Arial" w:hAnsi="Arial" w:cs="Arial"/>
          <w:sz w:val="24"/>
          <w:szCs w:val="24"/>
        </w:rPr>
        <w:t xml:space="preserve">eputy </w:t>
      </w:r>
      <w:r w:rsidR="00E3716E" w:rsidRPr="00AF5B8D">
        <w:rPr>
          <w:rFonts w:ascii="Arial" w:hAnsi="Arial" w:cs="Arial"/>
          <w:sz w:val="24"/>
          <w:szCs w:val="24"/>
        </w:rPr>
        <w:t>D</w:t>
      </w:r>
      <w:r w:rsidR="00463EC7" w:rsidRPr="00AF5B8D">
        <w:rPr>
          <w:rFonts w:ascii="Arial" w:hAnsi="Arial" w:cs="Arial"/>
          <w:sz w:val="24"/>
          <w:szCs w:val="24"/>
        </w:rPr>
        <w:t xml:space="preserve">ata </w:t>
      </w:r>
      <w:r w:rsidR="00E3716E" w:rsidRPr="00AF5B8D">
        <w:rPr>
          <w:rFonts w:ascii="Arial" w:hAnsi="Arial" w:cs="Arial"/>
          <w:sz w:val="24"/>
          <w:szCs w:val="24"/>
        </w:rPr>
        <w:t>P</w:t>
      </w:r>
      <w:r w:rsidR="00463EC7" w:rsidRPr="00AF5B8D">
        <w:rPr>
          <w:rFonts w:ascii="Arial" w:hAnsi="Arial" w:cs="Arial"/>
          <w:sz w:val="24"/>
          <w:szCs w:val="24"/>
        </w:rPr>
        <w:t xml:space="preserve">rotection </w:t>
      </w:r>
      <w:r w:rsidR="00E3716E" w:rsidRPr="00AF5B8D">
        <w:rPr>
          <w:rFonts w:ascii="Arial" w:hAnsi="Arial" w:cs="Arial"/>
          <w:sz w:val="24"/>
          <w:szCs w:val="24"/>
        </w:rPr>
        <w:t>O</w:t>
      </w:r>
      <w:r w:rsidR="00463EC7" w:rsidRPr="00AF5B8D">
        <w:rPr>
          <w:rFonts w:ascii="Arial" w:hAnsi="Arial" w:cs="Arial"/>
          <w:sz w:val="24"/>
          <w:szCs w:val="24"/>
        </w:rPr>
        <w:t>fficer</w:t>
      </w:r>
      <w:r w:rsidR="00E3716E" w:rsidRPr="00AF5B8D">
        <w:rPr>
          <w:rFonts w:ascii="Arial" w:hAnsi="Arial" w:cs="Arial"/>
          <w:sz w:val="24"/>
          <w:szCs w:val="24"/>
        </w:rPr>
        <w:t xml:space="preserve"> in responding to enquiries relating to the use of A</w:t>
      </w:r>
      <w:r w:rsidR="00197E6E" w:rsidRPr="00AF5B8D">
        <w:rPr>
          <w:rFonts w:ascii="Arial" w:hAnsi="Arial" w:cs="Arial"/>
          <w:sz w:val="24"/>
          <w:szCs w:val="24"/>
        </w:rPr>
        <w:t xml:space="preserve">rtificial </w:t>
      </w:r>
      <w:r w:rsidR="00E3716E" w:rsidRPr="00AF5B8D">
        <w:rPr>
          <w:rFonts w:ascii="Arial" w:hAnsi="Arial" w:cs="Arial"/>
          <w:sz w:val="24"/>
          <w:szCs w:val="24"/>
        </w:rPr>
        <w:t>I</w:t>
      </w:r>
      <w:r w:rsidR="00197E6E" w:rsidRPr="00AF5B8D">
        <w:rPr>
          <w:rFonts w:ascii="Arial" w:hAnsi="Arial" w:cs="Arial"/>
          <w:sz w:val="24"/>
          <w:szCs w:val="24"/>
        </w:rPr>
        <w:t>ntelligence</w:t>
      </w:r>
      <w:r w:rsidR="00E3716E" w:rsidRPr="00AF5B8D">
        <w:rPr>
          <w:rFonts w:ascii="Arial" w:hAnsi="Arial" w:cs="Arial"/>
          <w:sz w:val="24"/>
          <w:szCs w:val="24"/>
        </w:rPr>
        <w:t xml:space="preserve"> within the Council. </w:t>
      </w:r>
    </w:p>
    <w:p w14:paraId="4E38F5D0" w14:textId="77777777" w:rsidR="006C1895" w:rsidRPr="00AF5B8D" w:rsidRDefault="006C1895" w:rsidP="00E3716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0145AF0" w14:textId="12AC7005" w:rsidR="0063760A" w:rsidRPr="00AF5B8D" w:rsidRDefault="0063760A" w:rsidP="0063760A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Maintain and update all records relating to </w:t>
      </w:r>
      <w:r w:rsidR="00197E6E" w:rsidRPr="00AF5B8D">
        <w:rPr>
          <w:rFonts w:ascii="Arial" w:hAnsi="Arial" w:cs="Arial"/>
          <w:sz w:val="24"/>
          <w:szCs w:val="24"/>
        </w:rPr>
        <w:t xml:space="preserve">Record of Processing Activities/Information Asset Register </w:t>
      </w:r>
      <w:r w:rsidRPr="00AF5B8D">
        <w:rPr>
          <w:rFonts w:ascii="Arial" w:hAnsi="Arial" w:cs="Arial"/>
          <w:sz w:val="24"/>
          <w:szCs w:val="24"/>
        </w:rPr>
        <w:t xml:space="preserve">ensuring that they are organic documents.  </w:t>
      </w:r>
    </w:p>
    <w:p w14:paraId="5369256A" w14:textId="77777777" w:rsidR="00B21879" w:rsidRPr="00AF5B8D" w:rsidRDefault="00B21879" w:rsidP="0063760A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</w:p>
    <w:p w14:paraId="17F18341" w14:textId="3393E9B5" w:rsidR="0063760A" w:rsidRPr="00AF5B8D" w:rsidRDefault="0063760A" w:rsidP="0063760A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lastRenderedPageBreak/>
        <w:t>Establish a current register to contain all Data Sharing agreements and Data</w:t>
      </w:r>
      <w:r w:rsidR="00EE2B18" w:rsidRPr="00AF5B8D">
        <w:rPr>
          <w:rFonts w:ascii="Arial" w:hAnsi="Arial" w:cs="Arial"/>
          <w:sz w:val="24"/>
          <w:szCs w:val="24"/>
        </w:rPr>
        <w:t xml:space="preserve"> P</w:t>
      </w:r>
      <w:r w:rsidRPr="00AF5B8D">
        <w:rPr>
          <w:rFonts w:ascii="Arial" w:hAnsi="Arial" w:cs="Arial"/>
          <w:sz w:val="24"/>
          <w:szCs w:val="24"/>
        </w:rPr>
        <w:t xml:space="preserve">rivacy Impact Assessments. </w:t>
      </w:r>
    </w:p>
    <w:p w14:paraId="715D007C" w14:textId="77777777" w:rsidR="00B21879" w:rsidRPr="00AF5B8D" w:rsidRDefault="00B21879" w:rsidP="0063760A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</w:p>
    <w:p w14:paraId="27F5BBD5" w14:textId="77777777" w:rsidR="00B21879" w:rsidRPr="00AF5B8D" w:rsidRDefault="00B21879" w:rsidP="00B21879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Record and investigate Information Security Incidents, maintaining accurate records of the incidents and actions taken. </w:t>
      </w:r>
    </w:p>
    <w:p w14:paraId="4E28E739" w14:textId="77777777" w:rsidR="00B21879" w:rsidRPr="00AF5B8D" w:rsidRDefault="00B21879" w:rsidP="00B21879">
      <w:pPr>
        <w:spacing w:after="0"/>
        <w:ind w:left="360"/>
        <w:contextualSpacing/>
        <w:rPr>
          <w:rFonts w:ascii="Arial" w:hAnsi="Arial" w:cs="Arial"/>
          <w:sz w:val="24"/>
          <w:szCs w:val="24"/>
        </w:rPr>
      </w:pPr>
    </w:p>
    <w:p w14:paraId="6C330485" w14:textId="77777777" w:rsidR="00EA4D39" w:rsidRPr="00AF5B8D" w:rsidRDefault="00EA4D39" w:rsidP="00B21879">
      <w:pPr>
        <w:ind w:left="66" w:firstLine="294"/>
        <w:contextualSpacing/>
        <w:rPr>
          <w:rFonts w:ascii="Arial" w:eastAsia="Arial" w:hAnsi="Arial" w:cs="Arial"/>
          <w:color w:val="333333"/>
          <w:sz w:val="24"/>
          <w:szCs w:val="24"/>
        </w:rPr>
      </w:pPr>
      <w:r w:rsidRPr="00AF5B8D">
        <w:rPr>
          <w:rFonts w:ascii="Arial" w:eastAsia="Arial" w:hAnsi="Arial" w:cs="Arial"/>
          <w:color w:val="333333"/>
          <w:sz w:val="24"/>
          <w:szCs w:val="24"/>
        </w:rPr>
        <w:t>Enjoy, achieve, create impact, and thrive in the role and organisation.</w:t>
      </w:r>
    </w:p>
    <w:p w14:paraId="18FC3652" w14:textId="77777777" w:rsidR="00EA4D39" w:rsidRPr="00AF5B8D" w:rsidRDefault="00EA4D39" w:rsidP="00EA4D39">
      <w:pPr>
        <w:ind w:left="66"/>
        <w:contextualSpacing/>
        <w:rPr>
          <w:rFonts w:ascii="Arial" w:eastAsia="Arial" w:hAnsi="Arial" w:cs="Arial"/>
          <w:color w:val="333333"/>
          <w:sz w:val="24"/>
          <w:szCs w:val="24"/>
        </w:rPr>
      </w:pPr>
    </w:p>
    <w:p w14:paraId="5FF7CE06" w14:textId="6B4F3F36" w:rsidR="00BD6728" w:rsidRPr="00AF5B8D" w:rsidRDefault="00EA4D39" w:rsidP="00B21879">
      <w:pPr>
        <w:ind w:left="66" w:firstLine="294"/>
        <w:contextualSpacing/>
        <w:rPr>
          <w:rFonts w:ascii="Arial" w:eastAsia="Arial" w:hAnsi="Arial" w:cs="Arial"/>
          <w:color w:val="333333"/>
          <w:sz w:val="24"/>
          <w:szCs w:val="24"/>
        </w:rPr>
      </w:pPr>
      <w:r w:rsidRPr="00AF5B8D">
        <w:rPr>
          <w:rFonts w:ascii="Arial" w:eastAsia="Arial" w:hAnsi="Arial" w:cs="Arial"/>
          <w:color w:val="333333"/>
          <w:sz w:val="24"/>
          <w:szCs w:val="24"/>
        </w:rPr>
        <w:t>Live our values in the role and organisation.</w:t>
      </w:r>
    </w:p>
    <w:p w14:paraId="6F42AF30" w14:textId="22AA4054" w:rsidR="0041295A" w:rsidRPr="00AF5B8D" w:rsidRDefault="0041295A" w:rsidP="002E5E53">
      <w:pPr>
        <w:rPr>
          <w:rFonts w:ascii="Arial" w:eastAsia="Arial" w:hAnsi="Arial" w:cs="Arial"/>
          <w:sz w:val="24"/>
          <w:szCs w:val="24"/>
        </w:rPr>
      </w:pPr>
    </w:p>
    <w:p w14:paraId="6989517C" w14:textId="094898DC" w:rsidR="006631A1" w:rsidRPr="00AF5B8D" w:rsidRDefault="00E764F8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Communication, </w:t>
      </w:r>
      <w:r w:rsidR="006631A1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Engagement</w:t>
      </w: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and Training</w:t>
      </w:r>
      <w:r w:rsidR="006631A1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:</w:t>
      </w:r>
      <w:r w:rsidR="001A4B41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p w14:paraId="2CE52884" w14:textId="77777777" w:rsidR="00D47F32" w:rsidRPr="00AF5B8D" w:rsidRDefault="00D47F32" w:rsidP="00D47F3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Enable others to make informed decisions by providing clear advice, support and information with regards to information governance matters.</w:t>
      </w:r>
    </w:p>
    <w:p w14:paraId="6E501BC7" w14:textId="77777777" w:rsidR="00D47F32" w:rsidRPr="00AF5B8D" w:rsidRDefault="00D47F32" w:rsidP="00D47F3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2469A9B" w14:textId="77777777" w:rsidR="00D47F32" w:rsidRPr="00AF5B8D" w:rsidRDefault="00D47F32" w:rsidP="00D47F3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Create and maintain robust working relationships by means of strong and effective interpersonal skills both written and verbal when communicating with officers at all levels throughout the Council.</w:t>
      </w:r>
    </w:p>
    <w:p w14:paraId="39A5E2C8" w14:textId="77777777" w:rsidR="00D47F32" w:rsidRPr="00AF5B8D" w:rsidRDefault="00D47F32" w:rsidP="00D47F3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BF9EE85" w14:textId="77777777" w:rsidR="00D47F32" w:rsidRPr="00AF5B8D" w:rsidRDefault="00D47F32" w:rsidP="00D47F3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Support and contribute to the decision-making processes in relation to information governance obligations.</w:t>
      </w:r>
    </w:p>
    <w:p w14:paraId="0C97EBE1" w14:textId="49080867" w:rsidR="00F55DCB" w:rsidRPr="00AF5B8D" w:rsidRDefault="00F55DCB" w:rsidP="00D47F32">
      <w:pPr>
        <w:pStyle w:val="ListParagraph"/>
        <w:ind w:left="360"/>
        <w:rPr>
          <w:rFonts w:ascii="Arial" w:eastAsia="Arial" w:hAnsi="Arial" w:cs="Arial"/>
          <w:color w:val="333333"/>
          <w:sz w:val="24"/>
          <w:szCs w:val="24"/>
        </w:rPr>
      </w:pPr>
    </w:p>
    <w:p w14:paraId="4ECE089B" w14:textId="1869858F" w:rsidR="006631A1" w:rsidRPr="00AF5B8D" w:rsidRDefault="006631A1" w:rsidP="00984F71">
      <w:pPr>
        <w:rPr>
          <w:rFonts w:ascii="Arial" w:eastAsia="Arial" w:hAnsi="Arial" w:cs="Arial"/>
          <w:b/>
          <w:bCs/>
          <w:i/>
          <w:iCs/>
          <w:color w:val="00B050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Compliance:</w:t>
      </w:r>
      <w:r w:rsidR="0041295A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p w14:paraId="79FD1880" w14:textId="162EB73A" w:rsidR="0062140E" w:rsidRPr="00AF5B8D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AF5B8D">
        <w:rPr>
          <w:rFonts w:ascii="Arial" w:eastAsia="Arial" w:hAnsi="Arial" w:cs="Arial"/>
          <w:color w:val="333333"/>
          <w:sz w:val="24"/>
          <w:szCs w:val="24"/>
        </w:rPr>
        <w:t>Adhere to and comply with all relevant corporate policies and p</w:t>
      </w:r>
      <w:r w:rsidR="000310F9" w:rsidRPr="00AF5B8D">
        <w:rPr>
          <w:rFonts w:ascii="Arial" w:eastAsia="Arial" w:hAnsi="Arial" w:cs="Arial"/>
          <w:color w:val="333333"/>
          <w:sz w:val="24"/>
          <w:szCs w:val="24"/>
        </w:rPr>
        <w:t>rocedures including Health &amp; Safety, General Data Protection Regulations (GDPR), Corporate Governance and Code of Conduct.</w:t>
      </w:r>
    </w:p>
    <w:p w14:paraId="40C37000" w14:textId="77777777" w:rsidR="00BD6728" w:rsidRPr="00AF5B8D" w:rsidRDefault="003B058B" w:rsidP="00BD6728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bookmarkStart w:id="0" w:name="_Hlk142571170"/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Other</w:t>
      </w:r>
      <w:r w:rsidR="00A6208B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:</w:t>
      </w:r>
      <w:r w:rsidR="0041295A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bookmarkEnd w:id="0"/>
    </w:p>
    <w:p w14:paraId="0D3AC6D9" w14:textId="57E329B2" w:rsidR="05E66D72" w:rsidRPr="00AF5B8D" w:rsidRDefault="00600233" w:rsidP="00BD6728">
      <w:pPr>
        <w:rPr>
          <w:rFonts w:ascii="Arial" w:eastAsia="Arial" w:hAnsi="Arial" w:cs="Arial"/>
          <w:color w:val="333333"/>
          <w:sz w:val="24"/>
          <w:szCs w:val="24"/>
        </w:rPr>
      </w:pPr>
      <w:r w:rsidRPr="00AF5B8D">
        <w:rPr>
          <w:rFonts w:ascii="Arial" w:eastAsia="Arial" w:hAnsi="Arial" w:cs="Arial"/>
          <w:color w:val="333333"/>
          <w:sz w:val="24"/>
          <w:szCs w:val="24"/>
        </w:rPr>
        <w:t xml:space="preserve">Any other duties commensurate with the grade. </w:t>
      </w:r>
    </w:p>
    <w:p w14:paraId="6522EBE6" w14:textId="1516E1A0" w:rsidR="00801949" w:rsidRPr="00AF5B8D" w:rsidRDefault="00812A43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30"/>
          <w:sz w:val="24"/>
          <w:szCs w:val="24"/>
        </w:rPr>
      </w:pPr>
      <w:bookmarkStart w:id="1" w:name="_Hlk80364490"/>
      <w:r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Role Specific Knowledge, Experience And Skills</w:t>
      </w:r>
    </w:p>
    <w:bookmarkEnd w:id="1"/>
    <w:p w14:paraId="7D0C182F" w14:textId="0D49D3AF" w:rsidR="00984F71" w:rsidRPr="00AF5B8D" w:rsidRDefault="00984F71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Qualifications</w:t>
      </w:r>
    </w:p>
    <w:p w14:paraId="49E2850E" w14:textId="77777777" w:rsidR="00361448" w:rsidRPr="00AF5B8D" w:rsidRDefault="009F4017" w:rsidP="00361448">
      <w:pPr>
        <w:pStyle w:val="ListParagraph"/>
        <w:numPr>
          <w:ilvl w:val="0"/>
          <w:numId w:val="7"/>
        </w:num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F5B8D">
        <w:rPr>
          <w:rFonts w:ascii="Arial" w:eastAsia="Arial" w:hAnsi="Arial" w:cs="Arial"/>
          <w:sz w:val="24"/>
          <w:szCs w:val="24"/>
        </w:rPr>
        <w:t>Post holder would be required to undertake</w:t>
      </w:r>
      <w:r w:rsidR="00361448" w:rsidRPr="00AF5B8D">
        <w:rPr>
          <w:rFonts w:ascii="Arial" w:eastAsia="Arial" w:hAnsi="Arial" w:cs="Arial"/>
          <w:sz w:val="24"/>
          <w:szCs w:val="24"/>
        </w:rPr>
        <w:t xml:space="preserve"> the following qualification if not already in possession of it</w:t>
      </w:r>
      <w:r w:rsidR="00361448"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hyperlink r:id="rId11" w:history="1">
        <w:r w:rsidR="00361448" w:rsidRPr="00AF5B8D">
          <w:rPr>
            <w:rStyle w:val="Hyperlink"/>
            <w:rFonts w:ascii="Arial" w:hAnsi="Arial" w:cs="Arial"/>
            <w:kern w:val="2"/>
            <w:sz w:val="24"/>
            <w:szCs w:val="24"/>
            <w14:ligatures w14:val="standardContextual"/>
          </w:rPr>
          <w:t>Data protection and information governance practitioner / Institute for Apprenticeships and Technical Education</w:t>
        </w:r>
      </w:hyperlink>
      <w:r w:rsidR="00361448"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>  </w:t>
      </w:r>
    </w:p>
    <w:p w14:paraId="22E5FDA4" w14:textId="77777777" w:rsidR="00361448" w:rsidRPr="00AF5B8D" w:rsidRDefault="00361448" w:rsidP="00361448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544D09D" w14:textId="12174CB2" w:rsidR="00D33AE8" w:rsidRPr="00AF5B8D" w:rsidRDefault="05E66D72" w:rsidP="0036144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AF5B8D">
        <w:rPr>
          <w:rFonts w:ascii="Arial" w:eastAsia="Arial" w:hAnsi="Arial" w:cs="Arial"/>
          <w:b/>
          <w:bCs/>
          <w:sz w:val="24"/>
          <w:szCs w:val="24"/>
        </w:rPr>
        <w:t xml:space="preserve">Knowledge &amp; </w:t>
      </w:r>
      <w:r w:rsidR="00984F71" w:rsidRPr="00AF5B8D">
        <w:rPr>
          <w:rFonts w:ascii="Arial" w:eastAsia="Arial" w:hAnsi="Arial" w:cs="Arial"/>
          <w:b/>
          <w:bCs/>
          <w:sz w:val="24"/>
          <w:szCs w:val="24"/>
        </w:rPr>
        <w:t>S</w:t>
      </w:r>
      <w:r w:rsidRPr="00AF5B8D">
        <w:rPr>
          <w:rFonts w:ascii="Arial" w:eastAsia="Arial" w:hAnsi="Arial" w:cs="Arial"/>
          <w:b/>
          <w:bCs/>
          <w:sz w:val="24"/>
          <w:szCs w:val="24"/>
        </w:rPr>
        <w:t>kills</w:t>
      </w:r>
    </w:p>
    <w:p w14:paraId="06E481E8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07584BFF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Strong and efficient organisational and time management skills with an ability to multi-skill, to prioritise and produce excellent work under pressure and to tight timescales and deadlines.</w:t>
      </w:r>
    </w:p>
    <w:p w14:paraId="61681747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7151EDFC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Able to demonstrate an understanding of current Information Governance Legislation - Data Protection, Freedom of Information and Environmental Information Legislation.</w:t>
      </w:r>
    </w:p>
    <w:p w14:paraId="6F23CBAA" w14:textId="77777777" w:rsidR="006F2C96" w:rsidRPr="00AF5B8D" w:rsidRDefault="006F2C96" w:rsidP="006F2C96">
      <w:pPr>
        <w:pStyle w:val="ListParagraph"/>
        <w:rPr>
          <w:rFonts w:ascii="Arial" w:hAnsi="Arial" w:cs="Arial"/>
          <w:sz w:val="24"/>
          <w:szCs w:val="24"/>
        </w:rPr>
      </w:pPr>
    </w:p>
    <w:p w14:paraId="4B4920FC" w14:textId="499FCFF8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lastRenderedPageBreak/>
        <w:t xml:space="preserve">Understanding of the potential uses of </w:t>
      </w:r>
      <w:r w:rsidR="002D6885" w:rsidRPr="00AF5B8D">
        <w:rPr>
          <w:rFonts w:ascii="Arial" w:hAnsi="Arial" w:cs="Arial"/>
          <w:sz w:val="24"/>
          <w:szCs w:val="24"/>
        </w:rPr>
        <w:t xml:space="preserve">Artificial Intelligence </w:t>
      </w:r>
      <w:r w:rsidRPr="00AF5B8D">
        <w:rPr>
          <w:rFonts w:ascii="Arial" w:hAnsi="Arial" w:cs="Arial"/>
          <w:sz w:val="24"/>
          <w:szCs w:val="24"/>
        </w:rPr>
        <w:t>within a large organisation.</w:t>
      </w:r>
    </w:p>
    <w:p w14:paraId="4F83307F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76E866E1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Strong and effective interpersonal skills both written and verbal.</w:t>
      </w:r>
    </w:p>
    <w:p w14:paraId="4CBFB169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7105E3BB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Ability to negotiate and influence others in relation to facilitation of tasks within legal deadlines.</w:t>
      </w:r>
    </w:p>
    <w:p w14:paraId="09FE6DEE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00CBF3A5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Proficient ICT skills including the use of Microsoft products. </w:t>
      </w:r>
    </w:p>
    <w:p w14:paraId="2B4EAC8D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043E6C21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Able to work independently and as part of a team.</w:t>
      </w:r>
    </w:p>
    <w:p w14:paraId="58EA43DB" w14:textId="77777777" w:rsidR="006F2C96" w:rsidRPr="00AF5B8D" w:rsidRDefault="006F2C96" w:rsidP="00C70DE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CBAF299" w14:textId="272E1314" w:rsidR="00D33AE8" w:rsidRPr="00AF5B8D" w:rsidRDefault="05E66D72" w:rsidP="001B2200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AF5B8D">
        <w:rPr>
          <w:rFonts w:ascii="Arial" w:eastAsia="Arial" w:hAnsi="Arial" w:cs="Arial"/>
          <w:b/>
          <w:bCs/>
          <w:sz w:val="24"/>
          <w:szCs w:val="24"/>
        </w:rPr>
        <w:t>Experience</w:t>
      </w:r>
    </w:p>
    <w:p w14:paraId="3C290661" w14:textId="77777777" w:rsidR="00441BCB" w:rsidRPr="00AF5B8D" w:rsidRDefault="00441BCB" w:rsidP="00441BC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E67A4D" w14:textId="77777777" w:rsidR="00441BCB" w:rsidRPr="00AF5B8D" w:rsidRDefault="00441BCB" w:rsidP="00441BCB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F5B8D">
        <w:rPr>
          <w:rFonts w:ascii="Arial" w:hAnsi="Arial" w:cs="Arial"/>
          <w:bCs/>
          <w:sz w:val="24"/>
          <w:szCs w:val="24"/>
        </w:rPr>
        <w:t xml:space="preserve">Proven ability to communicate confidently and clearly, both verbally and in writing, </w:t>
      </w:r>
      <w:proofErr w:type="gramStart"/>
      <w:r w:rsidRPr="00AF5B8D">
        <w:rPr>
          <w:rFonts w:ascii="Arial" w:hAnsi="Arial" w:cs="Arial"/>
          <w:bCs/>
          <w:sz w:val="24"/>
          <w:szCs w:val="24"/>
        </w:rPr>
        <w:t>in order to</w:t>
      </w:r>
      <w:proofErr w:type="gramEnd"/>
      <w:r w:rsidRPr="00AF5B8D">
        <w:rPr>
          <w:rFonts w:ascii="Arial" w:hAnsi="Arial" w:cs="Arial"/>
          <w:bCs/>
          <w:sz w:val="24"/>
          <w:szCs w:val="24"/>
        </w:rPr>
        <w:t xml:space="preserve"> inform and/or persuade and influence others.</w:t>
      </w:r>
    </w:p>
    <w:p w14:paraId="00EEA542" w14:textId="77777777" w:rsidR="00441BCB" w:rsidRPr="00AF5B8D" w:rsidRDefault="00441BCB" w:rsidP="00441BC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467AD0" w14:textId="77777777" w:rsidR="00441BCB" w:rsidRPr="00AF5B8D" w:rsidRDefault="00441BCB" w:rsidP="00441BCB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F5B8D">
        <w:rPr>
          <w:rFonts w:ascii="Arial" w:hAnsi="Arial" w:cs="Arial"/>
          <w:bCs/>
          <w:sz w:val="24"/>
          <w:szCs w:val="24"/>
        </w:rPr>
        <w:t>Ability of planning and prioritising work, whilst remaining flexible to changing demands.</w:t>
      </w:r>
    </w:p>
    <w:p w14:paraId="1CBED516" w14:textId="77777777" w:rsidR="00AF5B8D" w:rsidRPr="00AF5B8D" w:rsidRDefault="00AF5B8D" w:rsidP="00FE428C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</w:p>
    <w:p w14:paraId="75A339F1" w14:textId="7AD6C7E0" w:rsidR="00E42053" w:rsidRPr="00AF5B8D" w:rsidRDefault="00FE428C" w:rsidP="00FE428C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  <w:r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Additional Information</w:t>
      </w:r>
      <w:r w:rsidR="0062140E"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 xml:space="preserve"> </w:t>
      </w:r>
    </w:p>
    <w:p w14:paraId="3C024F4B" w14:textId="1C056D84" w:rsidR="004A3C2E" w:rsidRPr="00AF5B8D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000000" w:themeColor="text1"/>
          <w:sz w:val="24"/>
          <w:szCs w:val="24"/>
        </w:rPr>
        <w:t xml:space="preserve">Ability to travel across the Borough and work from various locations. </w:t>
      </w:r>
    </w:p>
    <w:p w14:paraId="05C82EB5" w14:textId="01761AFD" w:rsidR="0062140E" w:rsidRPr="00AF5B8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000000" w:themeColor="text1"/>
          <w:sz w:val="24"/>
          <w:szCs w:val="24"/>
        </w:rPr>
        <w:t>Work hybrid, with a flexible working approach to accommodate service needs.</w:t>
      </w:r>
    </w:p>
    <w:p w14:paraId="2AF5FCBB" w14:textId="0D171EC8" w:rsidR="000310F9" w:rsidRPr="00AF5B8D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000000" w:themeColor="text1"/>
          <w:sz w:val="24"/>
          <w:szCs w:val="24"/>
        </w:rPr>
        <w:t>Expected to work from a fixed location (subject to change).</w:t>
      </w:r>
    </w:p>
    <w:p w14:paraId="4055B1D7" w14:textId="36002C1C" w:rsidR="00B255FD" w:rsidRPr="00AF5B8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4472C4" w:themeColor="accent1"/>
          <w:sz w:val="24"/>
          <w:szCs w:val="24"/>
        </w:rPr>
        <w:t xml:space="preserve">Health &amp; Safety Considerations: </w:t>
      </w:r>
    </w:p>
    <w:p w14:paraId="1607FCF9" w14:textId="6C525976" w:rsidR="00EF6B89" w:rsidRPr="00AF5B8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>Lon</w:t>
      </w:r>
      <w:r w:rsidR="00B255FD"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>e</w:t>
      </w:r>
      <w:r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working</w:t>
      </w:r>
    </w:p>
    <w:p w14:paraId="217CEEB3" w14:textId="77777777" w:rsidR="00EF6B89" w:rsidRPr="00AF5B8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>Work with VDUs (Video Display Unit) (&gt;5hrs per week)</w:t>
      </w:r>
    </w:p>
    <w:p w14:paraId="267E84F4" w14:textId="77777777" w:rsidR="002D6885" w:rsidRPr="00AF5B8D" w:rsidRDefault="002D6885" w:rsidP="002D6885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976C175" w14:textId="77777777" w:rsidR="002D6885" w:rsidRPr="00AF5B8D" w:rsidRDefault="002D6885" w:rsidP="002D6885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37DF091" w14:textId="20F0B570" w:rsidR="002D6885" w:rsidRPr="002D6885" w:rsidRDefault="002D6885" w:rsidP="002D6885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sectPr w:rsidR="002D6885" w:rsidRPr="002D6885" w:rsidSect="008B1E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A7C5" w14:textId="77777777" w:rsidR="00561FA2" w:rsidRDefault="00561FA2">
      <w:pPr>
        <w:spacing w:after="0" w:line="240" w:lineRule="auto"/>
      </w:pPr>
      <w:r>
        <w:separator/>
      </w:r>
    </w:p>
  </w:endnote>
  <w:endnote w:type="continuationSeparator" w:id="0">
    <w:p w14:paraId="4C3329A3" w14:textId="77777777" w:rsidR="00561FA2" w:rsidRDefault="00561FA2">
      <w:pPr>
        <w:spacing w:after="0" w:line="240" w:lineRule="auto"/>
      </w:pPr>
      <w:r>
        <w:continuationSeparator/>
      </w:r>
    </w:p>
  </w:endnote>
  <w:endnote w:type="continuationNotice" w:id="1">
    <w:p w14:paraId="33CFC183" w14:textId="77777777" w:rsidR="00561FA2" w:rsidRDefault="00561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953D" w14:textId="77777777" w:rsidR="00561FA2" w:rsidRDefault="00561FA2">
      <w:pPr>
        <w:spacing w:after="0" w:line="240" w:lineRule="auto"/>
      </w:pPr>
      <w:r>
        <w:separator/>
      </w:r>
    </w:p>
  </w:footnote>
  <w:footnote w:type="continuationSeparator" w:id="0">
    <w:p w14:paraId="0FDB094B" w14:textId="77777777" w:rsidR="00561FA2" w:rsidRDefault="00561FA2">
      <w:pPr>
        <w:spacing w:after="0" w:line="240" w:lineRule="auto"/>
      </w:pPr>
      <w:r>
        <w:continuationSeparator/>
      </w:r>
    </w:p>
  </w:footnote>
  <w:footnote w:type="continuationNotice" w:id="1">
    <w:p w14:paraId="632D6871" w14:textId="77777777" w:rsidR="00561FA2" w:rsidRDefault="00561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4F3"/>
    <w:multiLevelType w:val="hybridMultilevel"/>
    <w:tmpl w:val="E154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D329B"/>
    <w:multiLevelType w:val="hybridMultilevel"/>
    <w:tmpl w:val="3A0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3611EB"/>
    <w:multiLevelType w:val="hybridMultilevel"/>
    <w:tmpl w:val="09C29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4E67"/>
    <w:multiLevelType w:val="hybridMultilevel"/>
    <w:tmpl w:val="FE70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56E34"/>
    <w:multiLevelType w:val="hybridMultilevel"/>
    <w:tmpl w:val="2F124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3A845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E76F5"/>
    <w:multiLevelType w:val="hybridMultilevel"/>
    <w:tmpl w:val="C924E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3"/>
  </w:num>
  <w:num w:numId="4" w16cid:durableId="261383344">
    <w:abstractNumId w:val="15"/>
  </w:num>
  <w:num w:numId="5" w16cid:durableId="569661669">
    <w:abstractNumId w:val="9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7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6"/>
  </w:num>
  <w:num w:numId="13" w16cid:durableId="1824080810">
    <w:abstractNumId w:val="10"/>
  </w:num>
  <w:num w:numId="14" w16cid:durableId="2010323277">
    <w:abstractNumId w:val="8"/>
  </w:num>
  <w:num w:numId="15" w16cid:durableId="1831287303">
    <w:abstractNumId w:val="14"/>
  </w:num>
  <w:num w:numId="16" w16cid:durableId="1826168525">
    <w:abstractNumId w:val="11"/>
  </w:num>
  <w:num w:numId="17" w16cid:durableId="20054817">
    <w:abstractNumId w:val="1"/>
  </w:num>
  <w:num w:numId="18" w16cid:durableId="898051672">
    <w:abstractNumId w:val="4"/>
  </w:num>
  <w:num w:numId="19" w16cid:durableId="174398516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030B"/>
    <w:rsid w:val="000826AF"/>
    <w:rsid w:val="00092EA7"/>
    <w:rsid w:val="0009590E"/>
    <w:rsid w:val="0009638B"/>
    <w:rsid w:val="00096D1E"/>
    <w:rsid w:val="000A7A90"/>
    <w:rsid w:val="000B4048"/>
    <w:rsid w:val="000B5E57"/>
    <w:rsid w:val="000C2600"/>
    <w:rsid w:val="000C3804"/>
    <w:rsid w:val="000F5FCB"/>
    <w:rsid w:val="000F7030"/>
    <w:rsid w:val="0010225B"/>
    <w:rsid w:val="001044C5"/>
    <w:rsid w:val="00125DC6"/>
    <w:rsid w:val="0012754B"/>
    <w:rsid w:val="00142156"/>
    <w:rsid w:val="00153290"/>
    <w:rsid w:val="001538FB"/>
    <w:rsid w:val="00157871"/>
    <w:rsid w:val="00162C39"/>
    <w:rsid w:val="001756C2"/>
    <w:rsid w:val="001900D5"/>
    <w:rsid w:val="00191133"/>
    <w:rsid w:val="00192438"/>
    <w:rsid w:val="001927BA"/>
    <w:rsid w:val="00195AF4"/>
    <w:rsid w:val="00196BF7"/>
    <w:rsid w:val="00197E6E"/>
    <w:rsid w:val="001A36A8"/>
    <w:rsid w:val="001A4B41"/>
    <w:rsid w:val="001B05B3"/>
    <w:rsid w:val="001B2200"/>
    <w:rsid w:val="001C0DA0"/>
    <w:rsid w:val="001C5376"/>
    <w:rsid w:val="001D1A7E"/>
    <w:rsid w:val="001E6605"/>
    <w:rsid w:val="001F515A"/>
    <w:rsid w:val="00200A8E"/>
    <w:rsid w:val="002026B1"/>
    <w:rsid w:val="00202A6B"/>
    <w:rsid w:val="00204C13"/>
    <w:rsid w:val="0020757D"/>
    <w:rsid w:val="002127E1"/>
    <w:rsid w:val="00213930"/>
    <w:rsid w:val="00214DA8"/>
    <w:rsid w:val="002160D9"/>
    <w:rsid w:val="002251FC"/>
    <w:rsid w:val="00235CFD"/>
    <w:rsid w:val="00245BFD"/>
    <w:rsid w:val="002563DA"/>
    <w:rsid w:val="00266B73"/>
    <w:rsid w:val="00276F3E"/>
    <w:rsid w:val="002805AF"/>
    <w:rsid w:val="00290F62"/>
    <w:rsid w:val="002A2F70"/>
    <w:rsid w:val="002A3FA2"/>
    <w:rsid w:val="002B646A"/>
    <w:rsid w:val="002C33E6"/>
    <w:rsid w:val="002C400A"/>
    <w:rsid w:val="002D62F0"/>
    <w:rsid w:val="002D6885"/>
    <w:rsid w:val="002E236B"/>
    <w:rsid w:val="002E3F1B"/>
    <w:rsid w:val="002E5E53"/>
    <w:rsid w:val="002F22CC"/>
    <w:rsid w:val="002F39B5"/>
    <w:rsid w:val="002F45D1"/>
    <w:rsid w:val="003151EB"/>
    <w:rsid w:val="00320484"/>
    <w:rsid w:val="00325393"/>
    <w:rsid w:val="0033196E"/>
    <w:rsid w:val="0034227B"/>
    <w:rsid w:val="003457EB"/>
    <w:rsid w:val="003502C3"/>
    <w:rsid w:val="00361448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D7CCA"/>
    <w:rsid w:val="003F1E14"/>
    <w:rsid w:val="0041295A"/>
    <w:rsid w:val="00412B9B"/>
    <w:rsid w:val="004152E4"/>
    <w:rsid w:val="00415515"/>
    <w:rsid w:val="00415E77"/>
    <w:rsid w:val="00422654"/>
    <w:rsid w:val="00427CFC"/>
    <w:rsid w:val="00432036"/>
    <w:rsid w:val="00441BCB"/>
    <w:rsid w:val="00445FF9"/>
    <w:rsid w:val="004577FE"/>
    <w:rsid w:val="00457D9B"/>
    <w:rsid w:val="00461030"/>
    <w:rsid w:val="00463EC7"/>
    <w:rsid w:val="00473826"/>
    <w:rsid w:val="00476939"/>
    <w:rsid w:val="00477F62"/>
    <w:rsid w:val="00487624"/>
    <w:rsid w:val="00492EE2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038B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61B50"/>
    <w:rsid w:val="00561FA2"/>
    <w:rsid w:val="00570288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6505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60A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1895"/>
    <w:rsid w:val="006C38DF"/>
    <w:rsid w:val="006D0BD6"/>
    <w:rsid w:val="006D53B5"/>
    <w:rsid w:val="006D61F8"/>
    <w:rsid w:val="006D7365"/>
    <w:rsid w:val="006E0B44"/>
    <w:rsid w:val="006E5E3B"/>
    <w:rsid w:val="006F2C96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9C7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23FB"/>
    <w:rsid w:val="007A5BB5"/>
    <w:rsid w:val="007A7739"/>
    <w:rsid w:val="007B53E5"/>
    <w:rsid w:val="007D3066"/>
    <w:rsid w:val="007D62C1"/>
    <w:rsid w:val="007E1B8A"/>
    <w:rsid w:val="007E4CD2"/>
    <w:rsid w:val="007E6485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68C3"/>
    <w:rsid w:val="008674AC"/>
    <w:rsid w:val="0087024E"/>
    <w:rsid w:val="00890A2B"/>
    <w:rsid w:val="008952F6"/>
    <w:rsid w:val="008B1EB4"/>
    <w:rsid w:val="008B6E5D"/>
    <w:rsid w:val="008C5326"/>
    <w:rsid w:val="008C650E"/>
    <w:rsid w:val="008D1A55"/>
    <w:rsid w:val="008F4D81"/>
    <w:rsid w:val="009023DD"/>
    <w:rsid w:val="0090585B"/>
    <w:rsid w:val="00907280"/>
    <w:rsid w:val="00914826"/>
    <w:rsid w:val="009155D8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47648"/>
    <w:rsid w:val="0095076A"/>
    <w:rsid w:val="0095588D"/>
    <w:rsid w:val="0096206B"/>
    <w:rsid w:val="009658D2"/>
    <w:rsid w:val="00967273"/>
    <w:rsid w:val="00982FC9"/>
    <w:rsid w:val="00984F71"/>
    <w:rsid w:val="009856BA"/>
    <w:rsid w:val="00990805"/>
    <w:rsid w:val="009908ED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4017"/>
    <w:rsid w:val="009F5323"/>
    <w:rsid w:val="00A06BBF"/>
    <w:rsid w:val="00A12269"/>
    <w:rsid w:val="00A14120"/>
    <w:rsid w:val="00A14CDD"/>
    <w:rsid w:val="00A162CE"/>
    <w:rsid w:val="00A16313"/>
    <w:rsid w:val="00A17F1E"/>
    <w:rsid w:val="00A20280"/>
    <w:rsid w:val="00A27D10"/>
    <w:rsid w:val="00A56194"/>
    <w:rsid w:val="00A60654"/>
    <w:rsid w:val="00A60D9D"/>
    <w:rsid w:val="00A6208B"/>
    <w:rsid w:val="00A75538"/>
    <w:rsid w:val="00A82F95"/>
    <w:rsid w:val="00A91598"/>
    <w:rsid w:val="00AA463F"/>
    <w:rsid w:val="00AB2068"/>
    <w:rsid w:val="00AC06AD"/>
    <w:rsid w:val="00AD1993"/>
    <w:rsid w:val="00AD6EDB"/>
    <w:rsid w:val="00AE2E99"/>
    <w:rsid w:val="00AE68EB"/>
    <w:rsid w:val="00AF4364"/>
    <w:rsid w:val="00AF4B74"/>
    <w:rsid w:val="00AF5B8D"/>
    <w:rsid w:val="00B120E7"/>
    <w:rsid w:val="00B21879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41E1"/>
    <w:rsid w:val="00B751F1"/>
    <w:rsid w:val="00B81AD4"/>
    <w:rsid w:val="00B841A3"/>
    <w:rsid w:val="00B8746B"/>
    <w:rsid w:val="00B9576A"/>
    <w:rsid w:val="00B962DA"/>
    <w:rsid w:val="00BA568E"/>
    <w:rsid w:val="00BB27CF"/>
    <w:rsid w:val="00BB781B"/>
    <w:rsid w:val="00BC1871"/>
    <w:rsid w:val="00BD2EFF"/>
    <w:rsid w:val="00BD6728"/>
    <w:rsid w:val="00BE1CEF"/>
    <w:rsid w:val="00BE3304"/>
    <w:rsid w:val="00BF1B4D"/>
    <w:rsid w:val="00C06EE3"/>
    <w:rsid w:val="00C1588F"/>
    <w:rsid w:val="00C23331"/>
    <w:rsid w:val="00C4145E"/>
    <w:rsid w:val="00C61175"/>
    <w:rsid w:val="00C617C1"/>
    <w:rsid w:val="00C63FEB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3A20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46D04"/>
    <w:rsid w:val="00D47F32"/>
    <w:rsid w:val="00D70274"/>
    <w:rsid w:val="00D86034"/>
    <w:rsid w:val="00D86CEA"/>
    <w:rsid w:val="00D97E87"/>
    <w:rsid w:val="00DC4753"/>
    <w:rsid w:val="00DC4BB1"/>
    <w:rsid w:val="00DC5E07"/>
    <w:rsid w:val="00DD3CDF"/>
    <w:rsid w:val="00DF6367"/>
    <w:rsid w:val="00DF692D"/>
    <w:rsid w:val="00E00A5C"/>
    <w:rsid w:val="00E0245F"/>
    <w:rsid w:val="00E03342"/>
    <w:rsid w:val="00E16F09"/>
    <w:rsid w:val="00E3716E"/>
    <w:rsid w:val="00E40A43"/>
    <w:rsid w:val="00E41454"/>
    <w:rsid w:val="00E42053"/>
    <w:rsid w:val="00E4284E"/>
    <w:rsid w:val="00E4324A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A4D39"/>
    <w:rsid w:val="00EA6C4F"/>
    <w:rsid w:val="00EB5377"/>
    <w:rsid w:val="00EB54FB"/>
    <w:rsid w:val="00EC4167"/>
    <w:rsid w:val="00EC76E9"/>
    <w:rsid w:val="00ED1184"/>
    <w:rsid w:val="00EE2B18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3F0A"/>
    <w:rsid w:val="00F55A32"/>
    <w:rsid w:val="00F55DCB"/>
    <w:rsid w:val="00F61430"/>
    <w:rsid w:val="00F87BD7"/>
    <w:rsid w:val="00F912CC"/>
    <w:rsid w:val="00F92C79"/>
    <w:rsid w:val="00F97215"/>
    <w:rsid w:val="00FA4397"/>
    <w:rsid w:val="00FC35CB"/>
    <w:rsid w:val="00FC71EE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6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instituteforapprenticeships.org%2Fapprenticeship-standards%2Fst0967-v1-1&amp;data=05%7C02%7Cjanecorrin%40wirral.gov.uk%7C2664e381c15f42dc9c8a08dd9df8c314%7C2c25e0b0bdcf4460b983193735c7183b%7C0%7C0%7C638840413933377504%7CUnknown%7CTWFpbGZsb3d8eyJFbXB0eU1hcGkiOnRydWUsIlYiOiIwLjAuMDAwMCIsIlAiOiJXaW4zMiIsIkFOIjoiTWFpbCIsIldUIjoyfQ%3D%3D%7C0%7C%7C%7C&amp;sdata=rbE%2FSphs1vm8XUXXwZzziCsMZOvEX4Sgz%2BIJFeCmxYw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3933</Characters>
  <Application>Microsoft Office Word</Application>
  <DocSecurity>0</DocSecurity>
  <Lines>111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Kane, Phillip</cp:lastModifiedBy>
  <cp:revision>3</cp:revision>
  <dcterms:created xsi:type="dcterms:W3CDTF">2025-09-18T08:23:00Z</dcterms:created>
  <dcterms:modified xsi:type="dcterms:W3CDTF">2025-10-31T12:53:00Z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