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CECC" w14:textId="77777777" w:rsidR="00200485" w:rsidRPr="00CE5D0D" w:rsidRDefault="00200485" w:rsidP="00200485">
      <w:pPr>
        <w:pStyle w:val="4Heading1"/>
        <w:spacing w:after="0"/>
        <w:rPr>
          <w:noProof/>
          <w:color w:val="auto"/>
          <w:sz w:val="40"/>
          <w:szCs w:val="40"/>
        </w:rPr>
      </w:pPr>
      <w:r>
        <w:rPr>
          <w:noProof/>
          <w:color w:val="auto"/>
          <w:sz w:val="40"/>
          <w:szCs w:val="40"/>
        </w:rPr>
        <w:t>Job description: Family Support and Attendance O</w:t>
      </w:r>
      <w:r w:rsidRPr="00CE5D0D">
        <w:rPr>
          <w:noProof/>
          <w:color w:val="auto"/>
          <w:sz w:val="40"/>
          <w:szCs w:val="40"/>
        </w:rPr>
        <w:t>fficer</w:t>
      </w:r>
    </w:p>
    <w:p w14:paraId="3A912D45" w14:textId="77777777" w:rsidR="00200485" w:rsidRPr="002B5372" w:rsidRDefault="00200485" w:rsidP="00200485">
      <w:pPr>
        <w:spacing w:after="0"/>
        <w:rPr>
          <w:lang w:val="en-GB"/>
        </w:rPr>
      </w:pPr>
    </w:p>
    <w:p w14:paraId="6E827CA4" w14:textId="77777777" w:rsidR="00200485" w:rsidRDefault="00200485" w:rsidP="00200485">
      <w:pPr>
        <w:pStyle w:val="Heading1"/>
        <w:spacing w:before="0" w:after="0"/>
      </w:pPr>
      <w:r>
        <w:t>Job details</w:t>
      </w:r>
    </w:p>
    <w:p w14:paraId="1EF491D9" w14:textId="77777777" w:rsidR="00200485" w:rsidRPr="00CE6705" w:rsidRDefault="00200485" w:rsidP="00200485">
      <w:pPr>
        <w:pStyle w:val="1bodycopy10pt"/>
        <w:spacing w:after="0"/>
      </w:pPr>
      <w:r w:rsidRPr="00CE6705">
        <w:rPr>
          <w:b/>
        </w:rPr>
        <w:t>Salary:</w:t>
      </w:r>
      <w:r>
        <w:t xml:space="preserve"> Grade 5</w:t>
      </w:r>
    </w:p>
    <w:p w14:paraId="278BE576" w14:textId="77777777" w:rsidR="00200485" w:rsidRPr="00CE6705" w:rsidRDefault="00200485" w:rsidP="00200485">
      <w:pPr>
        <w:pStyle w:val="1bodycopy10pt"/>
        <w:spacing w:after="0"/>
      </w:pPr>
      <w:r w:rsidRPr="00CE6705">
        <w:rPr>
          <w:b/>
        </w:rPr>
        <w:t>Hours:</w:t>
      </w:r>
      <w:r w:rsidRPr="00CE6705">
        <w:t xml:space="preserve"> </w:t>
      </w:r>
      <w:r>
        <w:t>32.5 hours a week 8:15am to 3:30pm</w:t>
      </w:r>
    </w:p>
    <w:p w14:paraId="3CEE991D" w14:textId="77777777" w:rsidR="00200485" w:rsidRPr="00CE6705" w:rsidRDefault="00200485" w:rsidP="00200485">
      <w:pPr>
        <w:pStyle w:val="1bodycopy10pt"/>
        <w:spacing w:after="0"/>
      </w:pPr>
      <w:r w:rsidRPr="00CE6705">
        <w:rPr>
          <w:b/>
        </w:rPr>
        <w:t>Contract type:</w:t>
      </w:r>
      <w:r w:rsidRPr="00CE6705">
        <w:t xml:space="preserve"> </w:t>
      </w:r>
      <w:r>
        <w:t>Permanent – part time</w:t>
      </w:r>
    </w:p>
    <w:p w14:paraId="2874BEAF" w14:textId="77777777" w:rsidR="00200485" w:rsidRPr="00CE6705" w:rsidRDefault="00200485" w:rsidP="00200485">
      <w:pPr>
        <w:pStyle w:val="1bodycopy10pt"/>
        <w:spacing w:after="0"/>
      </w:pPr>
    </w:p>
    <w:p w14:paraId="21C40E8D" w14:textId="77777777" w:rsidR="00200485" w:rsidRDefault="00200485" w:rsidP="00200485">
      <w:pPr>
        <w:pStyle w:val="Heading1"/>
        <w:spacing w:before="0" w:after="0"/>
      </w:pPr>
      <w:r>
        <w:t>Main purpose</w:t>
      </w:r>
    </w:p>
    <w:p w14:paraId="796EFBEE" w14:textId="77777777" w:rsidR="00200485" w:rsidRDefault="00200485" w:rsidP="00200485">
      <w:pPr>
        <w:pStyle w:val="1bodycopy10pt"/>
        <w:spacing w:after="0"/>
      </w:pPr>
      <w:r>
        <w:t>To w</w:t>
      </w:r>
      <w:r w:rsidRPr="00F0526B">
        <w:t>ork closely with parents and carers to help overcome pupils’ barriers to learning, whether inside or outside school. This will involve maintaining regular communication, putting interventions in place,</w:t>
      </w:r>
      <w:r>
        <w:t xml:space="preserve"> and</w:t>
      </w:r>
      <w:r w:rsidRPr="00F0526B">
        <w:t xml:space="preserve"> liaising with relevant staff and professionals to ensure parents and carers are consistently engaged in pupils’ development and progress</w:t>
      </w:r>
      <w:r>
        <w:t>.</w:t>
      </w:r>
    </w:p>
    <w:p w14:paraId="31C3C8F5" w14:textId="77777777" w:rsidR="00200485" w:rsidRPr="00BE2BC0" w:rsidRDefault="00200485" w:rsidP="00200485">
      <w:pPr>
        <w:pStyle w:val="1bodycopy10pt"/>
        <w:spacing w:after="0"/>
      </w:pPr>
      <w:r>
        <w:t xml:space="preserve">To monitor and report on whole-school attendance data, analysing data to identify key areas of concern. To work closely with pupils, staff, parents and carers to reduce levels of absence, and act appropriately when persistent absence becomes a safeguarding issue. </w:t>
      </w:r>
      <w:r>
        <w:br/>
      </w:r>
    </w:p>
    <w:p w14:paraId="3F011D45" w14:textId="77777777" w:rsidR="00200485" w:rsidRDefault="00200485" w:rsidP="00200485">
      <w:pPr>
        <w:pStyle w:val="Heading1"/>
        <w:spacing w:before="0" w:after="0"/>
      </w:pPr>
      <w:r>
        <w:t>Duties and responsibilities</w:t>
      </w:r>
    </w:p>
    <w:p w14:paraId="28CCB7BC" w14:textId="77777777" w:rsidR="00200485" w:rsidRPr="003E054F" w:rsidRDefault="00200485" w:rsidP="00200485">
      <w:pPr>
        <w:pStyle w:val="Subhead2"/>
        <w:spacing w:before="0" w:after="0"/>
      </w:pPr>
      <w:r>
        <w:t xml:space="preserve">Administration </w:t>
      </w:r>
    </w:p>
    <w:p w14:paraId="50B16EB4" w14:textId="77777777" w:rsidR="00200485" w:rsidRDefault="00200485" w:rsidP="00200485">
      <w:pPr>
        <w:pStyle w:val="4Bulletedcopyblue"/>
        <w:spacing w:after="0"/>
      </w:pPr>
      <w:r>
        <w:t xml:space="preserve">Ensure daily attendance registers are accurate and complete, and follow up with parents and staff regarding any incomplete data  </w:t>
      </w:r>
    </w:p>
    <w:p w14:paraId="41F0CD33" w14:textId="77777777" w:rsidR="00200485" w:rsidRDefault="00200485" w:rsidP="00200485">
      <w:pPr>
        <w:pStyle w:val="4Bulletedcopyblue"/>
        <w:spacing w:after="0"/>
      </w:pPr>
      <w:r>
        <w:t>Follow up on any unexplained absences with parents/carers, escalating issues as appropriate in line with school procedures.</w:t>
      </w:r>
    </w:p>
    <w:p w14:paraId="4DFD0740" w14:textId="77777777" w:rsidR="00200485" w:rsidRDefault="00200485" w:rsidP="00200485">
      <w:pPr>
        <w:pStyle w:val="4Bulletedcopyblue"/>
        <w:spacing w:after="0"/>
      </w:pPr>
      <w:r>
        <w:t xml:space="preserve">Initiate and oversee the administration of absence procedures, for example letters home, attendance meetings and engagement with local authorities/other external agencies and partners </w:t>
      </w:r>
    </w:p>
    <w:p w14:paraId="7F0C0766" w14:textId="77777777" w:rsidR="00200485" w:rsidRDefault="00200485" w:rsidP="00200485">
      <w:pPr>
        <w:pStyle w:val="4Bulletedcopyblue"/>
        <w:spacing w:after="0"/>
      </w:pPr>
      <w:r>
        <w:t>Carry out home visits where necessary</w:t>
      </w:r>
    </w:p>
    <w:p w14:paraId="0B84DC81" w14:textId="77777777" w:rsidR="00200485" w:rsidRDefault="00200485" w:rsidP="00200485">
      <w:pPr>
        <w:pStyle w:val="4Bulletedcopyblue"/>
        <w:spacing w:after="0"/>
      </w:pPr>
      <w:r>
        <w:t xml:space="preserve">Manage attendance returns and analysis </w:t>
      </w:r>
    </w:p>
    <w:p w14:paraId="030BEB80" w14:textId="77777777" w:rsidR="00200485" w:rsidRDefault="00200485" w:rsidP="00200485">
      <w:pPr>
        <w:pStyle w:val="4Bulletedcopyblue"/>
        <w:spacing w:after="0"/>
      </w:pPr>
      <w:r>
        <w:t xml:space="preserve">Manage the process of issuing fixed penalty notices to parents </w:t>
      </w:r>
    </w:p>
    <w:p w14:paraId="7B564E89" w14:textId="77777777" w:rsidR="00200485" w:rsidRDefault="00200485" w:rsidP="00200485">
      <w:pPr>
        <w:pStyle w:val="4Bulletedcopyblue"/>
        <w:spacing w:after="0"/>
      </w:pPr>
      <w:r>
        <w:t xml:space="preserve">Maintain accurate records of communications with parents/carers and relevant interventions </w:t>
      </w:r>
    </w:p>
    <w:p w14:paraId="390FD116" w14:textId="77777777" w:rsidR="00200485" w:rsidRDefault="00200485" w:rsidP="00200485">
      <w:pPr>
        <w:pStyle w:val="4Bulletedcopyblue"/>
        <w:spacing w:after="0"/>
      </w:pPr>
      <w:r>
        <w:t xml:space="preserve">Build and refresh knowledge of the school’s MIS and other relevant systems </w:t>
      </w:r>
    </w:p>
    <w:p w14:paraId="2ED51861" w14:textId="77777777" w:rsidR="00200485" w:rsidRDefault="00200485" w:rsidP="00200485">
      <w:pPr>
        <w:pStyle w:val="4Bulletedcopyblue"/>
        <w:numPr>
          <w:ilvl w:val="0"/>
          <w:numId w:val="0"/>
        </w:numPr>
        <w:spacing w:after="0"/>
        <w:ind w:left="340" w:hanging="170"/>
      </w:pPr>
    </w:p>
    <w:p w14:paraId="4014FD7B" w14:textId="77777777" w:rsidR="00200485" w:rsidRPr="004E0079" w:rsidRDefault="00200485" w:rsidP="00200485">
      <w:pPr>
        <w:pStyle w:val="Subhead2"/>
        <w:spacing w:before="0" w:after="0"/>
      </w:pPr>
      <w:r>
        <w:t xml:space="preserve">Monitoring and reporting </w:t>
      </w:r>
    </w:p>
    <w:p w14:paraId="004D3307" w14:textId="77777777" w:rsidR="00200485" w:rsidRDefault="00200485" w:rsidP="00200485">
      <w:pPr>
        <w:pStyle w:val="4Bulletedcopyblue"/>
        <w:spacing w:after="0"/>
      </w:pPr>
      <w:r>
        <w:t xml:space="preserve">Produce and interpret attendance reports for school leaders, identifying key statistics, reasons for absence and any patterns of concern  </w:t>
      </w:r>
    </w:p>
    <w:p w14:paraId="2CAB30C4" w14:textId="77777777" w:rsidR="00200485" w:rsidRDefault="00200485" w:rsidP="00200485">
      <w:pPr>
        <w:pStyle w:val="4Bulletedcopyblue"/>
        <w:spacing w:after="0"/>
      </w:pPr>
      <w:r>
        <w:t>Track attendance of vulnerable groups of pupils and share information with school leaders</w:t>
      </w:r>
    </w:p>
    <w:p w14:paraId="3E7AA2E6" w14:textId="77777777" w:rsidR="00200485" w:rsidRDefault="00200485" w:rsidP="00200485">
      <w:pPr>
        <w:pStyle w:val="4Bulletedcopyblue"/>
        <w:spacing w:after="0"/>
      </w:pPr>
      <w:r>
        <w:t xml:space="preserve">Identify pupils that need additional support to improve their attendance </w:t>
      </w:r>
    </w:p>
    <w:p w14:paraId="01C835AA" w14:textId="77777777" w:rsidR="00200485" w:rsidRDefault="00200485" w:rsidP="00200485">
      <w:pPr>
        <w:pStyle w:val="4Bulletedcopyblue"/>
        <w:spacing w:after="0"/>
      </w:pPr>
      <w:r>
        <w:t xml:space="preserve">Work with school leaders to identify appropriate interventions to improve attendance for particular groups or individual pupils </w:t>
      </w:r>
    </w:p>
    <w:p w14:paraId="78BF61A4" w14:textId="77777777" w:rsidR="00200485" w:rsidRDefault="00200485" w:rsidP="00200485">
      <w:pPr>
        <w:pStyle w:val="4Bulletedcopyblue"/>
        <w:spacing w:after="0"/>
      </w:pPr>
      <w:r>
        <w:t xml:space="preserve">Lead daily or weekly check-ins to review progress and the impact of support/interventions </w:t>
      </w:r>
    </w:p>
    <w:p w14:paraId="6111DB32" w14:textId="77777777" w:rsidR="00200485" w:rsidRDefault="00200485" w:rsidP="00200485">
      <w:pPr>
        <w:pStyle w:val="4Bulletedcopyblue"/>
        <w:spacing w:after="0"/>
      </w:pPr>
      <w:r>
        <w:t xml:space="preserve">Work with school leaders to develop and revise the school’s attendance policy </w:t>
      </w:r>
    </w:p>
    <w:p w14:paraId="0512FF6F" w14:textId="77777777" w:rsidR="00200485" w:rsidRDefault="00200485" w:rsidP="00200485">
      <w:pPr>
        <w:pStyle w:val="4Bulletedcopyblue"/>
        <w:spacing w:after="0"/>
      </w:pPr>
      <w:r>
        <w:t xml:space="preserve">Implement children missing education (CME) procedures when appropriate </w:t>
      </w:r>
    </w:p>
    <w:p w14:paraId="44DDF8E0" w14:textId="77777777" w:rsidR="00200485" w:rsidRDefault="00200485" w:rsidP="00200485">
      <w:pPr>
        <w:pStyle w:val="4Bulletedcopyblue"/>
        <w:spacing w:after="0"/>
      </w:pPr>
      <w:r>
        <w:t xml:space="preserve">Provide regular reports to attendance organisations to raise awareness of emerging at-risk pupils </w:t>
      </w:r>
    </w:p>
    <w:p w14:paraId="12A18205" w14:textId="77777777" w:rsidR="00200485" w:rsidRPr="006D15A3" w:rsidRDefault="00200485" w:rsidP="00200485">
      <w:pPr>
        <w:pStyle w:val="4Bulletedcopyblue"/>
        <w:spacing w:after="0"/>
      </w:pPr>
      <w:r>
        <w:t>Coordinate with EWS</w:t>
      </w:r>
    </w:p>
    <w:p w14:paraId="5905A8B8" w14:textId="77777777" w:rsidR="00200485" w:rsidRDefault="00200485" w:rsidP="00200485">
      <w:pPr>
        <w:pStyle w:val="4Bulletedcopyblue"/>
        <w:numPr>
          <w:ilvl w:val="0"/>
          <w:numId w:val="0"/>
        </w:numPr>
        <w:spacing w:after="0"/>
        <w:ind w:left="340" w:hanging="170"/>
        <w:rPr>
          <w:highlight w:val="yellow"/>
        </w:rPr>
      </w:pPr>
    </w:p>
    <w:p w14:paraId="49268FCE" w14:textId="77777777" w:rsidR="00200485" w:rsidRPr="00441C81" w:rsidRDefault="00200485" w:rsidP="00200485">
      <w:pPr>
        <w:pStyle w:val="4Bulletedcopyblue"/>
        <w:numPr>
          <w:ilvl w:val="0"/>
          <w:numId w:val="0"/>
        </w:numPr>
        <w:spacing w:after="0"/>
        <w:ind w:left="340" w:hanging="170"/>
        <w:rPr>
          <w:highlight w:val="yellow"/>
        </w:rPr>
      </w:pPr>
    </w:p>
    <w:p w14:paraId="6767C06E" w14:textId="77777777" w:rsidR="00200485" w:rsidRDefault="00200485" w:rsidP="00200485">
      <w:pPr>
        <w:pStyle w:val="Subhead2"/>
        <w:spacing w:before="0" w:after="0"/>
      </w:pPr>
      <w:r>
        <w:t xml:space="preserve">Working with parents/carers </w:t>
      </w:r>
    </w:p>
    <w:p w14:paraId="124E19B3" w14:textId="77777777" w:rsidR="00200485" w:rsidRPr="003241D2" w:rsidRDefault="00200485" w:rsidP="00200485">
      <w:pPr>
        <w:pStyle w:val="4Bulletedcopyblue"/>
        <w:spacing w:after="0"/>
      </w:pPr>
      <w:r>
        <w:t xml:space="preserve">Coordinate meetings with pupils and parents/carers to implement interventions and track progress </w:t>
      </w:r>
    </w:p>
    <w:p w14:paraId="593CA46B" w14:textId="77777777" w:rsidR="00200485" w:rsidRPr="00E8468E" w:rsidRDefault="00200485" w:rsidP="00200485">
      <w:pPr>
        <w:pStyle w:val="4Bulletedcopyblue"/>
        <w:spacing w:after="0"/>
      </w:pPr>
      <w:r>
        <w:rPr>
          <w:lang w:val="en-GB"/>
        </w:rPr>
        <w:t>Build positive relations with parents/carers to encourage family involvement in their child’s attendance</w:t>
      </w:r>
    </w:p>
    <w:p w14:paraId="067C8626" w14:textId="77777777" w:rsidR="00200485" w:rsidRPr="00A846C2" w:rsidRDefault="00200485" w:rsidP="00200485">
      <w:pPr>
        <w:pStyle w:val="4Bulletedcopyblue"/>
        <w:spacing w:after="0"/>
      </w:pPr>
      <w:r>
        <w:rPr>
          <w:lang w:val="en-GB"/>
        </w:rPr>
        <w:t xml:space="preserve">Identify, and where possible, mitigate potential barriers to attendance in partnership with families  </w:t>
      </w:r>
    </w:p>
    <w:p w14:paraId="72331B25" w14:textId="77777777" w:rsidR="00200485" w:rsidRDefault="00200485" w:rsidP="00200485">
      <w:pPr>
        <w:pStyle w:val="4Bulletedcopyblue"/>
        <w:spacing w:after="0"/>
      </w:pPr>
      <w:r>
        <w:t xml:space="preserve">Carry out home visits, where necessary, to address concerns for individual pupils </w:t>
      </w:r>
    </w:p>
    <w:p w14:paraId="2DA55540" w14:textId="77777777" w:rsidR="00200485" w:rsidRPr="00F0526B" w:rsidRDefault="00200485" w:rsidP="00200485">
      <w:pPr>
        <w:pStyle w:val="4Bulletedcopyblue"/>
        <w:spacing w:after="0"/>
      </w:pPr>
      <w:r>
        <w:t>Maintain regular communication with specific parents/carers and provide personalised support for families through issues as they arise</w:t>
      </w:r>
    </w:p>
    <w:p w14:paraId="3AC44700" w14:textId="77777777" w:rsidR="00200485" w:rsidRPr="00F0526B" w:rsidRDefault="00200485" w:rsidP="00200485">
      <w:pPr>
        <w:pStyle w:val="4Bulletedcopyblue"/>
        <w:spacing w:after="0"/>
      </w:pPr>
      <w:r>
        <w:t>Put interventions in place to encourage parents/carers’ involvement in supporting pupils’ development and progress</w:t>
      </w:r>
    </w:p>
    <w:p w14:paraId="16E4A12C" w14:textId="77777777" w:rsidR="00200485" w:rsidRDefault="00200485" w:rsidP="00200485">
      <w:pPr>
        <w:pStyle w:val="4Bulletedcopyblue"/>
        <w:spacing w:after="0"/>
        <w:rPr>
          <w:rFonts w:eastAsia="Times New Roman"/>
          <w:szCs w:val="24"/>
          <w:lang w:val="en-GB" w:eastAsia="en-GB"/>
        </w:rPr>
      </w:pPr>
      <w:r>
        <w:lastRenderedPageBreak/>
        <w:t>Keep up to date on the latest services available in the local area so you can promote and signpost parents/carers to these via a range of communication channels (</w:t>
      </w:r>
      <w:proofErr w:type="gramStart"/>
      <w:r>
        <w:t>e.g.</w:t>
      </w:r>
      <w:proofErr w:type="gramEnd"/>
      <w:r>
        <w:t xml:space="preserve"> social media, newsletters, in meetings, </w:t>
      </w:r>
      <w:proofErr w:type="spellStart"/>
      <w:r>
        <w:t>etc</w:t>
      </w:r>
      <w:proofErr w:type="spellEnd"/>
      <w:r>
        <w:t>)</w:t>
      </w:r>
    </w:p>
    <w:p w14:paraId="5C07C41D" w14:textId="77777777" w:rsidR="00200485" w:rsidRPr="00F0526B" w:rsidRDefault="00200485" w:rsidP="00200485">
      <w:pPr>
        <w:pStyle w:val="4Bulletedcopyblue"/>
        <w:spacing w:after="0"/>
        <w:rPr>
          <w:lang w:val="en-GB" w:eastAsia="en-GB"/>
        </w:rPr>
      </w:pPr>
      <w:r w:rsidRPr="00F0526B">
        <w:rPr>
          <w:lang w:val="en-GB" w:eastAsia="en-GB"/>
        </w:rPr>
        <w:t>Implement and monitor progress of action plans, working with parents/carers to make adjustments to support as necessary</w:t>
      </w:r>
    </w:p>
    <w:p w14:paraId="30FB700B" w14:textId="77777777" w:rsidR="00200485" w:rsidRPr="006D15A3" w:rsidRDefault="00200485" w:rsidP="00200485">
      <w:pPr>
        <w:pStyle w:val="4Bulletedcopyblue"/>
        <w:spacing w:after="0"/>
      </w:pPr>
      <w:r>
        <w:t>Provide personalised support for parents/carers to help manage transition for their child</w:t>
      </w:r>
    </w:p>
    <w:p w14:paraId="390611DD" w14:textId="77777777" w:rsidR="00200485" w:rsidRDefault="00200485" w:rsidP="00200485">
      <w:pPr>
        <w:pStyle w:val="4Bulletedcopyblue"/>
        <w:numPr>
          <w:ilvl w:val="0"/>
          <w:numId w:val="0"/>
        </w:numPr>
        <w:spacing w:after="0"/>
        <w:ind w:left="340" w:hanging="170"/>
        <w:rPr>
          <w:highlight w:val="yellow"/>
        </w:rPr>
      </w:pPr>
    </w:p>
    <w:p w14:paraId="38E82A25" w14:textId="77777777" w:rsidR="00200485" w:rsidRPr="00FE26CA" w:rsidRDefault="00200485" w:rsidP="00200485">
      <w:pPr>
        <w:pStyle w:val="Sub-heading"/>
        <w:spacing w:after="0"/>
        <w:rPr>
          <w:sz w:val="24"/>
          <w:szCs w:val="24"/>
        </w:rPr>
      </w:pPr>
      <w:r w:rsidRPr="00FE26CA">
        <w:rPr>
          <w:sz w:val="24"/>
          <w:szCs w:val="24"/>
        </w:rPr>
        <w:t xml:space="preserve">Working with staff and other professionals </w:t>
      </w:r>
    </w:p>
    <w:p w14:paraId="3DA5A5A2" w14:textId="77777777" w:rsidR="00200485" w:rsidRPr="00F0526B" w:rsidRDefault="00200485" w:rsidP="00200485">
      <w:pPr>
        <w:pStyle w:val="3Bulletedcopyblue"/>
        <w:spacing w:after="0"/>
      </w:pPr>
      <w:r>
        <w:t>Work with relevant staff to identify and bring onboard pupils and parents/carers that would benefit from personalised support</w:t>
      </w:r>
    </w:p>
    <w:p w14:paraId="16D009AD" w14:textId="77777777" w:rsidR="00200485" w:rsidRPr="00F0526B" w:rsidRDefault="00200485" w:rsidP="00200485">
      <w:pPr>
        <w:pStyle w:val="3Bulletedcopyblue"/>
        <w:spacing w:after="0"/>
      </w:pPr>
      <w:r>
        <w:t>Develop action plans in consultation with relevant staff and professionals, where necessary</w:t>
      </w:r>
    </w:p>
    <w:p w14:paraId="460FF2CF" w14:textId="77777777" w:rsidR="00200485" w:rsidRPr="00F0526B" w:rsidRDefault="00200485" w:rsidP="00200485">
      <w:pPr>
        <w:pStyle w:val="3Bulletedcopyblue"/>
        <w:spacing w:after="0"/>
      </w:pPr>
      <w:r>
        <w:t>Liaise and build relationships with external agencies and professionals, following up on actions where necessary</w:t>
      </w:r>
    </w:p>
    <w:p w14:paraId="6CE2DB8B" w14:textId="77777777" w:rsidR="00200485" w:rsidRDefault="00200485" w:rsidP="00200485">
      <w:pPr>
        <w:pStyle w:val="3Bulletedcopyblue"/>
        <w:spacing w:after="0"/>
      </w:pPr>
      <w:r>
        <w:t>Maintain regular communication with relevant staff to update them on progress of individual pupils</w:t>
      </w:r>
    </w:p>
    <w:p w14:paraId="560D565C" w14:textId="77777777" w:rsidR="00200485" w:rsidRPr="00FE26CA" w:rsidRDefault="00200485" w:rsidP="00200485">
      <w:pPr>
        <w:pStyle w:val="3Bulletedcopyblue"/>
        <w:spacing w:after="0"/>
      </w:pPr>
      <w:r>
        <w:t xml:space="preserve">Lead </w:t>
      </w:r>
      <w:r w:rsidRPr="00FE26CA">
        <w:rPr>
          <w:lang w:val="en-GB" w:eastAsia="en-GB"/>
        </w:rPr>
        <w:t>TAF</w:t>
      </w:r>
      <w:r>
        <w:rPr>
          <w:lang w:val="en-GB" w:eastAsia="en-GB"/>
        </w:rPr>
        <w:t xml:space="preserve"> and attend CIN and CP meetings</w:t>
      </w:r>
      <w:r w:rsidRPr="00FE26CA">
        <w:rPr>
          <w:lang w:val="en-GB" w:eastAsia="en-GB"/>
        </w:rPr>
        <w:t> </w:t>
      </w:r>
    </w:p>
    <w:p w14:paraId="58B6F2CB" w14:textId="77777777" w:rsidR="00200485" w:rsidRPr="00FE26CA" w:rsidRDefault="00200485" w:rsidP="00200485">
      <w:pPr>
        <w:pStyle w:val="3Bulletedcopyblue"/>
        <w:numPr>
          <w:ilvl w:val="0"/>
          <w:numId w:val="0"/>
        </w:numPr>
        <w:spacing w:after="0"/>
        <w:ind w:left="340" w:hanging="170"/>
        <w:rPr>
          <w:sz w:val="24"/>
          <w:szCs w:val="24"/>
          <w:lang w:val="en-GB" w:eastAsia="en-GB"/>
        </w:rPr>
      </w:pPr>
    </w:p>
    <w:p w14:paraId="7D8D3ABF" w14:textId="77777777" w:rsidR="00200485" w:rsidRPr="00FE26CA" w:rsidRDefault="00200485" w:rsidP="00200485">
      <w:pPr>
        <w:pStyle w:val="Sub-heading"/>
        <w:spacing w:after="0"/>
        <w:rPr>
          <w:sz w:val="24"/>
          <w:szCs w:val="24"/>
        </w:rPr>
      </w:pPr>
      <w:r w:rsidRPr="00FE26CA">
        <w:rPr>
          <w:sz w:val="24"/>
          <w:szCs w:val="24"/>
        </w:rPr>
        <w:t>Record keeping</w:t>
      </w:r>
    </w:p>
    <w:p w14:paraId="2E13ABE5" w14:textId="77777777" w:rsidR="00200485" w:rsidRPr="00F0526B" w:rsidRDefault="00200485" w:rsidP="00200485">
      <w:pPr>
        <w:pStyle w:val="3Bulletedcopyblue"/>
        <w:spacing w:after="0"/>
        <w:rPr>
          <w:lang w:val="en-GB" w:eastAsia="en-GB"/>
        </w:rPr>
      </w:pPr>
      <w:r w:rsidRPr="00F0526B">
        <w:rPr>
          <w:lang w:val="en-GB" w:eastAsia="en-GB"/>
        </w:rPr>
        <w:t>Maintain accurate records of interventions and relevant meetings</w:t>
      </w:r>
    </w:p>
    <w:p w14:paraId="43B6496E" w14:textId="77777777" w:rsidR="00200485" w:rsidRDefault="00200485" w:rsidP="00200485">
      <w:pPr>
        <w:pStyle w:val="3Bulletedcopyblue"/>
        <w:spacing w:after="0"/>
        <w:rPr>
          <w:lang w:val="en-GB" w:eastAsia="en-GB"/>
        </w:rPr>
      </w:pPr>
      <w:r w:rsidRPr="00F0526B">
        <w:rPr>
          <w:lang w:val="en-GB" w:eastAsia="en-GB"/>
        </w:rPr>
        <w:t>Facilitate the transfer of relevant pupil information inside and outside the school</w:t>
      </w:r>
    </w:p>
    <w:p w14:paraId="432BE79D" w14:textId="77777777" w:rsidR="00200485" w:rsidRPr="00FE26CA" w:rsidRDefault="00200485" w:rsidP="00200485">
      <w:pPr>
        <w:pStyle w:val="3Bulletedcopyblue"/>
        <w:spacing w:after="0"/>
        <w:rPr>
          <w:lang w:val="en-GB" w:eastAsia="en-GB"/>
        </w:rPr>
      </w:pPr>
      <w:r>
        <w:rPr>
          <w:color w:val="000000"/>
        </w:rPr>
        <w:t>Complete relevant paperwork required by external agencies</w:t>
      </w:r>
    </w:p>
    <w:p w14:paraId="06614609" w14:textId="77777777" w:rsidR="00200485" w:rsidRDefault="00200485" w:rsidP="00200485">
      <w:pPr>
        <w:pStyle w:val="4Bulletedcopyblue"/>
        <w:numPr>
          <w:ilvl w:val="0"/>
          <w:numId w:val="0"/>
        </w:numPr>
        <w:spacing w:after="0"/>
        <w:ind w:left="340" w:hanging="170"/>
        <w:rPr>
          <w:highlight w:val="yellow"/>
        </w:rPr>
      </w:pPr>
    </w:p>
    <w:p w14:paraId="5CC86C22" w14:textId="77777777" w:rsidR="00200485" w:rsidRPr="00EC2186" w:rsidRDefault="00200485" w:rsidP="00200485">
      <w:pPr>
        <w:pStyle w:val="Subhead2"/>
        <w:spacing w:before="0" w:after="0"/>
        <w:rPr>
          <w:lang w:val="en-GB"/>
        </w:rPr>
      </w:pPr>
      <w:r w:rsidRPr="00EC2186">
        <w:rPr>
          <w:lang w:val="en-GB"/>
        </w:rPr>
        <w:t>Professional development</w:t>
      </w:r>
    </w:p>
    <w:p w14:paraId="0FE93C48" w14:textId="77777777" w:rsidR="00200485" w:rsidRPr="00EC2186" w:rsidRDefault="00200485" w:rsidP="00200485">
      <w:pPr>
        <w:pStyle w:val="4Bulletedcopyblue"/>
        <w:spacing w:after="0"/>
        <w:rPr>
          <w:b/>
          <w:lang w:val="en-GB"/>
        </w:rPr>
      </w:pPr>
      <w:r w:rsidRPr="00EC2186">
        <w:rPr>
          <w:lang w:val="en-GB"/>
        </w:rPr>
        <w:t xml:space="preserve">Take opportunities to build the appropriate skills, qualifications, and/or experience needed for the role, with support from the school </w:t>
      </w:r>
    </w:p>
    <w:p w14:paraId="01BA472A" w14:textId="77777777" w:rsidR="00200485" w:rsidRPr="00511887" w:rsidRDefault="00200485" w:rsidP="00200485">
      <w:pPr>
        <w:pStyle w:val="4Bulletedcopyblue"/>
        <w:spacing w:after="0"/>
        <w:rPr>
          <w:lang w:val="en-GB"/>
        </w:rPr>
      </w:pPr>
      <w:r w:rsidRPr="00EC2186">
        <w:rPr>
          <w:lang w:val="en-GB"/>
        </w:rPr>
        <w:t>Take part in the school’s appraisal procedures</w:t>
      </w:r>
    </w:p>
    <w:p w14:paraId="6248C1CA" w14:textId="77777777" w:rsidR="00200485" w:rsidRPr="00BE2BC0" w:rsidRDefault="00200485" w:rsidP="00200485">
      <w:pPr>
        <w:pStyle w:val="1bodycopy10pt"/>
        <w:spacing w:after="0"/>
      </w:pPr>
    </w:p>
    <w:p w14:paraId="1C3F50AF" w14:textId="77777777" w:rsidR="00200485" w:rsidRDefault="00200485" w:rsidP="00200485">
      <w:pPr>
        <w:pStyle w:val="Subhead2"/>
        <w:spacing w:before="0" w:after="0"/>
      </w:pPr>
      <w:r>
        <w:t xml:space="preserve">Safeguarding </w:t>
      </w:r>
    </w:p>
    <w:p w14:paraId="4406FC13" w14:textId="77777777" w:rsidR="00200485" w:rsidRDefault="00200485" w:rsidP="00200485">
      <w:pPr>
        <w:pStyle w:val="4Bulletedcopyblue"/>
        <w:spacing w:after="0"/>
      </w:pPr>
      <w:r>
        <w:t>Work in line with statutory safeguarding guidance (</w:t>
      </w:r>
      <w:proofErr w:type="gramStart"/>
      <w:r>
        <w:t>e.g.</w:t>
      </w:r>
      <w:proofErr w:type="gramEnd"/>
      <w:r>
        <w:t xml:space="preserve"> Keeping Children Safe in Education, Prevent) and our safeguarding and child protection policies </w:t>
      </w:r>
    </w:p>
    <w:p w14:paraId="5B014F13" w14:textId="77777777" w:rsidR="00200485" w:rsidRDefault="00200485" w:rsidP="00200485">
      <w:pPr>
        <w:pStyle w:val="4Bulletedcopyblue"/>
        <w:spacing w:after="0"/>
      </w:pPr>
      <w:r>
        <w:t>Be alert to when persistent absence becomes a safeguarding concern and early help may be required</w:t>
      </w:r>
    </w:p>
    <w:p w14:paraId="5C437480" w14:textId="77777777" w:rsidR="00200485" w:rsidRPr="00E76BFA" w:rsidRDefault="00200485" w:rsidP="00200485">
      <w:pPr>
        <w:pStyle w:val="4Bulletedcopyblue"/>
        <w:spacing w:after="0"/>
      </w:pPr>
      <w:r>
        <w:t xml:space="preserve">Work with the designated safeguarding lead (DSL) to promote the best interests of pupils, including sharing concerns where </w:t>
      </w:r>
      <w:r w:rsidRPr="00E76BFA">
        <w:t>necessary</w:t>
      </w:r>
    </w:p>
    <w:p w14:paraId="22D94238" w14:textId="77777777" w:rsidR="00200485" w:rsidRPr="00E76BFA" w:rsidRDefault="00200485" w:rsidP="00200485">
      <w:pPr>
        <w:pStyle w:val="4Bulletedcopyblue"/>
        <w:spacing w:after="0"/>
      </w:pPr>
      <w:r w:rsidRPr="00E76BFA">
        <w:t>Promote the safeguarding of all pupils in the school</w:t>
      </w:r>
    </w:p>
    <w:p w14:paraId="457B99C4" w14:textId="77777777" w:rsidR="005A6AF2" w:rsidRDefault="00200485"/>
    <w:sectPr w:rsidR="005A6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9.25pt;height:332.25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85"/>
    <w:rsid w:val="00200485"/>
    <w:rsid w:val="003874F5"/>
    <w:rsid w:val="008B0A0E"/>
    <w:rsid w:val="00BE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BD94"/>
  <w15:chartTrackingRefBased/>
  <w15:docId w15:val="{A55CB7FA-6C15-45E0-8599-53049EB4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48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20048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200485"/>
    <w:rPr>
      <w:rFonts w:ascii="Arial" w:eastAsia="Calibri" w:hAnsi="Arial" w:cs="Arial"/>
      <w:b/>
      <w:sz w:val="28"/>
      <w:szCs w:val="36"/>
    </w:rPr>
  </w:style>
  <w:style w:type="paragraph" w:customStyle="1" w:styleId="1bodycopy10pt">
    <w:name w:val="1 body copy 10pt"/>
    <w:basedOn w:val="Normal"/>
    <w:link w:val="1bodycopy10ptChar"/>
    <w:qFormat/>
    <w:rsid w:val="00200485"/>
  </w:style>
  <w:style w:type="paragraph" w:customStyle="1" w:styleId="4Bulletedcopyblue">
    <w:name w:val="4 Bulleted copy blue"/>
    <w:basedOn w:val="Normal"/>
    <w:qFormat/>
    <w:rsid w:val="00200485"/>
    <w:pPr>
      <w:numPr>
        <w:numId w:val="1"/>
      </w:numPr>
      <w:spacing w:after="60"/>
    </w:pPr>
    <w:rPr>
      <w:rFonts w:cs="Arial"/>
      <w:szCs w:val="20"/>
    </w:rPr>
  </w:style>
  <w:style w:type="character" w:customStyle="1" w:styleId="1bodycopy10ptChar">
    <w:name w:val="1 body copy 10pt Char"/>
    <w:link w:val="1bodycopy10pt"/>
    <w:rsid w:val="0020048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200485"/>
    <w:pPr>
      <w:spacing w:before="120"/>
    </w:pPr>
    <w:rPr>
      <w:b/>
      <w:color w:val="12263F"/>
      <w:sz w:val="24"/>
    </w:rPr>
  </w:style>
  <w:style w:type="character" w:customStyle="1" w:styleId="Subhead2Char">
    <w:name w:val="Subhead 2 Char"/>
    <w:link w:val="Subhead2"/>
    <w:rsid w:val="00200485"/>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200485"/>
    <w:pPr>
      <w:spacing w:before="0" w:after="480"/>
    </w:pPr>
    <w:rPr>
      <w:color w:val="FF1F64"/>
      <w:sz w:val="60"/>
    </w:rPr>
  </w:style>
  <w:style w:type="paragraph" w:customStyle="1" w:styleId="Sub-heading">
    <w:name w:val="Sub-heading"/>
    <w:basedOn w:val="BodyText"/>
    <w:link w:val="Sub-headingChar"/>
    <w:qFormat/>
    <w:rsid w:val="00200485"/>
    <w:rPr>
      <w:rFonts w:cs="Arial"/>
      <w:b/>
      <w:szCs w:val="20"/>
    </w:rPr>
  </w:style>
  <w:style w:type="character" w:customStyle="1" w:styleId="Sub-headingChar">
    <w:name w:val="Sub-heading Char"/>
    <w:link w:val="Sub-heading"/>
    <w:rsid w:val="00200485"/>
    <w:rPr>
      <w:rFonts w:ascii="Arial" w:eastAsia="MS Mincho" w:hAnsi="Arial" w:cs="Arial"/>
      <w:b/>
      <w:sz w:val="20"/>
      <w:szCs w:val="20"/>
      <w:lang w:val="en-US"/>
    </w:rPr>
  </w:style>
  <w:style w:type="paragraph" w:customStyle="1" w:styleId="3Bulletedcopyblue">
    <w:name w:val="3 Bulleted copy blue"/>
    <w:basedOn w:val="Normal"/>
    <w:qFormat/>
    <w:rsid w:val="00200485"/>
    <w:pPr>
      <w:numPr>
        <w:numId w:val="2"/>
      </w:numPr>
      <w:ind w:right="284"/>
    </w:pPr>
    <w:rPr>
      <w:rFonts w:cs="Arial"/>
      <w:szCs w:val="20"/>
    </w:rPr>
  </w:style>
  <w:style w:type="paragraph" w:styleId="BodyText">
    <w:name w:val="Body Text"/>
    <w:basedOn w:val="Normal"/>
    <w:link w:val="BodyTextChar"/>
    <w:uiPriority w:val="99"/>
    <w:semiHidden/>
    <w:unhideWhenUsed/>
    <w:rsid w:val="00200485"/>
  </w:style>
  <w:style w:type="character" w:customStyle="1" w:styleId="BodyTextChar">
    <w:name w:val="Body Text Char"/>
    <w:basedOn w:val="DefaultParagraphFont"/>
    <w:link w:val="BodyText"/>
    <w:uiPriority w:val="99"/>
    <w:semiHidden/>
    <w:rsid w:val="00200485"/>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scb8753643</dc:creator>
  <cp:keywords/>
  <dc:description/>
  <cp:lastModifiedBy>scb8753643</cp:lastModifiedBy>
  <cp:revision>1</cp:revision>
  <dcterms:created xsi:type="dcterms:W3CDTF">2025-12-15T11:08:00Z</dcterms:created>
  <dcterms:modified xsi:type="dcterms:W3CDTF">2025-12-15T11:10:00Z</dcterms:modified>
</cp:coreProperties>
</file>