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64FA7D3D" w:rsidR="00000C05" w:rsidRPr="000E779F" w:rsidRDefault="000E779F" w:rsidP="00856869">
            <w:pPr>
              <w:rPr>
                <w:rFonts w:ascii="Arial" w:hAnsi="Arial" w:cs="Arial"/>
                <w:sz w:val="24"/>
                <w:szCs w:val="24"/>
              </w:rPr>
            </w:pPr>
            <w:r w:rsidRPr="000E779F">
              <w:rPr>
                <w:rFonts w:ascii="Arial" w:hAnsi="Arial" w:cs="Arial"/>
                <w:sz w:val="24"/>
                <w:szCs w:val="24"/>
              </w:rPr>
              <w:t xml:space="preserve">Head of </w:t>
            </w:r>
            <w:r w:rsidR="00232567">
              <w:rPr>
                <w:rFonts w:ascii="Arial" w:hAnsi="Arial" w:cs="Arial"/>
                <w:sz w:val="24"/>
                <w:szCs w:val="24"/>
              </w:rPr>
              <w:t>Portfolio Management Office (PMO)</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02D4ACE4" w:rsidR="00866FD0" w:rsidRPr="00F176D3" w:rsidRDefault="00232567" w:rsidP="00856869">
            <w:pPr>
              <w:rPr>
                <w:rFonts w:ascii="Arial" w:hAnsi="Arial" w:cs="Arial"/>
                <w:sz w:val="24"/>
                <w:szCs w:val="24"/>
              </w:rPr>
            </w:pPr>
            <w:r>
              <w:rPr>
                <w:rFonts w:ascii="Arial" w:hAnsi="Arial" w:cs="Arial"/>
                <w:sz w:val="24"/>
                <w:szCs w:val="24"/>
              </w:rPr>
              <w:t>Finance</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4F497010" w:rsidR="00597DD5" w:rsidRPr="00F176D3" w:rsidRDefault="004849E3" w:rsidP="00856869">
            <w:pPr>
              <w:rPr>
                <w:rFonts w:ascii="Arial" w:hAnsi="Arial" w:cs="Arial"/>
                <w:sz w:val="24"/>
                <w:szCs w:val="24"/>
              </w:rPr>
            </w:pPr>
            <w:r w:rsidRPr="004849E3">
              <w:rPr>
                <w:rFonts w:ascii="Arial" w:hAnsi="Arial" w:cs="Arial"/>
                <w:sz w:val="24"/>
                <w:szCs w:val="24"/>
              </w:rPr>
              <w:t>Scale 1</w:t>
            </w:r>
            <w:r w:rsidR="002E161A">
              <w:rPr>
                <w:rFonts w:ascii="Arial" w:hAnsi="Arial" w:cs="Arial"/>
                <w:sz w:val="24"/>
                <w:szCs w:val="24"/>
              </w:rPr>
              <w:t>3</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2E5CC4D5" w:rsidR="00456740" w:rsidRPr="00F176D3" w:rsidRDefault="004849E3" w:rsidP="00856869">
            <w:pPr>
              <w:rPr>
                <w:rFonts w:ascii="Arial" w:hAnsi="Arial" w:cs="Arial"/>
                <w:sz w:val="24"/>
                <w:szCs w:val="24"/>
              </w:rPr>
            </w:pPr>
            <w:r w:rsidRPr="004849E3">
              <w:rPr>
                <w:rFonts w:ascii="Arial" w:hAnsi="Arial" w:cs="Arial"/>
                <w:sz w:val="24"/>
                <w:szCs w:val="24"/>
              </w:rPr>
              <w:t>Section 151 Officer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21502F74" w:rsidR="00007E90" w:rsidRPr="00F176D3" w:rsidRDefault="00A65BC6" w:rsidP="00856869">
            <w:pPr>
              <w:rPr>
                <w:rFonts w:ascii="Arial" w:hAnsi="Arial" w:cs="Arial"/>
                <w:sz w:val="24"/>
                <w:szCs w:val="24"/>
              </w:rPr>
            </w:pPr>
            <w:r>
              <w:rPr>
                <w:rFonts w:ascii="Arial" w:hAnsi="Arial" w:cs="Arial"/>
                <w:sz w:val="24"/>
                <w:szCs w:val="24"/>
              </w:rPr>
              <w:t>5 May</w:t>
            </w:r>
            <w:r w:rsidR="00232567">
              <w:rPr>
                <w:rFonts w:ascii="Arial" w:hAnsi="Arial" w:cs="Arial"/>
                <w:sz w:val="24"/>
                <w:szCs w:val="24"/>
              </w:rPr>
              <w:t xml:space="preserve"> 2025</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754EBD">
        <w:trPr>
          <w:trHeight w:val="1119"/>
          <w:tblCellSpacing w:w="20" w:type="dxa"/>
        </w:trPr>
        <w:tc>
          <w:tcPr>
            <w:tcW w:w="8916" w:type="dxa"/>
          </w:tcPr>
          <w:p w14:paraId="0FCACE0E" w14:textId="3389832F" w:rsidR="00754EBD" w:rsidRPr="00736793" w:rsidRDefault="00754EBD" w:rsidP="00EE6F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color w:val="auto"/>
                <w:szCs w:val="24"/>
              </w:rPr>
            </w:pPr>
            <w:r w:rsidRPr="00736793">
              <w:rPr>
                <w:rFonts w:cs="Arial"/>
                <w:color w:val="auto"/>
                <w:szCs w:val="24"/>
              </w:rPr>
              <w:t>Manage the corporate Portfolio Management Office (PMO) and line management of PMO staff.</w:t>
            </w:r>
          </w:p>
          <w:p w14:paraId="0C5D3C01" w14:textId="2992604A" w:rsidR="00292467" w:rsidRPr="00736793" w:rsidRDefault="00292467" w:rsidP="00EE6F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color w:val="auto"/>
                <w:szCs w:val="24"/>
              </w:rPr>
            </w:pPr>
            <w:r w:rsidRPr="00736793">
              <w:rPr>
                <w:rFonts w:cs="Arial"/>
                <w:color w:val="auto"/>
                <w:szCs w:val="24"/>
              </w:rPr>
              <w:t xml:space="preserve">Be the organisations lead on project and portfolio management; act as corporate expert providing strategic advice and guidance to the </w:t>
            </w:r>
            <w:r w:rsidR="00736793">
              <w:rPr>
                <w:rFonts w:cs="Arial"/>
                <w:color w:val="auto"/>
                <w:szCs w:val="24"/>
              </w:rPr>
              <w:t xml:space="preserve">corporate leadership team, </w:t>
            </w:r>
            <w:r w:rsidRPr="00736793">
              <w:rPr>
                <w:rFonts w:cs="Arial"/>
                <w:color w:val="auto"/>
                <w:szCs w:val="24"/>
              </w:rPr>
              <w:t>portfolio board, project boards and project managers.</w:t>
            </w:r>
          </w:p>
          <w:p w14:paraId="2C1A5E8E" w14:textId="09CAF35A" w:rsidR="00AC22B6" w:rsidRPr="00736793" w:rsidRDefault="00292467" w:rsidP="00EE6F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color w:val="auto"/>
                <w:szCs w:val="24"/>
              </w:rPr>
            </w:pPr>
            <w:r w:rsidRPr="00736793">
              <w:rPr>
                <w:rFonts w:cs="Arial"/>
                <w:color w:val="auto"/>
                <w:szCs w:val="24"/>
              </w:rPr>
              <w:t>O</w:t>
            </w:r>
            <w:r w:rsidR="00AC22B6" w:rsidRPr="00736793">
              <w:rPr>
                <w:rFonts w:cs="Arial"/>
                <w:color w:val="auto"/>
                <w:szCs w:val="24"/>
              </w:rPr>
              <w:t>versee and optimise the selection, prioritisation, and delivery of programmes and projects across the organisation, ensuring they align with strategic objectives, make effective use of resources, and deliver measurable benefits.</w:t>
            </w:r>
          </w:p>
          <w:p w14:paraId="50B34FA5" w14:textId="729884A3" w:rsidR="00736793" w:rsidRDefault="00AF1591" w:rsidP="00EE6F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color w:val="auto"/>
                <w:szCs w:val="24"/>
              </w:rPr>
            </w:pPr>
            <w:r>
              <w:rPr>
                <w:rFonts w:cs="Arial"/>
                <w:color w:val="auto"/>
                <w:szCs w:val="24"/>
              </w:rPr>
              <w:t>Provide direction to</w:t>
            </w:r>
            <w:r w:rsidR="00736793">
              <w:rPr>
                <w:rFonts w:cs="Arial"/>
                <w:color w:val="auto"/>
                <w:szCs w:val="24"/>
              </w:rPr>
              <w:t xml:space="preserve"> project sponsors, project managers and delivery teams across the organisation</w:t>
            </w:r>
            <w:r>
              <w:rPr>
                <w:rFonts w:cs="Arial"/>
                <w:color w:val="auto"/>
                <w:szCs w:val="24"/>
              </w:rPr>
              <w:t xml:space="preserve"> </w:t>
            </w:r>
            <w:r w:rsidR="004C35A7">
              <w:rPr>
                <w:rFonts w:cs="Arial"/>
                <w:color w:val="auto"/>
                <w:szCs w:val="24"/>
              </w:rPr>
              <w:t xml:space="preserve">related to </w:t>
            </w:r>
            <w:r w:rsidRPr="00AF1591">
              <w:rPr>
                <w:rFonts w:cs="Arial"/>
                <w:color w:val="auto"/>
                <w:szCs w:val="24"/>
              </w:rPr>
              <w:t>project delivery</w:t>
            </w:r>
            <w:r w:rsidR="000A7169">
              <w:rPr>
                <w:rFonts w:cs="Arial"/>
                <w:color w:val="auto"/>
                <w:szCs w:val="24"/>
              </w:rPr>
              <w:t xml:space="preserve">, corporate </w:t>
            </w:r>
            <w:r w:rsidR="00066076">
              <w:rPr>
                <w:rFonts w:cs="Arial"/>
                <w:color w:val="auto"/>
                <w:szCs w:val="24"/>
              </w:rPr>
              <w:t>requirements</w:t>
            </w:r>
            <w:r w:rsidRPr="00AF1591">
              <w:rPr>
                <w:rFonts w:cs="Arial"/>
                <w:color w:val="auto"/>
                <w:szCs w:val="24"/>
              </w:rPr>
              <w:t xml:space="preserve"> and best practice.</w:t>
            </w:r>
          </w:p>
          <w:p w14:paraId="32A485F4" w14:textId="3484B695" w:rsidR="00A7605C" w:rsidRDefault="00A7605C" w:rsidP="00EE6F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color w:val="auto"/>
                <w:szCs w:val="24"/>
              </w:rPr>
            </w:pPr>
            <w:r>
              <w:rPr>
                <w:rFonts w:cs="Arial"/>
                <w:color w:val="auto"/>
                <w:szCs w:val="24"/>
              </w:rPr>
              <w:t xml:space="preserve">Monitor programme and project progress across the portfolio, adopt new projects into the </w:t>
            </w:r>
            <w:r w:rsidR="00F169A4">
              <w:rPr>
                <w:rFonts w:cs="Arial"/>
                <w:color w:val="auto"/>
                <w:szCs w:val="24"/>
              </w:rPr>
              <w:t>portfolio,</w:t>
            </w:r>
            <w:r>
              <w:rPr>
                <w:rFonts w:cs="Arial"/>
                <w:color w:val="auto"/>
                <w:szCs w:val="24"/>
              </w:rPr>
              <w:t xml:space="preserve"> commission changes and additional activities when necessary. </w:t>
            </w:r>
          </w:p>
          <w:p w14:paraId="23EA2E7B" w14:textId="061A1BAE" w:rsidR="00736793" w:rsidRPr="00EE6F23" w:rsidRDefault="00292467" w:rsidP="00EE6F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color w:val="auto"/>
                <w:szCs w:val="24"/>
              </w:rPr>
            </w:pPr>
            <w:r w:rsidRPr="00736793">
              <w:rPr>
                <w:rFonts w:cs="Arial"/>
                <w:color w:val="auto"/>
                <w:szCs w:val="24"/>
              </w:rPr>
              <w:t>Ensure</w:t>
            </w:r>
            <w:r w:rsidR="00AC22B6" w:rsidRPr="00736793">
              <w:rPr>
                <w:rFonts w:cs="Arial"/>
                <w:color w:val="auto"/>
                <w:szCs w:val="24"/>
              </w:rPr>
              <w:t xml:space="preserve"> continuous improvement of the Project Portfolio Management (PPM) function and development of project management capability and capacity </w:t>
            </w:r>
            <w:r w:rsidR="00B92D6D" w:rsidRPr="00736793">
              <w:rPr>
                <w:rFonts w:cs="Arial"/>
                <w:color w:val="auto"/>
                <w:szCs w:val="24"/>
              </w:rPr>
              <w:t>across</w:t>
            </w:r>
            <w:r w:rsidR="00AC22B6" w:rsidRPr="00736793">
              <w:rPr>
                <w:rFonts w:cs="Arial"/>
                <w:color w:val="auto"/>
                <w:szCs w:val="24"/>
              </w:rPr>
              <w:t xml:space="preserve"> the </w:t>
            </w:r>
            <w:r w:rsidRPr="00736793">
              <w:rPr>
                <w:rFonts w:cs="Arial"/>
                <w:color w:val="auto"/>
                <w:szCs w:val="24"/>
              </w:rPr>
              <w:t>organisation</w:t>
            </w:r>
            <w:r w:rsidR="00AC22B6" w:rsidRPr="00736793">
              <w:rPr>
                <w:rFonts w:cs="Arial"/>
                <w:color w:val="auto"/>
                <w:szCs w:val="24"/>
              </w:rPr>
              <w:t>.</w:t>
            </w:r>
          </w:p>
        </w:tc>
      </w:tr>
    </w:tbl>
    <w:p w14:paraId="5502D7DC" w14:textId="77777777" w:rsidR="0041018A" w:rsidRPr="0041018A" w:rsidRDefault="0041018A" w:rsidP="00856869">
      <w:pPr>
        <w:rPr>
          <w:rFonts w:ascii="Arial" w:hAnsi="Arial" w:cs="Arial"/>
          <w:b/>
          <w:bCs/>
          <w:sz w:val="24"/>
          <w:szCs w:val="24"/>
        </w:rPr>
      </w:pPr>
    </w:p>
    <w:p w14:paraId="3F97B1F2" w14:textId="77777777" w:rsidR="00083E9F" w:rsidRDefault="00083E9F">
      <w:pPr>
        <w:spacing w:after="0" w:line="240" w:lineRule="auto"/>
        <w:rPr>
          <w:rFonts w:ascii="Arial" w:hAnsi="Arial" w:cs="Arial"/>
          <w:b/>
          <w:bCs/>
          <w:sz w:val="24"/>
          <w:szCs w:val="24"/>
        </w:rPr>
      </w:pPr>
      <w:r>
        <w:rPr>
          <w:rFonts w:ascii="Arial" w:hAnsi="Arial" w:cs="Arial"/>
          <w:b/>
          <w:bCs/>
          <w:sz w:val="24"/>
          <w:szCs w:val="24"/>
        </w:rPr>
        <w:br w:type="page"/>
      </w:r>
    </w:p>
    <w:p w14:paraId="2C0C2DBA" w14:textId="26705C75"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EE6F23">
            <w:pPr>
              <w:spacing w:before="120" w:after="120"/>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5794B855" w:rsidR="00F176D3" w:rsidRPr="00EE6F23" w:rsidRDefault="0066793F" w:rsidP="00EE6F23">
            <w:pPr>
              <w:spacing w:before="120" w:after="120" w:line="240" w:lineRule="auto"/>
              <w:rPr>
                <w:rFonts w:ascii="Arial" w:eastAsia="Times New Roman" w:hAnsi="Arial" w:cs="Arial"/>
                <w:sz w:val="24"/>
                <w:szCs w:val="24"/>
                <w:lang w:eastAsia="en-GB"/>
              </w:rPr>
            </w:pPr>
            <w:r w:rsidRPr="0066793F">
              <w:rPr>
                <w:rFonts w:ascii="Arial" w:eastAsia="Times New Roman" w:hAnsi="Arial" w:cs="Arial"/>
                <w:b/>
                <w:bCs/>
                <w:sz w:val="24"/>
                <w:szCs w:val="24"/>
                <w:lang w:eastAsia="en-GB"/>
              </w:rPr>
              <w:t>Lead the PMO:</w:t>
            </w:r>
            <w:r>
              <w:rPr>
                <w:rFonts w:ascii="Arial" w:eastAsia="Times New Roman" w:hAnsi="Arial" w:cs="Arial"/>
                <w:sz w:val="24"/>
                <w:szCs w:val="24"/>
                <w:lang w:eastAsia="en-GB"/>
              </w:rPr>
              <w:t xml:space="preserve"> </w:t>
            </w:r>
            <w:r w:rsidR="000A05C1">
              <w:rPr>
                <w:rFonts w:ascii="Arial" w:eastAsia="Times New Roman" w:hAnsi="Arial" w:cs="Arial"/>
                <w:sz w:val="24"/>
                <w:szCs w:val="24"/>
                <w:lang w:eastAsia="en-GB"/>
              </w:rPr>
              <w:t>W</w:t>
            </w:r>
            <w:r w:rsidR="00BC5228">
              <w:rPr>
                <w:rFonts w:ascii="Arial" w:eastAsia="Times New Roman" w:hAnsi="Arial" w:cs="Arial"/>
                <w:sz w:val="24"/>
                <w:szCs w:val="24"/>
                <w:lang w:eastAsia="en-GB"/>
              </w:rPr>
              <w:t xml:space="preserve">ork across team boundaries to </w:t>
            </w:r>
            <w:r w:rsidR="00BE6CD8">
              <w:rPr>
                <w:rFonts w:ascii="Arial" w:eastAsia="Times New Roman" w:hAnsi="Arial" w:cs="Arial"/>
                <w:sz w:val="24"/>
                <w:szCs w:val="24"/>
                <w:lang w:eastAsia="en-GB"/>
              </w:rPr>
              <w:t>e</w:t>
            </w:r>
            <w:r w:rsidR="00BE6CD8" w:rsidRPr="00BE6CD8">
              <w:rPr>
                <w:rFonts w:ascii="Arial" w:eastAsia="Times New Roman" w:hAnsi="Arial" w:cs="Arial"/>
                <w:sz w:val="24"/>
                <w:szCs w:val="24"/>
                <w:lang w:eastAsia="en-GB"/>
              </w:rPr>
              <w:t>nsur</w:t>
            </w:r>
            <w:r w:rsidR="00BE6CD8">
              <w:rPr>
                <w:rFonts w:ascii="Arial" w:eastAsia="Times New Roman" w:hAnsi="Arial" w:cs="Arial"/>
                <w:sz w:val="24"/>
                <w:szCs w:val="24"/>
                <w:lang w:eastAsia="en-GB"/>
              </w:rPr>
              <w:t>e</w:t>
            </w:r>
            <w:r w:rsidR="00BE6CD8" w:rsidRPr="00BE6CD8">
              <w:rPr>
                <w:rFonts w:ascii="Arial" w:eastAsia="Times New Roman" w:hAnsi="Arial" w:cs="Arial"/>
                <w:sz w:val="24"/>
                <w:szCs w:val="24"/>
                <w:lang w:eastAsia="en-GB"/>
              </w:rPr>
              <w:t xml:space="preserve"> the totality of council’s portfolio of projects aligns with the council's strategic objectives.</w:t>
            </w:r>
            <w:r w:rsidR="00BE6CD8">
              <w:rPr>
                <w:rFonts w:ascii="Arial" w:eastAsia="Times New Roman" w:hAnsi="Arial" w:cs="Arial"/>
                <w:sz w:val="24"/>
                <w:szCs w:val="24"/>
                <w:lang w:eastAsia="en-GB"/>
              </w:rPr>
              <w:t xml:space="preserve"> P</w:t>
            </w:r>
            <w:r w:rsidR="00055E35" w:rsidRPr="000E4E02">
              <w:rPr>
                <w:rFonts w:ascii="Arial" w:eastAsia="Times New Roman" w:hAnsi="Arial" w:cs="Arial"/>
                <w:sz w:val="24"/>
                <w:szCs w:val="24"/>
                <w:lang w:eastAsia="en-GB"/>
              </w:rPr>
              <w:t xml:space="preserve">rovide expert </w:t>
            </w:r>
            <w:r w:rsidR="00400D01">
              <w:rPr>
                <w:rFonts w:ascii="Arial" w:eastAsia="Times New Roman" w:hAnsi="Arial" w:cs="Arial"/>
                <w:sz w:val="24"/>
                <w:szCs w:val="24"/>
                <w:lang w:eastAsia="en-GB"/>
              </w:rPr>
              <w:t>project and programme management</w:t>
            </w:r>
            <w:r w:rsidR="00055E35" w:rsidRPr="000E4E02">
              <w:rPr>
                <w:rFonts w:ascii="Arial" w:eastAsia="Times New Roman" w:hAnsi="Arial" w:cs="Arial"/>
                <w:sz w:val="24"/>
                <w:szCs w:val="24"/>
                <w:lang w:eastAsia="en-GB"/>
              </w:rPr>
              <w:t xml:space="preserve"> </w:t>
            </w:r>
            <w:r w:rsidR="00400D01">
              <w:rPr>
                <w:rFonts w:ascii="Arial" w:eastAsia="Times New Roman" w:hAnsi="Arial" w:cs="Arial"/>
                <w:sz w:val="24"/>
                <w:szCs w:val="24"/>
                <w:lang w:eastAsia="en-GB"/>
              </w:rPr>
              <w:t>advice</w:t>
            </w:r>
            <w:r w:rsidR="00AA6944">
              <w:rPr>
                <w:rFonts w:ascii="Arial" w:eastAsia="Times New Roman" w:hAnsi="Arial" w:cs="Arial"/>
                <w:sz w:val="24"/>
                <w:szCs w:val="24"/>
                <w:lang w:eastAsia="en-GB"/>
              </w:rPr>
              <w:t>. E</w:t>
            </w:r>
            <w:r w:rsidR="00055E35" w:rsidRPr="000E4E02">
              <w:rPr>
                <w:rFonts w:ascii="Arial" w:eastAsia="Times New Roman" w:hAnsi="Arial" w:cs="Arial"/>
                <w:sz w:val="24"/>
                <w:szCs w:val="24"/>
                <w:lang w:eastAsia="en-GB"/>
              </w:rPr>
              <w:t>nsur</w:t>
            </w:r>
            <w:r w:rsidR="00AA6944">
              <w:rPr>
                <w:rFonts w:ascii="Arial" w:eastAsia="Times New Roman" w:hAnsi="Arial" w:cs="Arial"/>
                <w:sz w:val="24"/>
                <w:szCs w:val="24"/>
                <w:lang w:eastAsia="en-GB"/>
              </w:rPr>
              <w:t>e</w:t>
            </w:r>
            <w:r w:rsidR="00055E35" w:rsidRPr="000E4E02">
              <w:rPr>
                <w:rFonts w:ascii="Arial" w:eastAsia="Times New Roman" w:hAnsi="Arial" w:cs="Arial"/>
                <w:sz w:val="24"/>
                <w:szCs w:val="24"/>
                <w:lang w:eastAsia="en-GB"/>
              </w:rPr>
              <w:t xml:space="preserve"> </w:t>
            </w:r>
            <w:r w:rsidR="00400D01">
              <w:rPr>
                <w:rFonts w:ascii="Arial" w:eastAsia="Times New Roman" w:hAnsi="Arial" w:cs="Arial"/>
                <w:sz w:val="24"/>
                <w:szCs w:val="24"/>
                <w:lang w:eastAsia="en-GB"/>
              </w:rPr>
              <w:t>monthly</w:t>
            </w:r>
            <w:r w:rsidR="00055E35" w:rsidRPr="000E4E02">
              <w:rPr>
                <w:rFonts w:ascii="Arial" w:eastAsia="Times New Roman" w:hAnsi="Arial" w:cs="Arial"/>
                <w:sz w:val="24"/>
                <w:szCs w:val="24"/>
                <w:lang w:eastAsia="en-GB"/>
              </w:rPr>
              <w:t xml:space="preserve"> reporting</w:t>
            </w:r>
            <w:r w:rsidR="00400D01">
              <w:rPr>
                <w:rFonts w:ascii="Arial" w:eastAsia="Times New Roman" w:hAnsi="Arial" w:cs="Arial"/>
                <w:sz w:val="24"/>
                <w:szCs w:val="24"/>
                <w:lang w:eastAsia="en-GB"/>
              </w:rPr>
              <w:t xml:space="preserve"> to the CLT Portfolio Board</w:t>
            </w:r>
            <w:r w:rsidR="00055E35" w:rsidRPr="000E4E02">
              <w:rPr>
                <w:rFonts w:ascii="Arial" w:eastAsia="Times New Roman" w:hAnsi="Arial" w:cs="Arial"/>
                <w:sz w:val="24"/>
                <w:szCs w:val="24"/>
                <w:lang w:eastAsia="en-GB"/>
              </w:rPr>
              <w:t xml:space="preserve"> is </w:t>
            </w:r>
            <w:r w:rsidR="00400D01">
              <w:rPr>
                <w:rFonts w:ascii="Arial" w:eastAsia="Times New Roman" w:hAnsi="Arial" w:cs="Arial"/>
                <w:sz w:val="24"/>
                <w:szCs w:val="24"/>
                <w:lang w:eastAsia="en-GB"/>
              </w:rPr>
              <w:t>an accurate reflection of the health of the portfolio</w:t>
            </w:r>
            <w:r w:rsidR="00055E35" w:rsidRPr="000E4E02">
              <w:rPr>
                <w:rFonts w:ascii="Arial" w:eastAsia="Times New Roman" w:hAnsi="Arial" w:cs="Arial"/>
                <w:sz w:val="24"/>
                <w:szCs w:val="24"/>
                <w:lang w:eastAsia="en-GB"/>
              </w:rPr>
              <w:t>.</w:t>
            </w:r>
            <w:r w:rsidR="003F4B18">
              <w:rPr>
                <w:rFonts w:ascii="Arial" w:eastAsia="Times New Roman" w:hAnsi="Arial" w:cs="Arial"/>
                <w:sz w:val="24"/>
                <w:szCs w:val="24"/>
                <w:lang w:eastAsia="en-GB"/>
              </w:rPr>
              <w:t xml:space="preserve"> Facilitate an a</w:t>
            </w:r>
            <w:r w:rsidR="003F4B18" w:rsidRPr="003F4B18">
              <w:rPr>
                <w:rFonts w:ascii="Arial" w:eastAsia="Times New Roman" w:hAnsi="Arial" w:cs="Arial"/>
                <w:sz w:val="24"/>
                <w:szCs w:val="24"/>
                <w:lang w:eastAsia="en-GB"/>
              </w:rPr>
              <w:t>nnual review of portfolio content, linked to the capital programme and financial cycles.</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EE6F23">
            <w:pPr>
              <w:spacing w:before="120" w:after="120"/>
              <w:rPr>
                <w:rFonts w:ascii="Arial" w:hAnsi="Arial" w:cs="Arial"/>
                <w:sz w:val="24"/>
                <w:szCs w:val="24"/>
              </w:rPr>
            </w:pPr>
            <w:r w:rsidRPr="00F176D3">
              <w:rPr>
                <w:rFonts w:ascii="Arial" w:hAnsi="Arial" w:cs="Arial"/>
                <w:sz w:val="24"/>
                <w:szCs w:val="24"/>
              </w:rPr>
              <w:t>2.</w:t>
            </w:r>
          </w:p>
        </w:tc>
        <w:tc>
          <w:tcPr>
            <w:tcW w:w="8266" w:type="dxa"/>
          </w:tcPr>
          <w:p w14:paraId="4F91EEFB" w14:textId="08ACF2FE" w:rsidR="00EE6F23" w:rsidRPr="00EE6F23" w:rsidRDefault="005A13F6" w:rsidP="00EE6F23">
            <w:pPr>
              <w:spacing w:before="120" w:after="120" w:line="240" w:lineRule="auto"/>
              <w:rPr>
                <w:rFonts w:ascii="Arial" w:eastAsia="Times New Roman" w:hAnsi="Arial" w:cs="Arial"/>
                <w:sz w:val="24"/>
                <w:szCs w:val="24"/>
                <w:lang w:eastAsia="en-GB"/>
              </w:rPr>
            </w:pPr>
            <w:r w:rsidRPr="005A13F6">
              <w:rPr>
                <w:rFonts w:ascii="Arial" w:eastAsia="Times New Roman" w:hAnsi="Arial" w:cs="Arial"/>
                <w:b/>
                <w:bCs/>
                <w:sz w:val="24"/>
                <w:szCs w:val="24"/>
                <w:lang w:eastAsia="en-GB"/>
              </w:rPr>
              <w:t>Champion the PPM Framework</w:t>
            </w:r>
            <w:r>
              <w:rPr>
                <w:rFonts w:ascii="Arial" w:eastAsia="Times New Roman" w:hAnsi="Arial" w:cs="Arial"/>
                <w:sz w:val="24"/>
                <w:szCs w:val="24"/>
                <w:lang w:eastAsia="en-GB"/>
              </w:rPr>
              <w:t xml:space="preserve">: </w:t>
            </w:r>
            <w:r w:rsidR="00922076">
              <w:rPr>
                <w:rFonts w:ascii="Arial" w:eastAsia="Times New Roman" w:hAnsi="Arial" w:cs="Arial"/>
                <w:sz w:val="24"/>
                <w:szCs w:val="24"/>
                <w:lang w:eastAsia="en-GB"/>
              </w:rPr>
              <w:t>L</w:t>
            </w:r>
            <w:r w:rsidR="00400D01">
              <w:rPr>
                <w:rFonts w:ascii="Arial" w:eastAsia="Times New Roman" w:hAnsi="Arial" w:cs="Arial"/>
                <w:sz w:val="24"/>
                <w:szCs w:val="24"/>
                <w:lang w:eastAsia="en-GB"/>
              </w:rPr>
              <w:t>ead the development and embedding of the new PPM Framework</w:t>
            </w:r>
            <w:r w:rsidR="00B43D3E">
              <w:rPr>
                <w:rFonts w:ascii="Arial" w:eastAsia="Times New Roman" w:hAnsi="Arial" w:cs="Arial"/>
                <w:sz w:val="24"/>
                <w:szCs w:val="24"/>
                <w:lang w:eastAsia="en-GB"/>
              </w:rPr>
              <w:t>, inc.</w:t>
            </w:r>
            <w:r>
              <w:rPr>
                <w:rFonts w:ascii="Arial" w:eastAsia="Times New Roman" w:hAnsi="Arial" w:cs="Arial"/>
                <w:sz w:val="24"/>
                <w:szCs w:val="24"/>
                <w:lang w:eastAsia="en-GB"/>
              </w:rPr>
              <w:t xml:space="preserve"> guidance</w:t>
            </w:r>
            <w:r w:rsidR="00684380">
              <w:rPr>
                <w:rFonts w:ascii="Arial" w:eastAsia="Times New Roman" w:hAnsi="Arial" w:cs="Arial"/>
                <w:sz w:val="24"/>
                <w:szCs w:val="24"/>
                <w:lang w:eastAsia="en-GB"/>
              </w:rPr>
              <w:t xml:space="preserve"> and</w:t>
            </w:r>
            <w:r>
              <w:rPr>
                <w:rFonts w:ascii="Arial" w:eastAsia="Times New Roman" w:hAnsi="Arial" w:cs="Arial"/>
                <w:sz w:val="24"/>
                <w:szCs w:val="24"/>
                <w:lang w:eastAsia="en-GB"/>
              </w:rPr>
              <w:t xml:space="preserve"> training</w:t>
            </w:r>
            <w:r w:rsidR="00684380">
              <w:rPr>
                <w:rFonts w:ascii="Arial" w:eastAsia="Times New Roman" w:hAnsi="Arial" w:cs="Arial"/>
                <w:sz w:val="24"/>
                <w:szCs w:val="24"/>
                <w:lang w:eastAsia="en-GB"/>
              </w:rPr>
              <w:t xml:space="preserve">. </w:t>
            </w:r>
            <w:r w:rsidR="00A02BB0" w:rsidRPr="00A02BB0">
              <w:rPr>
                <w:rFonts w:ascii="Arial" w:eastAsia="Times New Roman" w:hAnsi="Arial" w:cs="Arial"/>
                <w:sz w:val="24"/>
                <w:szCs w:val="24"/>
                <w:lang w:eastAsia="en-GB"/>
              </w:rPr>
              <w:t xml:space="preserve">Work closely with </w:t>
            </w:r>
            <w:r w:rsidR="00A02BB0">
              <w:rPr>
                <w:rFonts w:ascii="Arial" w:eastAsia="Times New Roman" w:hAnsi="Arial" w:cs="Arial"/>
                <w:sz w:val="24"/>
                <w:szCs w:val="24"/>
                <w:lang w:eastAsia="en-GB"/>
              </w:rPr>
              <w:t xml:space="preserve">CLT/SLT, </w:t>
            </w:r>
            <w:r w:rsidR="00A02BB0" w:rsidRPr="00A02BB0">
              <w:rPr>
                <w:rFonts w:ascii="Arial" w:eastAsia="Times New Roman" w:hAnsi="Arial" w:cs="Arial"/>
                <w:sz w:val="24"/>
                <w:szCs w:val="24"/>
                <w:lang w:eastAsia="en-GB"/>
              </w:rPr>
              <w:t>project managers and key enablers to ensure project processes are fully aligned to established corporate processes, inc. Finance, Procurement, Legal, ICT and HR.</w:t>
            </w:r>
          </w:p>
        </w:tc>
      </w:tr>
      <w:bookmarkEnd w:id="1"/>
      <w:tr w:rsidR="00BF0213" w:rsidRPr="00F176D3" w14:paraId="6A5D72BF" w14:textId="77777777" w:rsidTr="00B83093">
        <w:trPr>
          <w:trHeight w:val="454"/>
          <w:tblCellSpacing w:w="20" w:type="dxa"/>
        </w:trPr>
        <w:tc>
          <w:tcPr>
            <w:tcW w:w="610" w:type="dxa"/>
          </w:tcPr>
          <w:p w14:paraId="5F354BC9" w14:textId="65EA88F7" w:rsidR="00BF0213" w:rsidRPr="00F176D3" w:rsidRDefault="0016149D" w:rsidP="00EE6F23">
            <w:pPr>
              <w:spacing w:before="120" w:after="120"/>
              <w:rPr>
                <w:rFonts w:ascii="Arial" w:hAnsi="Arial" w:cs="Arial"/>
                <w:sz w:val="24"/>
                <w:szCs w:val="24"/>
              </w:rPr>
            </w:pPr>
            <w:r>
              <w:rPr>
                <w:rFonts w:ascii="Arial" w:hAnsi="Arial" w:cs="Arial"/>
                <w:sz w:val="24"/>
                <w:szCs w:val="24"/>
              </w:rPr>
              <w:t>3</w:t>
            </w:r>
            <w:r w:rsidR="00BF0213" w:rsidRPr="00F176D3">
              <w:rPr>
                <w:rFonts w:ascii="Arial" w:hAnsi="Arial" w:cs="Arial"/>
                <w:sz w:val="24"/>
                <w:szCs w:val="24"/>
              </w:rPr>
              <w:t>.</w:t>
            </w:r>
          </w:p>
        </w:tc>
        <w:tc>
          <w:tcPr>
            <w:tcW w:w="8266" w:type="dxa"/>
            <w:vAlign w:val="center"/>
          </w:tcPr>
          <w:p w14:paraId="1AA94234" w14:textId="2E69458D" w:rsidR="00BF0213" w:rsidRPr="00EE6F23" w:rsidRDefault="007A2955" w:rsidP="00EE6F23">
            <w:pPr>
              <w:spacing w:before="120" w:after="12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Performance </w:t>
            </w:r>
            <w:r w:rsidR="00722FA1" w:rsidRPr="00722FA1">
              <w:rPr>
                <w:rFonts w:ascii="Arial" w:eastAsia="Times New Roman" w:hAnsi="Arial" w:cs="Arial"/>
                <w:b/>
                <w:bCs/>
                <w:sz w:val="24"/>
                <w:szCs w:val="24"/>
                <w:lang w:eastAsia="en-GB"/>
              </w:rPr>
              <w:t>Reporting:</w:t>
            </w:r>
            <w:r w:rsidR="00722FA1">
              <w:rPr>
                <w:rFonts w:ascii="Arial" w:eastAsia="Times New Roman" w:hAnsi="Arial" w:cs="Arial"/>
                <w:sz w:val="24"/>
                <w:szCs w:val="24"/>
                <w:lang w:eastAsia="en-GB"/>
              </w:rPr>
              <w:t xml:space="preserve"> </w:t>
            </w:r>
            <w:r w:rsidR="00ED0950" w:rsidRPr="000E4E02">
              <w:rPr>
                <w:rFonts w:ascii="Arial" w:eastAsia="Times New Roman" w:hAnsi="Arial" w:cs="Arial"/>
                <w:sz w:val="24"/>
                <w:szCs w:val="24"/>
                <w:lang w:eastAsia="en-GB"/>
              </w:rPr>
              <w:t xml:space="preserve">To create, deliver and manage </w:t>
            </w:r>
            <w:r w:rsidR="001339AA">
              <w:rPr>
                <w:rFonts w:ascii="Arial" w:eastAsia="Times New Roman" w:hAnsi="Arial" w:cs="Arial"/>
                <w:sz w:val="24"/>
                <w:szCs w:val="24"/>
                <w:lang w:eastAsia="en-GB"/>
              </w:rPr>
              <w:t>PMO dashboards and project approval gates</w:t>
            </w:r>
            <w:r w:rsidR="004B4D6F">
              <w:rPr>
                <w:rFonts w:ascii="Arial" w:eastAsia="Times New Roman" w:hAnsi="Arial" w:cs="Arial"/>
                <w:sz w:val="24"/>
                <w:szCs w:val="24"/>
                <w:lang w:eastAsia="en-GB"/>
              </w:rPr>
              <w:t>, b</w:t>
            </w:r>
            <w:r w:rsidR="001339AA">
              <w:rPr>
                <w:rFonts w:ascii="Arial" w:eastAsia="Times New Roman" w:hAnsi="Arial" w:cs="Arial"/>
                <w:sz w:val="24"/>
                <w:szCs w:val="24"/>
                <w:lang w:eastAsia="en-GB"/>
              </w:rPr>
              <w:t xml:space="preserve">ased on </w:t>
            </w:r>
            <w:r w:rsidR="00ED0950" w:rsidRPr="000E4E02">
              <w:rPr>
                <w:rFonts w:ascii="Arial" w:eastAsia="Times New Roman" w:hAnsi="Arial" w:cs="Arial"/>
                <w:sz w:val="24"/>
                <w:szCs w:val="24"/>
                <w:lang w:eastAsia="en-GB"/>
              </w:rPr>
              <w:t>forward lookin</w:t>
            </w:r>
            <w:r w:rsidR="001339AA">
              <w:rPr>
                <w:rFonts w:ascii="Arial" w:eastAsia="Times New Roman" w:hAnsi="Arial" w:cs="Arial"/>
                <w:sz w:val="24"/>
                <w:szCs w:val="24"/>
                <w:lang w:eastAsia="en-GB"/>
              </w:rPr>
              <w:t>g,</w:t>
            </w:r>
            <w:r w:rsidR="00ED0950" w:rsidRPr="000E4E02">
              <w:rPr>
                <w:rFonts w:ascii="Arial" w:eastAsia="Times New Roman" w:hAnsi="Arial" w:cs="Arial"/>
                <w:sz w:val="24"/>
                <w:szCs w:val="24"/>
                <w:lang w:eastAsia="en-GB"/>
              </w:rPr>
              <w:t xml:space="preserve"> robust</w:t>
            </w:r>
            <w:r w:rsidR="001339AA">
              <w:rPr>
                <w:rFonts w:ascii="Arial" w:eastAsia="Times New Roman" w:hAnsi="Arial" w:cs="Arial"/>
                <w:sz w:val="24"/>
                <w:szCs w:val="24"/>
                <w:lang w:eastAsia="en-GB"/>
              </w:rPr>
              <w:t>,</w:t>
            </w:r>
            <w:r w:rsidR="00ED0950" w:rsidRPr="000E4E02">
              <w:rPr>
                <w:rFonts w:ascii="Arial" w:eastAsia="Times New Roman" w:hAnsi="Arial" w:cs="Arial"/>
                <w:sz w:val="24"/>
                <w:szCs w:val="24"/>
                <w:lang w:eastAsia="en-GB"/>
              </w:rPr>
              <w:t xml:space="preserve"> accurate and timely </w:t>
            </w:r>
            <w:r w:rsidR="001339AA">
              <w:rPr>
                <w:rFonts w:ascii="Arial" w:eastAsia="Times New Roman" w:hAnsi="Arial" w:cs="Arial"/>
                <w:sz w:val="24"/>
                <w:szCs w:val="24"/>
                <w:lang w:eastAsia="en-GB"/>
              </w:rPr>
              <w:t xml:space="preserve">information and </w:t>
            </w:r>
            <w:r w:rsidR="00ED0950" w:rsidRPr="000E4E02">
              <w:rPr>
                <w:rFonts w:ascii="Arial" w:eastAsia="Times New Roman" w:hAnsi="Arial" w:cs="Arial"/>
                <w:sz w:val="24"/>
                <w:szCs w:val="24"/>
                <w:lang w:eastAsia="en-GB"/>
              </w:rPr>
              <w:t>reporting</w:t>
            </w:r>
            <w:r w:rsidR="00B23026">
              <w:rPr>
                <w:rFonts w:ascii="Arial" w:eastAsia="Times New Roman" w:hAnsi="Arial" w:cs="Arial"/>
                <w:sz w:val="24"/>
                <w:szCs w:val="24"/>
                <w:lang w:eastAsia="en-GB"/>
              </w:rPr>
              <w:t>,</w:t>
            </w:r>
            <w:r w:rsidR="00ED0950" w:rsidRPr="000E4E02">
              <w:rPr>
                <w:rFonts w:ascii="Arial" w:eastAsia="Times New Roman" w:hAnsi="Arial" w:cs="Arial"/>
                <w:sz w:val="24"/>
                <w:szCs w:val="24"/>
                <w:lang w:eastAsia="en-GB"/>
              </w:rPr>
              <w:t xml:space="preserve"> as required.</w:t>
            </w:r>
            <w:r w:rsidR="00A10E83">
              <w:rPr>
                <w:rFonts w:ascii="Arial" w:eastAsia="Times New Roman" w:hAnsi="Arial" w:cs="Arial"/>
                <w:sz w:val="24"/>
                <w:szCs w:val="24"/>
                <w:lang w:eastAsia="en-GB"/>
              </w:rPr>
              <w:t xml:space="preserve"> E</w:t>
            </w:r>
            <w:r w:rsidR="00A10E83" w:rsidRPr="00A10E83">
              <w:rPr>
                <w:rFonts w:ascii="Arial" w:eastAsia="Times New Roman" w:hAnsi="Arial" w:cs="Arial"/>
                <w:sz w:val="24"/>
                <w:szCs w:val="24"/>
                <w:lang w:eastAsia="en-GB"/>
              </w:rPr>
              <w:t xml:space="preserve">nsure management, reporting and forecasting of resources </w:t>
            </w:r>
            <w:r w:rsidR="00BD6633">
              <w:rPr>
                <w:rFonts w:ascii="Arial" w:eastAsia="Times New Roman" w:hAnsi="Arial" w:cs="Arial"/>
                <w:sz w:val="24"/>
                <w:szCs w:val="24"/>
                <w:lang w:eastAsia="en-GB"/>
              </w:rPr>
              <w:t>committed to</w:t>
            </w:r>
            <w:r w:rsidR="00DA0BAE">
              <w:rPr>
                <w:rFonts w:ascii="Arial" w:eastAsia="Times New Roman" w:hAnsi="Arial" w:cs="Arial"/>
                <w:sz w:val="24"/>
                <w:szCs w:val="24"/>
                <w:lang w:eastAsia="en-GB"/>
              </w:rPr>
              <w:t>,</w:t>
            </w:r>
            <w:r w:rsidR="00BD6633">
              <w:rPr>
                <w:rFonts w:ascii="Arial" w:eastAsia="Times New Roman" w:hAnsi="Arial" w:cs="Arial"/>
                <w:sz w:val="24"/>
                <w:szCs w:val="24"/>
                <w:lang w:eastAsia="en-GB"/>
              </w:rPr>
              <w:t xml:space="preserve"> and </w:t>
            </w:r>
            <w:r w:rsidR="00A10E83" w:rsidRPr="00A10E83">
              <w:rPr>
                <w:rFonts w:ascii="Arial" w:eastAsia="Times New Roman" w:hAnsi="Arial" w:cs="Arial"/>
                <w:sz w:val="24"/>
                <w:szCs w:val="24"/>
                <w:lang w:eastAsia="en-GB"/>
              </w:rPr>
              <w:t>spent</w:t>
            </w:r>
            <w:r w:rsidR="00DA0BAE">
              <w:rPr>
                <w:rFonts w:ascii="Arial" w:eastAsia="Times New Roman" w:hAnsi="Arial" w:cs="Arial"/>
                <w:sz w:val="24"/>
                <w:szCs w:val="24"/>
                <w:lang w:eastAsia="en-GB"/>
              </w:rPr>
              <w:t>,</w:t>
            </w:r>
            <w:r w:rsidR="00A10E83" w:rsidRPr="00A10E83">
              <w:rPr>
                <w:rFonts w:ascii="Arial" w:eastAsia="Times New Roman" w:hAnsi="Arial" w:cs="Arial"/>
                <w:sz w:val="24"/>
                <w:szCs w:val="24"/>
                <w:lang w:eastAsia="en-GB"/>
              </w:rPr>
              <w:t xml:space="preserve"> by projects</w:t>
            </w:r>
            <w:r w:rsidR="00D67953">
              <w:rPr>
                <w:rFonts w:ascii="Arial" w:eastAsia="Times New Roman" w:hAnsi="Arial" w:cs="Arial"/>
                <w:sz w:val="24"/>
                <w:szCs w:val="24"/>
                <w:lang w:eastAsia="en-GB"/>
              </w:rPr>
              <w:t xml:space="preserve"> are robust</w:t>
            </w:r>
            <w:r w:rsidR="00A10E83" w:rsidRPr="00A10E83">
              <w:rPr>
                <w:rFonts w:ascii="Arial" w:eastAsia="Times New Roman" w:hAnsi="Arial" w:cs="Arial"/>
                <w:sz w:val="24"/>
                <w:szCs w:val="24"/>
                <w:lang w:eastAsia="en-GB"/>
              </w:rPr>
              <w:t>.</w:t>
            </w:r>
          </w:p>
        </w:tc>
      </w:tr>
      <w:tr w:rsidR="00730FB9" w:rsidRPr="00F176D3" w14:paraId="21C506F6" w14:textId="77777777" w:rsidTr="00B83093">
        <w:trPr>
          <w:trHeight w:val="454"/>
          <w:tblCellSpacing w:w="20" w:type="dxa"/>
        </w:trPr>
        <w:tc>
          <w:tcPr>
            <w:tcW w:w="610" w:type="dxa"/>
          </w:tcPr>
          <w:p w14:paraId="3FAB0A89" w14:textId="16A60208" w:rsidR="00730FB9" w:rsidRDefault="001215DF" w:rsidP="00EE6F23">
            <w:pPr>
              <w:spacing w:before="120" w:after="120"/>
              <w:rPr>
                <w:rFonts w:ascii="Arial" w:hAnsi="Arial" w:cs="Arial"/>
                <w:sz w:val="24"/>
                <w:szCs w:val="24"/>
              </w:rPr>
            </w:pPr>
            <w:r>
              <w:rPr>
                <w:rFonts w:ascii="Arial" w:hAnsi="Arial" w:cs="Arial"/>
                <w:sz w:val="24"/>
                <w:szCs w:val="24"/>
              </w:rPr>
              <w:t>4.</w:t>
            </w:r>
          </w:p>
        </w:tc>
        <w:tc>
          <w:tcPr>
            <w:tcW w:w="8266" w:type="dxa"/>
            <w:vAlign w:val="center"/>
          </w:tcPr>
          <w:p w14:paraId="1FBFF274" w14:textId="1EEF8083" w:rsidR="001A7587" w:rsidRPr="00EE6F23" w:rsidRDefault="001A7587" w:rsidP="00EE6F23">
            <w:pPr>
              <w:spacing w:before="120" w:after="120" w:line="240" w:lineRule="auto"/>
              <w:rPr>
                <w:rFonts w:ascii="Arial" w:hAnsi="Arial" w:cs="Arial"/>
                <w:sz w:val="24"/>
                <w:szCs w:val="24"/>
              </w:rPr>
            </w:pPr>
            <w:r w:rsidRPr="001A7587">
              <w:rPr>
                <w:rFonts w:ascii="Arial" w:hAnsi="Arial" w:cs="Arial"/>
                <w:b/>
                <w:bCs/>
                <w:sz w:val="24"/>
                <w:szCs w:val="24"/>
              </w:rPr>
              <w:t xml:space="preserve">Risk Management: </w:t>
            </w:r>
            <w:r w:rsidRPr="001A7587">
              <w:rPr>
                <w:rFonts w:ascii="Arial" w:hAnsi="Arial" w:cs="Arial"/>
                <w:sz w:val="24"/>
                <w:szCs w:val="24"/>
              </w:rPr>
              <w:t xml:space="preserve">Identify, assess, and manage </w:t>
            </w:r>
            <w:r w:rsidR="00DC5BB9">
              <w:rPr>
                <w:rFonts w:ascii="Arial" w:hAnsi="Arial" w:cs="Arial"/>
                <w:sz w:val="24"/>
                <w:szCs w:val="24"/>
              </w:rPr>
              <w:t xml:space="preserve">cross cutting </w:t>
            </w:r>
            <w:r w:rsidR="00A7143A">
              <w:rPr>
                <w:rFonts w:ascii="Arial" w:hAnsi="Arial" w:cs="Arial"/>
                <w:sz w:val="24"/>
                <w:szCs w:val="24"/>
              </w:rPr>
              <w:t>and</w:t>
            </w:r>
            <w:r w:rsidR="00DC5BB9">
              <w:rPr>
                <w:rFonts w:ascii="Arial" w:hAnsi="Arial" w:cs="Arial"/>
                <w:sz w:val="24"/>
                <w:szCs w:val="24"/>
              </w:rPr>
              <w:t xml:space="preserve"> aggregate </w:t>
            </w:r>
            <w:r w:rsidRPr="001A7587">
              <w:rPr>
                <w:rFonts w:ascii="Arial" w:hAnsi="Arial" w:cs="Arial"/>
                <w:sz w:val="24"/>
                <w:szCs w:val="24"/>
              </w:rPr>
              <w:t>risks associated with projects, implementing mitigation strategies as needed.</w:t>
            </w:r>
          </w:p>
        </w:tc>
      </w:tr>
      <w:tr w:rsidR="001A7587" w:rsidRPr="00F176D3" w14:paraId="0E58221F" w14:textId="77777777" w:rsidTr="00B83093">
        <w:trPr>
          <w:trHeight w:val="454"/>
          <w:tblCellSpacing w:w="20" w:type="dxa"/>
        </w:trPr>
        <w:tc>
          <w:tcPr>
            <w:tcW w:w="610" w:type="dxa"/>
          </w:tcPr>
          <w:p w14:paraId="4E11D752" w14:textId="5403EDF2" w:rsidR="001A7587" w:rsidRDefault="001215DF" w:rsidP="00EE6F23">
            <w:pPr>
              <w:spacing w:before="120" w:after="120"/>
              <w:rPr>
                <w:rFonts w:ascii="Arial" w:hAnsi="Arial" w:cs="Arial"/>
                <w:sz w:val="24"/>
                <w:szCs w:val="24"/>
              </w:rPr>
            </w:pPr>
            <w:r>
              <w:rPr>
                <w:rFonts w:ascii="Arial" w:hAnsi="Arial" w:cs="Arial"/>
                <w:sz w:val="24"/>
                <w:szCs w:val="24"/>
              </w:rPr>
              <w:t>5.</w:t>
            </w:r>
          </w:p>
        </w:tc>
        <w:tc>
          <w:tcPr>
            <w:tcW w:w="8266" w:type="dxa"/>
            <w:vAlign w:val="center"/>
          </w:tcPr>
          <w:p w14:paraId="1D7E38DC" w14:textId="15412E96" w:rsidR="00A7143A" w:rsidRPr="00EE6F23" w:rsidRDefault="001215DF" w:rsidP="00EE6F23">
            <w:pPr>
              <w:spacing w:before="120" w:after="120" w:line="240" w:lineRule="auto"/>
              <w:rPr>
                <w:rFonts w:ascii="Arial" w:hAnsi="Arial" w:cs="Arial"/>
                <w:sz w:val="24"/>
                <w:szCs w:val="24"/>
              </w:rPr>
            </w:pPr>
            <w:r w:rsidRPr="001215DF">
              <w:rPr>
                <w:rFonts w:ascii="Arial" w:hAnsi="Arial" w:cs="Arial"/>
                <w:b/>
                <w:bCs/>
                <w:sz w:val="24"/>
                <w:szCs w:val="24"/>
              </w:rPr>
              <w:t xml:space="preserve">Resource Management: </w:t>
            </w:r>
            <w:r w:rsidRPr="001215DF">
              <w:rPr>
                <w:rFonts w:ascii="Arial" w:hAnsi="Arial" w:cs="Arial"/>
                <w:sz w:val="24"/>
                <w:szCs w:val="24"/>
              </w:rPr>
              <w:t>Optimise the allocation of resources across projects, ensuring efficient use of financial, human, and technical resources.</w:t>
            </w:r>
          </w:p>
        </w:tc>
      </w:tr>
      <w:tr w:rsidR="00BA5FE0" w:rsidRPr="00F176D3" w14:paraId="2AA323A2" w14:textId="77777777" w:rsidTr="00B83093">
        <w:trPr>
          <w:trHeight w:val="454"/>
          <w:tblCellSpacing w:w="20" w:type="dxa"/>
        </w:trPr>
        <w:tc>
          <w:tcPr>
            <w:tcW w:w="610" w:type="dxa"/>
          </w:tcPr>
          <w:p w14:paraId="1DF16738" w14:textId="2F343A8C" w:rsidR="00BA5FE0" w:rsidRPr="00F176D3" w:rsidRDefault="001215DF" w:rsidP="00EE6F23">
            <w:pPr>
              <w:spacing w:before="120" w:after="120"/>
              <w:rPr>
                <w:rFonts w:ascii="Arial" w:hAnsi="Arial" w:cs="Arial"/>
                <w:sz w:val="24"/>
                <w:szCs w:val="24"/>
              </w:rPr>
            </w:pPr>
            <w:r>
              <w:rPr>
                <w:rFonts w:ascii="Arial" w:hAnsi="Arial" w:cs="Arial"/>
                <w:sz w:val="24"/>
                <w:szCs w:val="24"/>
              </w:rPr>
              <w:t>6.</w:t>
            </w:r>
          </w:p>
        </w:tc>
        <w:tc>
          <w:tcPr>
            <w:tcW w:w="8266" w:type="dxa"/>
            <w:vAlign w:val="center"/>
          </w:tcPr>
          <w:p w14:paraId="5111958D" w14:textId="5E0F5944" w:rsidR="00274627" w:rsidRPr="00EE6F23" w:rsidRDefault="00BA5FE0" w:rsidP="00EE6F23">
            <w:pPr>
              <w:spacing w:before="120" w:after="120" w:line="240" w:lineRule="auto"/>
              <w:rPr>
                <w:rFonts w:ascii="Arial" w:hAnsi="Arial" w:cs="Arial"/>
                <w:sz w:val="24"/>
                <w:szCs w:val="24"/>
              </w:rPr>
            </w:pPr>
            <w:r>
              <w:rPr>
                <w:rFonts w:ascii="Arial" w:hAnsi="Arial" w:cs="Arial"/>
                <w:b/>
                <w:bCs/>
                <w:sz w:val="24"/>
                <w:szCs w:val="24"/>
              </w:rPr>
              <w:t xml:space="preserve">Coaching: </w:t>
            </w:r>
            <w:r w:rsidR="00A02BB0" w:rsidRPr="00A02BB0">
              <w:rPr>
                <w:rFonts w:ascii="Arial" w:hAnsi="Arial" w:cs="Arial"/>
                <w:sz w:val="24"/>
                <w:szCs w:val="24"/>
              </w:rPr>
              <w:t>Support the drafting of robust business cases to aid improved decision making while adhering to the Councils Constitution, Financial Governance Framework and all Policy and Procedures within as well as accordance with Delegation of Authorities.</w:t>
            </w:r>
          </w:p>
        </w:tc>
      </w:tr>
      <w:tr w:rsidR="00BF0213" w:rsidRPr="00F176D3" w14:paraId="1628863B" w14:textId="77777777" w:rsidTr="00B83093">
        <w:trPr>
          <w:trHeight w:val="454"/>
          <w:tblCellSpacing w:w="20" w:type="dxa"/>
        </w:trPr>
        <w:tc>
          <w:tcPr>
            <w:tcW w:w="610" w:type="dxa"/>
          </w:tcPr>
          <w:p w14:paraId="1E07E986" w14:textId="5C95A28C" w:rsidR="00BF0213" w:rsidRPr="00F176D3" w:rsidRDefault="001215DF" w:rsidP="00EE6F23">
            <w:pPr>
              <w:spacing w:before="120" w:after="120"/>
              <w:rPr>
                <w:rFonts w:ascii="Arial" w:hAnsi="Arial" w:cs="Arial"/>
                <w:sz w:val="24"/>
                <w:szCs w:val="24"/>
              </w:rPr>
            </w:pPr>
            <w:r>
              <w:rPr>
                <w:rFonts w:ascii="Arial" w:hAnsi="Arial" w:cs="Arial"/>
                <w:sz w:val="24"/>
                <w:szCs w:val="24"/>
              </w:rPr>
              <w:t>7</w:t>
            </w:r>
            <w:r w:rsidR="00BF0213" w:rsidRPr="00F176D3">
              <w:rPr>
                <w:rFonts w:ascii="Arial" w:hAnsi="Arial" w:cs="Arial"/>
                <w:sz w:val="24"/>
                <w:szCs w:val="24"/>
              </w:rPr>
              <w:t>.</w:t>
            </w:r>
          </w:p>
        </w:tc>
        <w:tc>
          <w:tcPr>
            <w:tcW w:w="8266" w:type="dxa"/>
            <w:vAlign w:val="center"/>
          </w:tcPr>
          <w:p w14:paraId="30966EE1" w14:textId="52D5ED9A" w:rsidR="003F4B18" w:rsidRPr="000E4E02" w:rsidRDefault="00A10E83" w:rsidP="00EE6F23">
            <w:pPr>
              <w:spacing w:before="120" w:after="120" w:line="240" w:lineRule="auto"/>
              <w:rPr>
                <w:rFonts w:ascii="Arial" w:hAnsi="Arial" w:cs="Arial"/>
                <w:sz w:val="24"/>
                <w:szCs w:val="24"/>
              </w:rPr>
            </w:pPr>
            <w:r w:rsidRPr="00A10E83">
              <w:rPr>
                <w:rFonts w:ascii="Arial" w:hAnsi="Arial" w:cs="Arial"/>
                <w:b/>
                <w:bCs/>
                <w:sz w:val="24"/>
                <w:szCs w:val="24"/>
              </w:rPr>
              <w:t>Continuous Improvement:</w:t>
            </w:r>
            <w:r>
              <w:rPr>
                <w:rFonts w:ascii="Arial" w:hAnsi="Arial" w:cs="Arial"/>
                <w:sz w:val="24"/>
                <w:szCs w:val="24"/>
              </w:rPr>
              <w:t xml:space="preserve"> </w:t>
            </w:r>
            <w:r w:rsidR="00C928D1">
              <w:rPr>
                <w:rFonts w:ascii="Arial" w:hAnsi="Arial" w:cs="Arial"/>
                <w:sz w:val="24"/>
                <w:szCs w:val="24"/>
              </w:rPr>
              <w:t>Maintain</w:t>
            </w:r>
            <w:r w:rsidR="00273450">
              <w:rPr>
                <w:rFonts w:ascii="Arial" w:hAnsi="Arial" w:cs="Arial"/>
                <w:sz w:val="24"/>
                <w:szCs w:val="24"/>
              </w:rPr>
              <w:t>,</w:t>
            </w:r>
            <w:r w:rsidR="00FB76C7">
              <w:rPr>
                <w:rFonts w:ascii="Arial" w:hAnsi="Arial" w:cs="Arial"/>
                <w:sz w:val="24"/>
                <w:szCs w:val="24"/>
              </w:rPr>
              <w:t xml:space="preserve"> review</w:t>
            </w:r>
            <w:r w:rsidR="00273450">
              <w:rPr>
                <w:rFonts w:ascii="Arial" w:hAnsi="Arial" w:cs="Arial"/>
                <w:sz w:val="24"/>
                <w:szCs w:val="24"/>
              </w:rPr>
              <w:t xml:space="preserve"> </w:t>
            </w:r>
            <w:r w:rsidR="00FB76C7">
              <w:rPr>
                <w:rFonts w:ascii="Arial" w:hAnsi="Arial" w:cs="Arial"/>
                <w:sz w:val="24"/>
                <w:szCs w:val="24"/>
              </w:rPr>
              <w:t xml:space="preserve">and update </w:t>
            </w:r>
            <w:r w:rsidR="00C928D1">
              <w:rPr>
                <w:rFonts w:ascii="Arial" w:hAnsi="Arial" w:cs="Arial"/>
                <w:sz w:val="24"/>
                <w:szCs w:val="24"/>
              </w:rPr>
              <w:t xml:space="preserve">the </w:t>
            </w:r>
            <w:r w:rsidR="00FB76C7">
              <w:rPr>
                <w:rFonts w:ascii="Arial" w:hAnsi="Arial" w:cs="Arial"/>
                <w:sz w:val="24"/>
                <w:szCs w:val="24"/>
              </w:rPr>
              <w:t>f</w:t>
            </w:r>
            <w:r w:rsidR="00B96D23">
              <w:rPr>
                <w:rFonts w:ascii="Arial" w:hAnsi="Arial" w:cs="Arial"/>
                <w:sz w:val="24"/>
                <w:szCs w:val="24"/>
              </w:rPr>
              <w:t>ramework, guidance, training and templates</w:t>
            </w:r>
            <w:r w:rsidR="00961367">
              <w:rPr>
                <w:rFonts w:ascii="Arial" w:hAnsi="Arial" w:cs="Arial"/>
                <w:sz w:val="24"/>
                <w:szCs w:val="24"/>
              </w:rPr>
              <w:t>,</w:t>
            </w:r>
            <w:r w:rsidR="00B96D23">
              <w:rPr>
                <w:rFonts w:ascii="Arial" w:hAnsi="Arial" w:cs="Arial"/>
                <w:sz w:val="24"/>
                <w:szCs w:val="24"/>
              </w:rPr>
              <w:t xml:space="preserve"> ensur</w:t>
            </w:r>
            <w:r w:rsidR="00961367">
              <w:rPr>
                <w:rFonts w:ascii="Arial" w:hAnsi="Arial" w:cs="Arial"/>
                <w:sz w:val="24"/>
                <w:szCs w:val="24"/>
              </w:rPr>
              <w:t>ing</w:t>
            </w:r>
            <w:r w:rsidR="00B96D23">
              <w:rPr>
                <w:rFonts w:ascii="Arial" w:hAnsi="Arial" w:cs="Arial"/>
                <w:sz w:val="24"/>
                <w:szCs w:val="24"/>
              </w:rPr>
              <w:t xml:space="preserve"> they are </w:t>
            </w:r>
            <w:r w:rsidR="00961367">
              <w:rPr>
                <w:rFonts w:ascii="Arial" w:hAnsi="Arial" w:cs="Arial"/>
                <w:sz w:val="24"/>
                <w:szCs w:val="24"/>
              </w:rPr>
              <w:t xml:space="preserve">always improving, </w:t>
            </w:r>
            <w:r w:rsidR="0057376F">
              <w:rPr>
                <w:rFonts w:ascii="Arial" w:hAnsi="Arial" w:cs="Arial"/>
                <w:sz w:val="24"/>
                <w:szCs w:val="24"/>
              </w:rPr>
              <w:t>easily available and easy to use.</w:t>
            </w:r>
            <w:r w:rsidR="003F4B18">
              <w:rPr>
                <w:rFonts w:ascii="Arial" w:hAnsi="Arial" w:cs="Arial"/>
                <w:sz w:val="24"/>
                <w:szCs w:val="24"/>
              </w:rPr>
              <w:t xml:space="preserve"> </w:t>
            </w:r>
          </w:p>
        </w:tc>
      </w:tr>
      <w:tr w:rsidR="00BF0213" w:rsidRPr="00F176D3" w14:paraId="6281DDD7" w14:textId="77777777" w:rsidTr="007C231B">
        <w:trPr>
          <w:trHeight w:val="454"/>
          <w:tblCellSpacing w:w="20" w:type="dxa"/>
        </w:trPr>
        <w:tc>
          <w:tcPr>
            <w:tcW w:w="610" w:type="dxa"/>
          </w:tcPr>
          <w:p w14:paraId="2BB24CC4" w14:textId="0838C114" w:rsidR="00BF0213" w:rsidRPr="00F176D3" w:rsidRDefault="001215DF" w:rsidP="00EE6F23">
            <w:pPr>
              <w:spacing w:before="120" w:after="120"/>
              <w:rPr>
                <w:rFonts w:ascii="Arial" w:hAnsi="Arial" w:cs="Arial"/>
                <w:sz w:val="24"/>
                <w:szCs w:val="24"/>
              </w:rPr>
            </w:pPr>
            <w:r>
              <w:rPr>
                <w:rFonts w:ascii="Arial" w:hAnsi="Arial" w:cs="Arial"/>
                <w:sz w:val="24"/>
                <w:szCs w:val="24"/>
              </w:rPr>
              <w:t>8</w:t>
            </w:r>
            <w:r w:rsidR="00BF0213" w:rsidRPr="00F176D3">
              <w:rPr>
                <w:rFonts w:ascii="Arial" w:hAnsi="Arial" w:cs="Arial"/>
                <w:sz w:val="24"/>
                <w:szCs w:val="24"/>
              </w:rPr>
              <w:t>.</w:t>
            </w:r>
          </w:p>
        </w:tc>
        <w:tc>
          <w:tcPr>
            <w:tcW w:w="8266" w:type="dxa"/>
            <w:vAlign w:val="center"/>
          </w:tcPr>
          <w:p w14:paraId="7237D20B" w14:textId="4D97C236" w:rsidR="00274627" w:rsidRPr="00D04489" w:rsidRDefault="00D04489" w:rsidP="00EE6F23">
            <w:pPr>
              <w:spacing w:before="120" w:after="120" w:line="240" w:lineRule="auto"/>
              <w:rPr>
                <w:rFonts w:ascii="Arial" w:hAnsi="Arial" w:cs="Arial"/>
                <w:sz w:val="24"/>
                <w:szCs w:val="24"/>
              </w:rPr>
            </w:pPr>
            <w:r w:rsidRPr="002B42AB">
              <w:rPr>
                <w:rFonts w:ascii="Arial" w:hAnsi="Arial" w:cs="Arial"/>
                <w:b/>
                <w:bCs/>
                <w:sz w:val="24"/>
                <w:szCs w:val="24"/>
              </w:rPr>
              <w:t>Stakeholder Engagement:</w:t>
            </w:r>
            <w:r w:rsidR="002B42AB">
              <w:rPr>
                <w:rFonts w:ascii="Arial" w:hAnsi="Arial" w:cs="Arial"/>
                <w:sz w:val="24"/>
                <w:szCs w:val="24"/>
              </w:rPr>
              <w:t xml:space="preserve"> </w:t>
            </w:r>
            <w:r w:rsidR="002B42AB" w:rsidRPr="002B42AB">
              <w:rPr>
                <w:rFonts w:ascii="Arial" w:hAnsi="Arial" w:cs="Arial"/>
                <w:sz w:val="24"/>
                <w:szCs w:val="24"/>
              </w:rPr>
              <w:t xml:space="preserve">Engage with key stakeholders, including </w:t>
            </w:r>
            <w:r w:rsidR="00AB48F7">
              <w:rPr>
                <w:rFonts w:ascii="Arial" w:hAnsi="Arial" w:cs="Arial"/>
                <w:sz w:val="24"/>
                <w:szCs w:val="24"/>
              </w:rPr>
              <w:t xml:space="preserve">staff and </w:t>
            </w:r>
            <w:r w:rsidR="002B42AB" w:rsidRPr="002B42AB">
              <w:rPr>
                <w:rFonts w:ascii="Arial" w:hAnsi="Arial" w:cs="Arial"/>
                <w:sz w:val="24"/>
                <w:szCs w:val="24"/>
              </w:rPr>
              <w:t>members, to ensure transparency and alignment.</w:t>
            </w:r>
          </w:p>
        </w:tc>
      </w:tr>
      <w:tr w:rsidR="00EE6F23" w:rsidRPr="00F176D3" w14:paraId="0BB12E63" w14:textId="77777777" w:rsidTr="007C231B">
        <w:trPr>
          <w:trHeight w:val="454"/>
          <w:tblCellSpacing w:w="20" w:type="dxa"/>
        </w:trPr>
        <w:tc>
          <w:tcPr>
            <w:tcW w:w="610" w:type="dxa"/>
          </w:tcPr>
          <w:p w14:paraId="2AE0279A" w14:textId="2270B3FF" w:rsidR="00EE6F23" w:rsidRDefault="00EE6F23" w:rsidP="00EE6F23">
            <w:pPr>
              <w:spacing w:before="120" w:after="120"/>
              <w:rPr>
                <w:rFonts w:ascii="Arial" w:hAnsi="Arial" w:cs="Arial"/>
                <w:sz w:val="24"/>
                <w:szCs w:val="24"/>
              </w:rPr>
            </w:pPr>
            <w:r>
              <w:rPr>
                <w:rFonts w:ascii="Arial" w:hAnsi="Arial" w:cs="Arial"/>
                <w:sz w:val="24"/>
                <w:szCs w:val="24"/>
              </w:rPr>
              <w:t>9</w:t>
            </w:r>
          </w:p>
        </w:tc>
        <w:tc>
          <w:tcPr>
            <w:tcW w:w="8266" w:type="dxa"/>
            <w:vAlign w:val="center"/>
          </w:tcPr>
          <w:p w14:paraId="745C157C" w14:textId="779B64F2" w:rsidR="00EE6F23" w:rsidRPr="002B42AB" w:rsidRDefault="00EE6F23" w:rsidP="00EE6F23">
            <w:pPr>
              <w:spacing w:before="120" w:after="120" w:line="240" w:lineRule="auto"/>
              <w:rPr>
                <w:rFonts w:ascii="Arial" w:hAnsi="Arial" w:cs="Arial"/>
                <w:b/>
                <w:bCs/>
                <w:sz w:val="24"/>
                <w:szCs w:val="24"/>
              </w:rPr>
            </w:pPr>
            <w:r w:rsidRPr="00EE6F23">
              <w:rPr>
                <w:rFonts w:ascii="Arial" w:hAnsi="Arial" w:cs="Arial"/>
                <w:b/>
                <w:bCs/>
                <w:color w:val="000000" w:themeColor="text1"/>
                <w:sz w:val="24"/>
                <w:szCs w:val="24"/>
              </w:rPr>
              <w:t xml:space="preserve">Other: </w:t>
            </w:r>
            <w:r w:rsidRPr="00EE6F23">
              <w:rPr>
                <w:rFonts w:ascii="Arial" w:hAnsi="Arial" w:cs="Arial"/>
                <w:color w:val="000000" w:themeColor="text1"/>
                <w:sz w:val="24"/>
                <w:szCs w:val="24"/>
              </w:rPr>
              <w:t>Undertake such other duties which fall within the range and capabilities of the post holder. This may include participation in Election Duties or Emergency Planning duties as requested by the Chief Executive or Corporate Management Team </w:t>
            </w:r>
          </w:p>
        </w:tc>
      </w:tr>
    </w:tbl>
    <w:p w14:paraId="5866EE3C" w14:textId="3BD20097" w:rsidR="00BF0213" w:rsidRDefault="00BF0213">
      <w:pPr>
        <w:spacing w:after="0" w:line="240" w:lineRule="auto"/>
        <w:rPr>
          <w:rFonts w:ascii="Arial" w:hAnsi="Arial" w:cs="Arial"/>
          <w:sz w:val="24"/>
          <w:szCs w:val="24"/>
        </w:rPr>
      </w:pPr>
    </w:p>
    <w:p w14:paraId="227E13F9" w14:textId="77777777" w:rsidR="00A07D1A" w:rsidRDefault="00A07D1A">
      <w:pPr>
        <w:spacing w:after="0" w:line="240" w:lineRule="auto"/>
        <w:rPr>
          <w:rFonts w:ascii="Arial" w:hAnsi="Arial" w:cs="Arial"/>
          <w:b/>
          <w:bCs/>
          <w:color w:val="FF0000"/>
          <w:sz w:val="24"/>
          <w:szCs w:val="24"/>
        </w:rPr>
      </w:pPr>
      <w:r>
        <w:rPr>
          <w:rFonts w:ascii="Arial" w:hAnsi="Arial" w:cs="Arial"/>
          <w:b/>
          <w:bCs/>
          <w:color w:val="FF0000"/>
          <w:sz w:val="24"/>
          <w:szCs w:val="24"/>
        </w:rPr>
        <w:br w:type="page"/>
      </w:r>
    </w:p>
    <w:p w14:paraId="50B66DB8" w14:textId="1CF9494F" w:rsidR="00043EFA" w:rsidRPr="00A07D1A" w:rsidRDefault="00043EFA" w:rsidP="00856869">
      <w:pPr>
        <w:rPr>
          <w:rFonts w:ascii="Arial" w:hAnsi="Arial" w:cs="Arial"/>
          <w:b/>
          <w:bCs/>
          <w:sz w:val="24"/>
          <w:szCs w:val="24"/>
        </w:rPr>
      </w:pPr>
      <w:r w:rsidRPr="00A07D1A">
        <w:rPr>
          <w:rFonts w:ascii="Arial" w:hAnsi="Arial" w:cs="Arial"/>
          <w:b/>
          <w:bCs/>
          <w:sz w:val="24"/>
          <w:szCs w:val="24"/>
        </w:rPr>
        <w:lastRenderedPageBreak/>
        <w:t xml:space="preserve">Additional information </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B42311" w:rsidRPr="00F176D3" w14:paraId="55C9C1E5" w14:textId="77777777" w:rsidTr="00941EFD">
        <w:trPr>
          <w:trHeight w:val="454"/>
          <w:tblCellSpacing w:w="20" w:type="dxa"/>
        </w:trPr>
        <w:tc>
          <w:tcPr>
            <w:tcW w:w="610" w:type="dxa"/>
          </w:tcPr>
          <w:p w14:paraId="540152D9" w14:textId="77777777" w:rsidR="00B42311" w:rsidRPr="00F176D3" w:rsidRDefault="00B42311" w:rsidP="002B7D96">
            <w:pPr>
              <w:spacing w:before="120" w:after="120"/>
              <w:rPr>
                <w:rFonts w:ascii="Arial" w:hAnsi="Arial" w:cs="Arial"/>
                <w:sz w:val="24"/>
                <w:szCs w:val="24"/>
              </w:rPr>
            </w:pPr>
            <w:bookmarkStart w:id="2" w:name="_Hlk182910166"/>
            <w:r w:rsidRPr="00F176D3">
              <w:rPr>
                <w:rFonts w:ascii="Arial" w:hAnsi="Arial" w:cs="Arial"/>
                <w:sz w:val="24"/>
                <w:szCs w:val="24"/>
              </w:rPr>
              <w:t>1.</w:t>
            </w:r>
          </w:p>
        </w:tc>
        <w:tc>
          <w:tcPr>
            <w:tcW w:w="8266" w:type="dxa"/>
            <w:vAlign w:val="center"/>
          </w:tcPr>
          <w:p w14:paraId="51D43A34" w14:textId="07D419E7" w:rsidR="00B42311" w:rsidRPr="00146401" w:rsidRDefault="00326E59" w:rsidP="002B7D9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szCs w:val="24"/>
                <w:highlight w:val="yellow"/>
              </w:rPr>
            </w:pPr>
            <w:r w:rsidRPr="00326E59">
              <w:rPr>
                <w:rFonts w:cs="Arial"/>
                <w:szCs w:val="24"/>
              </w:rPr>
              <w:t>Line management and development of PMO staff.</w:t>
            </w:r>
          </w:p>
        </w:tc>
      </w:tr>
      <w:tr w:rsidR="00EB7ED7" w:rsidRPr="00F176D3" w14:paraId="0738A79A" w14:textId="77777777" w:rsidTr="00941EFD">
        <w:trPr>
          <w:trHeight w:val="454"/>
          <w:tblCellSpacing w:w="20" w:type="dxa"/>
        </w:trPr>
        <w:tc>
          <w:tcPr>
            <w:tcW w:w="610" w:type="dxa"/>
          </w:tcPr>
          <w:p w14:paraId="6B051458" w14:textId="3EFF1594" w:rsidR="00EB7ED7" w:rsidRPr="00F176D3" w:rsidRDefault="00EB7ED7" w:rsidP="002B7D96">
            <w:pPr>
              <w:spacing w:before="120" w:after="120"/>
              <w:rPr>
                <w:rFonts w:ascii="Arial" w:hAnsi="Arial" w:cs="Arial"/>
                <w:sz w:val="24"/>
                <w:szCs w:val="24"/>
              </w:rPr>
            </w:pPr>
            <w:r>
              <w:rPr>
                <w:rFonts w:ascii="Arial" w:hAnsi="Arial" w:cs="Arial"/>
                <w:sz w:val="24"/>
                <w:szCs w:val="24"/>
              </w:rPr>
              <w:t>2.</w:t>
            </w:r>
          </w:p>
        </w:tc>
        <w:tc>
          <w:tcPr>
            <w:tcW w:w="8266" w:type="dxa"/>
            <w:vAlign w:val="center"/>
          </w:tcPr>
          <w:p w14:paraId="3CEA6530" w14:textId="12BA7C2D" w:rsidR="00EB7ED7" w:rsidRPr="00146401" w:rsidRDefault="00EB7ED7" w:rsidP="002B7D9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szCs w:val="24"/>
                <w:highlight w:val="yellow"/>
              </w:rPr>
            </w:pPr>
            <w:r w:rsidRPr="00262800">
              <w:rPr>
                <w:rFonts w:cs="Arial"/>
                <w:szCs w:val="24"/>
              </w:rPr>
              <w:t>Corporate owner for the portfolio framework</w:t>
            </w:r>
            <w:r>
              <w:rPr>
                <w:rFonts w:cs="Arial"/>
                <w:szCs w:val="24"/>
              </w:rPr>
              <w:t xml:space="preserve"> a</w:t>
            </w:r>
            <w:r w:rsidRPr="00262800">
              <w:rPr>
                <w:rFonts w:cs="Arial"/>
                <w:szCs w:val="24"/>
              </w:rPr>
              <w:t>nd templates, including project deliver standards.</w:t>
            </w:r>
          </w:p>
        </w:tc>
      </w:tr>
      <w:tr w:rsidR="00EB7ED7" w:rsidRPr="00F176D3" w14:paraId="6DB1CB71" w14:textId="77777777" w:rsidTr="00941EFD">
        <w:trPr>
          <w:trHeight w:val="454"/>
          <w:tblCellSpacing w:w="20" w:type="dxa"/>
        </w:trPr>
        <w:tc>
          <w:tcPr>
            <w:tcW w:w="610" w:type="dxa"/>
          </w:tcPr>
          <w:p w14:paraId="02EAD4BF" w14:textId="1EF4E55E" w:rsidR="00EB7ED7" w:rsidRDefault="00EB7ED7" w:rsidP="002B7D96">
            <w:pPr>
              <w:spacing w:before="120" w:after="120"/>
              <w:rPr>
                <w:rFonts w:ascii="Arial" w:hAnsi="Arial" w:cs="Arial"/>
                <w:sz w:val="24"/>
                <w:szCs w:val="24"/>
              </w:rPr>
            </w:pPr>
            <w:r>
              <w:rPr>
                <w:rFonts w:ascii="Arial" w:hAnsi="Arial" w:cs="Arial"/>
                <w:sz w:val="24"/>
                <w:szCs w:val="24"/>
              </w:rPr>
              <w:t>3.</w:t>
            </w:r>
          </w:p>
        </w:tc>
        <w:tc>
          <w:tcPr>
            <w:tcW w:w="8266" w:type="dxa"/>
            <w:vAlign w:val="center"/>
          </w:tcPr>
          <w:p w14:paraId="05F045C8" w14:textId="250167F0" w:rsidR="00EB7ED7" w:rsidRPr="00262800" w:rsidRDefault="00EB7ED7" w:rsidP="002B7D9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szCs w:val="24"/>
              </w:rPr>
            </w:pPr>
            <w:r>
              <w:rPr>
                <w:rFonts w:cs="Arial"/>
                <w:szCs w:val="24"/>
              </w:rPr>
              <w:t>R</w:t>
            </w:r>
            <w:r w:rsidRPr="00EB7ED7">
              <w:rPr>
                <w:rFonts w:cs="Arial"/>
                <w:szCs w:val="24"/>
              </w:rPr>
              <w:t>esponsibility to support the delivery of key projects to achieve the outcomes of the ADC Financial Strategy and delivery of a balanced budget</w:t>
            </w:r>
            <w:r>
              <w:rPr>
                <w:rFonts w:cs="Arial"/>
                <w:szCs w:val="24"/>
              </w:rPr>
              <w:t>.</w:t>
            </w:r>
          </w:p>
        </w:tc>
      </w:tr>
      <w:tr w:rsidR="006C3B6F" w:rsidRPr="00F176D3" w14:paraId="0B7A6A1F" w14:textId="77777777" w:rsidTr="00941EFD">
        <w:trPr>
          <w:trHeight w:val="454"/>
          <w:tblCellSpacing w:w="20" w:type="dxa"/>
        </w:trPr>
        <w:tc>
          <w:tcPr>
            <w:tcW w:w="610" w:type="dxa"/>
          </w:tcPr>
          <w:p w14:paraId="51B400A3" w14:textId="7245E706" w:rsidR="006C3B6F" w:rsidRDefault="006C3B6F" w:rsidP="002B7D96">
            <w:pPr>
              <w:spacing w:before="120" w:after="120"/>
              <w:rPr>
                <w:rFonts w:ascii="Arial" w:hAnsi="Arial" w:cs="Arial"/>
                <w:sz w:val="24"/>
                <w:szCs w:val="24"/>
              </w:rPr>
            </w:pPr>
            <w:r>
              <w:rPr>
                <w:rFonts w:ascii="Arial" w:hAnsi="Arial" w:cs="Arial"/>
                <w:sz w:val="24"/>
                <w:szCs w:val="24"/>
              </w:rPr>
              <w:t>4</w:t>
            </w:r>
          </w:p>
        </w:tc>
        <w:tc>
          <w:tcPr>
            <w:tcW w:w="8266" w:type="dxa"/>
            <w:vAlign w:val="center"/>
          </w:tcPr>
          <w:p w14:paraId="01894DCD" w14:textId="1B6290F7" w:rsidR="006C3B6F" w:rsidRDefault="006C3B6F" w:rsidP="002B7D9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szCs w:val="24"/>
              </w:rPr>
            </w:pPr>
            <w:r>
              <w:rPr>
                <w:rFonts w:cs="Arial"/>
                <w:szCs w:val="24"/>
              </w:rPr>
              <w:t>S</w:t>
            </w:r>
            <w:r w:rsidRPr="006C3B6F">
              <w:rPr>
                <w:rFonts w:cs="Arial"/>
                <w:szCs w:val="24"/>
              </w:rPr>
              <w:t xml:space="preserve">ecretariate for the CLT </w:t>
            </w:r>
            <w:r>
              <w:rPr>
                <w:rFonts w:cs="Arial"/>
                <w:szCs w:val="24"/>
              </w:rPr>
              <w:t xml:space="preserve">Portfolio Board, creating and presenting </w:t>
            </w:r>
            <w:r w:rsidRPr="006C3B6F">
              <w:rPr>
                <w:rFonts w:cs="Arial"/>
                <w:szCs w:val="24"/>
              </w:rPr>
              <w:t>the forward look of agenda items</w:t>
            </w:r>
            <w:r w:rsidR="006525AD">
              <w:rPr>
                <w:rFonts w:cs="Arial"/>
                <w:szCs w:val="24"/>
              </w:rPr>
              <w:t xml:space="preserve"> and managing the portfolio dashboard.</w:t>
            </w:r>
          </w:p>
        </w:tc>
      </w:tr>
      <w:bookmarkEnd w:id="2"/>
    </w:tbl>
    <w:p w14:paraId="48AA7F1F" w14:textId="77777777" w:rsidR="00970950" w:rsidRDefault="00970950" w:rsidP="00856869">
      <w:pPr>
        <w:rPr>
          <w:rFonts w:ascii="Arial" w:hAnsi="Arial" w:cs="Arial"/>
          <w:sz w:val="24"/>
          <w:szCs w:val="24"/>
        </w:rPr>
      </w:pPr>
    </w:p>
    <w:p w14:paraId="2B59E99A" w14:textId="2D586BF5"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4E87CC9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4E87CC92">
        <w:trPr>
          <w:trHeight w:val="284"/>
          <w:tblCellSpacing w:w="20" w:type="dxa"/>
        </w:trPr>
        <w:tc>
          <w:tcPr>
            <w:tcW w:w="8977" w:type="dxa"/>
            <w:gridSpan w:val="3"/>
            <w:shd w:val="clear" w:color="auto" w:fill="0070C0"/>
          </w:tcPr>
          <w:p w14:paraId="269867E2" w14:textId="16584711" w:rsidR="00D75FDE" w:rsidRPr="00F176D3" w:rsidRDefault="00286160" w:rsidP="0000419E">
            <w:pPr>
              <w:spacing w:before="120" w:after="120"/>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4E87CC92">
        <w:trPr>
          <w:trHeight w:val="284"/>
          <w:tblCellSpacing w:w="20" w:type="dxa"/>
        </w:trPr>
        <w:tc>
          <w:tcPr>
            <w:tcW w:w="5595" w:type="dxa"/>
          </w:tcPr>
          <w:p w14:paraId="75E28BBD" w14:textId="6E0D639D" w:rsidR="00797E1D" w:rsidRPr="000E4E02" w:rsidRDefault="00742BCD" w:rsidP="00742BCD">
            <w:pPr>
              <w:pStyle w:val="TableText"/>
              <w:spacing w:before="120" w:after="120"/>
              <w:jc w:val="left"/>
              <w:rPr>
                <w:rFonts w:ascii="Arial" w:hAnsi="Arial" w:cs="Arial"/>
                <w:szCs w:val="24"/>
              </w:rPr>
            </w:pPr>
            <w:r>
              <w:rPr>
                <w:rFonts w:ascii="Arial" w:hAnsi="Arial" w:cs="Arial"/>
                <w:szCs w:val="24"/>
              </w:rPr>
              <w:t>P</w:t>
            </w:r>
            <w:r w:rsidR="00AB47B6">
              <w:rPr>
                <w:rFonts w:ascii="Arial" w:hAnsi="Arial" w:cs="Arial"/>
                <w:szCs w:val="24"/>
              </w:rPr>
              <w:t xml:space="preserve">ortfolio, </w:t>
            </w:r>
            <w:r>
              <w:rPr>
                <w:rFonts w:ascii="Arial" w:hAnsi="Arial" w:cs="Arial"/>
                <w:szCs w:val="24"/>
              </w:rPr>
              <w:t>p</w:t>
            </w:r>
            <w:r w:rsidR="00AB47B6">
              <w:rPr>
                <w:rFonts w:ascii="Arial" w:hAnsi="Arial" w:cs="Arial"/>
                <w:szCs w:val="24"/>
              </w:rPr>
              <w:t xml:space="preserve">rogramme </w:t>
            </w:r>
            <w:r w:rsidR="00C205F4">
              <w:rPr>
                <w:rFonts w:ascii="Arial" w:hAnsi="Arial" w:cs="Arial"/>
                <w:szCs w:val="24"/>
              </w:rPr>
              <w:t>and</w:t>
            </w:r>
            <w:r w:rsidR="00A96003">
              <w:rPr>
                <w:rFonts w:ascii="Arial" w:hAnsi="Arial" w:cs="Arial"/>
                <w:szCs w:val="24"/>
              </w:rPr>
              <w:t xml:space="preserve"> </w:t>
            </w:r>
            <w:r w:rsidR="00C205F4">
              <w:rPr>
                <w:rFonts w:ascii="Arial" w:hAnsi="Arial" w:cs="Arial"/>
                <w:szCs w:val="24"/>
              </w:rPr>
              <w:t>/</w:t>
            </w:r>
            <w:r w:rsidR="00A96003">
              <w:rPr>
                <w:rFonts w:ascii="Arial" w:hAnsi="Arial" w:cs="Arial"/>
                <w:szCs w:val="24"/>
              </w:rPr>
              <w:t xml:space="preserve"> </w:t>
            </w:r>
            <w:r w:rsidR="00C205F4">
              <w:rPr>
                <w:rFonts w:ascii="Arial" w:hAnsi="Arial" w:cs="Arial"/>
                <w:szCs w:val="24"/>
              </w:rPr>
              <w:t>or</w:t>
            </w:r>
            <w:r w:rsidR="00AB47B6">
              <w:rPr>
                <w:rFonts w:ascii="Arial" w:hAnsi="Arial" w:cs="Arial"/>
                <w:szCs w:val="24"/>
              </w:rPr>
              <w:t xml:space="preserve"> </w:t>
            </w:r>
            <w:r>
              <w:rPr>
                <w:rFonts w:ascii="Arial" w:hAnsi="Arial" w:cs="Arial"/>
                <w:szCs w:val="24"/>
              </w:rPr>
              <w:t>p</w:t>
            </w:r>
            <w:r w:rsidR="00AB47B6">
              <w:rPr>
                <w:rFonts w:ascii="Arial" w:hAnsi="Arial" w:cs="Arial"/>
                <w:szCs w:val="24"/>
              </w:rPr>
              <w:t xml:space="preserve">roject </w:t>
            </w:r>
            <w:r>
              <w:rPr>
                <w:rFonts w:ascii="Arial" w:hAnsi="Arial" w:cs="Arial"/>
                <w:szCs w:val="24"/>
              </w:rPr>
              <w:t xml:space="preserve">management certification or equivalent experience e.g. </w:t>
            </w:r>
            <w:r w:rsidR="005120D5" w:rsidRPr="005120D5">
              <w:rPr>
                <w:rFonts w:ascii="Arial" w:hAnsi="Arial" w:cs="Arial"/>
                <w:szCs w:val="24"/>
              </w:rPr>
              <w:t xml:space="preserve">P3O, </w:t>
            </w:r>
            <w:r>
              <w:rPr>
                <w:rFonts w:ascii="Arial" w:hAnsi="Arial" w:cs="Arial"/>
                <w:szCs w:val="24"/>
              </w:rPr>
              <w:t xml:space="preserve">MSP, </w:t>
            </w:r>
            <w:proofErr w:type="spellStart"/>
            <w:r>
              <w:rPr>
                <w:rFonts w:ascii="Arial" w:hAnsi="Arial" w:cs="Arial"/>
                <w:szCs w:val="24"/>
              </w:rPr>
              <w:t>MoP</w:t>
            </w:r>
            <w:proofErr w:type="spellEnd"/>
            <w:r>
              <w:rPr>
                <w:rFonts w:ascii="Arial" w:hAnsi="Arial" w:cs="Arial"/>
                <w:szCs w:val="24"/>
              </w:rPr>
              <w:t xml:space="preserve">, </w:t>
            </w:r>
            <w:r w:rsidR="007B2072">
              <w:rPr>
                <w:rFonts w:ascii="Arial" w:hAnsi="Arial" w:cs="Arial"/>
                <w:szCs w:val="24"/>
              </w:rPr>
              <w:t>A</w:t>
            </w:r>
            <w:r w:rsidR="005120D5" w:rsidRPr="005120D5">
              <w:rPr>
                <w:rFonts w:ascii="Arial" w:hAnsi="Arial" w:cs="Arial"/>
                <w:szCs w:val="24"/>
              </w:rPr>
              <w:t>P</w:t>
            </w:r>
            <w:r w:rsidR="007B2072">
              <w:rPr>
                <w:rFonts w:ascii="Arial" w:hAnsi="Arial" w:cs="Arial"/>
                <w:szCs w:val="24"/>
              </w:rPr>
              <w:t>M</w:t>
            </w:r>
            <w:r w:rsidR="005120D5" w:rsidRPr="005120D5">
              <w:rPr>
                <w:rFonts w:ascii="Arial" w:hAnsi="Arial" w:cs="Arial"/>
                <w:szCs w:val="24"/>
              </w:rPr>
              <w:t>, PRINCE2</w:t>
            </w:r>
            <w:r>
              <w:rPr>
                <w:rFonts w:ascii="Arial" w:hAnsi="Arial" w:cs="Arial"/>
                <w:szCs w:val="24"/>
              </w:rPr>
              <w:t>.</w:t>
            </w:r>
          </w:p>
        </w:tc>
        <w:tc>
          <w:tcPr>
            <w:tcW w:w="1661" w:type="dxa"/>
          </w:tcPr>
          <w:p w14:paraId="0F17B8B1" w14:textId="0116C9E0" w:rsidR="00E87902" w:rsidRPr="00F176D3" w:rsidRDefault="000B1FD6" w:rsidP="00742BCD">
            <w:pPr>
              <w:spacing w:before="120" w:after="120"/>
              <w:jc w:val="cente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742BCD">
            <w:pPr>
              <w:spacing w:before="120" w:after="120"/>
              <w:jc w:val="center"/>
              <w:rPr>
                <w:rFonts w:ascii="Arial" w:hAnsi="Arial" w:cs="Arial"/>
                <w:sz w:val="24"/>
                <w:szCs w:val="24"/>
              </w:rPr>
            </w:pPr>
          </w:p>
        </w:tc>
      </w:tr>
      <w:tr w:rsidR="00EB7ED7" w:rsidRPr="00F176D3" w14:paraId="101C0BD4" w14:textId="77777777" w:rsidTr="4E87CC92">
        <w:trPr>
          <w:trHeight w:val="284"/>
          <w:tblCellSpacing w:w="20" w:type="dxa"/>
        </w:trPr>
        <w:tc>
          <w:tcPr>
            <w:tcW w:w="5595" w:type="dxa"/>
          </w:tcPr>
          <w:p w14:paraId="57CEDB1C" w14:textId="3746ADB2" w:rsidR="00EB7ED7" w:rsidRDefault="00EB7ED7" w:rsidP="00742BCD">
            <w:pPr>
              <w:pStyle w:val="TableText"/>
              <w:spacing w:before="120" w:after="120"/>
              <w:jc w:val="left"/>
              <w:rPr>
                <w:rFonts w:ascii="Arial" w:hAnsi="Arial" w:cs="Arial"/>
                <w:szCs w:val="24"/>
              </w:rPr>
            </w:pPr>
            <w:r>
              <w:rPr>
                <w:rFonts w:ascii="Arial" w:hAnsi="Arial" w:cs="Arial"/>
                <w:szCs w:val="24"/>
              </w:rPr>
              <w:t>Business analysis qualification or equivalent experience e.g. BCS Business Analysis.</w:t>
            </w:r>
          </w:p>
        </w:tc>
        <w:tc>
          <w:tcPr>
            <w:tcW w:w="1661" w:type="dxa"/>
          </w:tcPr>
          <w:p w14:paraId="35B8A175" w14:textId="77777777" w:rsidR="00EB7ED7" w:rsidRDefault="00EB7ED7" w:rsidP="00742BCD">
            <w:pPr>
              <w:spacing w:before="120" w:after="120"/>
              <w:jc w:val="center"/>
              <w:rPr>
                <w:rFonts w:ascii="Arial" w:hAnsi="Arial" w:cs="Arial"/>
                <w:sz w:val="24"/>
                <w:szCs w:val="24"/>
              </w:rPr>
            </w:pPr>
          </w:p>
        </w:tc>
        <w:tc>
          <w:tcPr>
            <w:tcW w:w="1641" w:type="dxa"/>
          </w:tcPr>
          <w:p w14:paraId="0716C8A5" w14:textId="1D782CA5" w:rsidR="00EB7ED7" w:rsidRPr="00F176D3" w:rsidRDefault="00EB7ED7" w:rsidP="00742BCD">
            <w:pPr>
              <w:spacing w:before="120" w:after="120"/>
              <w:jc w:val="center"/>
              <w:rPr>
                <w:rFonts w:ascii="Arial" w:hAnsi="Arial" w:cs="Arial"/>
                <w:sz w:val="24"/>
                <w:szCs w:val="24"/>
              </w:rPr>
            </w:pPr>
            <w:r>
              <w:rPr>
                <w:rFonts w:ascii="Arial" w:hAnsi="Arial" w:cs="Arial"/>
                <w:sz w:val="24"/>
                <w:szCs w:val="24"/>
              </w:rPr>
              <w:t>X</w:t>
            </w:r>
          </w:p>
        </w:tc>
      </w:tr>
      <w:tr w:rsidR="00EB7ED7" w:rsidRPr="00F176D3" w14:paraId="5B478905" w14:textId="77777777" w:rsidTr="4E87CC92">
        <w:trPr>
          <w:trHeight w:val="284"/>
          <w:tblCellSpacing w:w="20" w:type="dxa"/>
        </w:trPr>
        <w:tc>
          <w:tcPr>
            <w:tcW w:w="5595" w:type="dxa"/>
          </w:tcPr>
          <w:p w14:paraId="6CB33239" w14:textId="0DEF2E93" w:rsidR="00EB7ED7" w:rsidRDefault="00EB7ED7" w:rsidP="00742BCD">
            <w:pPr>
              <w:pStyle w:val="TableText"/>
              <w:spacing w:before="120" w:after="120"/>
              <w:jc w:val="left"/>
              <w:rPr>
                <w:rFonts w:ascii="Arial" w:hAnsi="Arial" w:cs="Arial"/>
                <w:szCs w:val="24"/>
              </w:rPr>
            </w:pPr>
            <w:r>
              <w:rPr>
                <w:rFonts w:ascii="Arial" w:hAnsi="Arial" w:cs="Arial"/>
                <w:szCs w:val="24"/>
              </w:rPr>
              <w:t>Risk management or equivalent experience e.g. Management of Risk (</w:t>
            </w:r>
            <w:proofErr w:type="spellStart"/>
            <w:r>
              <w:rPr>
                <w:rFonts w:ascii="Arial" w:hAnsi="Arial" w:cs="Arial"/>
                <w:szCs w:val="24"/>
              </w:rPr>
              <w:t>MoR</w:t>
            </w:r>
            <w:proofErr w:type="spellEnd"/>
            <w:r>
              <w:rPr>
                <w:rFonts w:ascii="Arial" w:hAnsi="Arial" w:cs="Arial"/>
                <w:szCs w:val="24"/>
              </w:rPr>
              <w:t>).</w:t>
            </w:r>
          </w:p>
        </w:tc>
        <w:tc>
          <w:tcPr>
            <w:tcW w:w="1661" w:type="dxa"/>
          </w:tcPr>
          <w:p w14:paraId="319AB8E2" w14:textId="77777777" w:rsidR="00EB7ED7" w:rsidRDefault="00EB7ED7" w:rsidP="00742BCD">
            <w:pPr>
              <w:spacing w:before="120" w:after="120"/>
              <w:jc w:val="center"/>
              <w:rPr>
                <w:rFonts w:ascii="Arial" w:hAnsi="Arial" w:cs="Arial"/>
                <w:sz w:val="24"/>
                <w:szCs w:val="24"/>
              </w:rPr>
            </w:pPr>
          </w:p>
        </w:tc>
        <w:tc>
          <w:tcPr>
            <w:tcW w:w="1641" w:type="dxa"/>
          </w:tcPr>
          <w:p w14:paraId="17B37977" w14:textId="0F4A668F" w:rsidR="00EB7ED7" w:rsidRDefault="00EB7ED7" w:rsidP="00742BCD">
            <w:pPr>
              <w:spacing w:before="120" w:after="120"/>
              <w:jc w:val="center"/>
              <w:rPr>
                <w:rFonts w:ascii="Arial" w:hAnsi="Arial" w:cs="Arial"/>
                <w:sz w:val="24"/>
                <w:szCs w:val="24"/>
              </w:rPr>
            </w:pPr>
            <w:r>
              <w:rPr>
                <w:rFonts w:ascii="Arial" w:hAnsi="Arial" w:cs="Arial"/>
                <w:sz w:val="24"/>
                <w:szCs w:val="24"/>
              </w:rPr>
              <w:t>X</w:t>
            </w:r>
          </w:p>
        </w:tc>
      </w:tr>
      <w:tr w:rsidR="00D75FDE" w:rsidRPr="00F176D3" w14:paraId="59665B37" w14:textId="77777777" w:rsidTr="4E87CC92">
        <w:trPr>
          <w:trHeight w:val="284"/>
          <w:tblCellSpacing w:w="20" w:type="dxa"/>
        </w:trPr>
        <w:tc>
          <w:tcPr>
            <w:tcW w:w="8977" w:type="dxa"/>
            <w:gridSpan w:val="3"/>
            <w:shd w:val="clear" w:color="auto" w:fill="4472C4" w:themeFill="accent5"/>
          </w:tcPr>
          <w:p w14:paraId="1F22DAA5" w14:textId="0219DE62" w:rsidR="00D75FDE" w:rsidRPr="005F49C6" w:rsidRDefault="00286160" w:rsidP="0000419E">
            <w:pPr>
              <w:spacing w:before="120" w:after="120"/>
              <w:rPr>
                <w:rFonts w:ascii="Arial" w:hAnsi="Arial" w:cs="Arial"/>
              </w:rPr>
            </w:pPr>
            <w:r w:rsidRPr="005F49C6">
              <w:rPr>
                <w:rFonts w:ascii="Arial" w:hAnsi="Arial" w:cs="Arial"/>
                <w:b/>
                <w:bCs/>
              </w:rPr>
              <w:t>Experience</w:t>
            </w:r>
            <w:r w:rsidR="00924CF1">
              <w:rPr>
                <w:rFonts w:ascii="Arial" w:hAnsi="Arial" w:cs="Arial"/>
                <w:b/>
                <w:bCs/>
              </w:rPr>
              <w:t xml:space="preserve"> (2 + years)</w:t>
            </w:r>
          </w:p>
        </w:tc>
      </w:tr>
      <w:tr w:rsidR="00E87520" w:rsidRPr="00F176D3" w14:paraId="4E900C79" w14:textId="77777777" w:rsidTr="4E87CC92">
        <w:trPr>
          <w:trHeight w:val="284"/>
          <w:tblCellSpacing w:w="20" w:type="dxa"/>
        </w:trPr>
        <w:tc>
          <w:tcPr>
            <w:tcW w:w="5595" w:type="dxa"/>
          </w:tcPr>
          <w:p w14:paraId="46C628EB" w14:textId="5FBA3D8D" w:rsidR="00E87520" w:rsidRPr="003F4454" w:rsidRDefault="00924CF1" w:rsidP="003F4454">
            <w:pPr>
              <w:spacing w:before="120" w:after="120"/>
              <w:rPr>
                <w:rFonts w:ascii="Arial" w:hAnsi="Arial" w:cs="Arial"/>
                <w:color w:val="000000" w:themeColor="text1"/>
                <w:sz w:val="24"/>
                <w:szCs w:val="24"/>
              </w:rPr>
            </w:pPr>
            <w:r>
              <w:rPr>
                <w:rFonts w:ascii="Arial" w:hAnsi="Arial" w:cs="Arial"/>
                <w:color w:val="000000" w:themeColor="text1"/>
                <w:sz w:val="24"/>
                <w:szCs w:val="24"/>
              </w:rPr>
              <w:t>R</w:t>
            </w:r>
            <w:r w:rsidR="0069239D">
              <w:rPr>
                <w:rFonts w:ascii="Arial" w:hAnsi="Arial" w:cs="Arial"/>
                <w:color w:val="000000" w:themeColor="text1"/>
                <w:sz w:val="24"/>
                <w:szCs w:val="24"/>
              </w:rPr>
              <w:t xml:space="preserve">unning a </w:t>
            </w:r>
            <w:r w:rsidR="00B27DBF" w:rsidRPr="003F4454">
              <w:rPr>
                <w:rFonts w:ascii="Arial" w:hAnsi="Arial" w:cs="Arial"/>
                <w:color w:val="000000" w:themeColor="text1"/>
                <w:sz w:val="24"/>
                <w:szCs w:val="24"/>
              </w:rPr>
              <w:t>PMO</w:t>
            </w:r>
            <w:r>
              <w:rPr>
                <w:rFonts w:ascii="Arial" w:hAnsi="Arial" w:cs="Arial"/>
                <w:color w:val="000000" w:themeColor="text1"/>
                <w:sz w:val="24"/>
                <w:szCs w:val="24"/>
              </w:rPr>
              <w:t>; managing portfolios, prioritising initiatives and aligning with business strategies.</w:t>
            </w:r>
          </w:p>
        </w:tc>
        <w:tc>
          <w:tcPr>
            <w:tcW w:w="1661" w:type="dxa"/>
          </w:tcPr>
          <w:p w14:paraId="3B1C9457" w14:textId="624B528A" w:rsidR="00E87520" w:rsidRPr="003F4454" w:rsidRDefault="000B1FD6" w:rsidP="003F4454">
            <w:pPr>
              <w:spacing w:before="120" w:after="120"/>
              <w:jc w:val="center"/>
              <w:rPr>
                <w:rFonts w:ascii="Arial" w:hAnsi="Arial" w:cs="Arial"/>
                <w:color w:val="000000" w:themeColor="text1"/>
                <w:sz w:val="24"/>
                <w:szCs w:val="24"/>
              </w:rPr>
            </w:pPr>
            <w:r w:rsidRPr="003F4454">
              <w:rPr>
                <w:rFonts w:ascii="Arial" w:hAnsi="Arial" w:cs="Arial"/>
                <w:color w:val="000000" w:themeColor="text1"/>
                <w:sz w:val="24"/>
                <w:szCs w:val="24"/>
              </w:rPr>
              <w:t>X</w:t>
            </w:r>
          </w:p>
        </w:tc>
        <w:tc>
          <w:tcPr>
            <w:tcW w:w="1641" w:type="dxa"/>
          </w:tcPr>
          <w:p w14:paraId="5273A6B2" w14:textId="2786E7ED" w:rsidR="00E87520" w:rsidRPr="003F4454" w:rsidRDefault="00E87520" w:rsidP="003F4454">
            <w:pPr>
              <w:spacing w:before="120" w:after="120"/>
              <w:jc w:val="center"/>
              <w:rPr>
                <w:rFonts w:ascii="Arial" w:hAnsi="Arial" w:cs="Arial"/>
                <w:color w:val="000000" w:themeColor="text1"/>
                <w:sz w:val="24"/>
                <w:szCs w:val="24"/>
              </w:rPr>
            </w:pPr>
          </w:p>
        </w:tc>
      </w:tr>
      <w:tr w:rsidR="006B072B" w:rsidRPr="00F176D3" w14:paraId="573F2FD2" w14:textId="77777777" w:rsidTr="4E87CC92">
        <w:trPr>
          <w:trHeight w:val="284"/>
          <w:tblCellSpacing w:w="20" w:type="dxa"/>
        </w:trPr>
        <w:tc>
          <w:tcPr>
            <w:tcW w:w="5595" w:type="dxa"/>
          </w:tcPr>
          <w:p w14:paraId="18D535A5" w14:textId="361EC7C0" w:rsidR="006B072B" w:rsidRDefault="006B072B" w:rsidP="00EF019A">
            <w:pPr>
              <w:spacing w:before="120" w:after="120"/>
              <w:rPr>
                <w:rFonts w:ascii="Arial" w:hAnsi="Arial" w:cs="Arial"/>
                <w:color w:val="000000" w:themeColor="text1"/>
                <w:sz w:val="24"/>
                <w:szCs w:val="24"/>
              </w:rPr>
            </w:pPr>
            <w:r>
              <w:rPr>
                <w:rFonts w:ascii="Arial" w:hAnsi="Arial" w:cs="Arial"/>
                <w:color w:val="000000" w:themeColor="text1"/>
                <w:sz w:val="24"/>
                <w:szCs w:val="24"/>
              </w:rPr>
              <w:t>Managing complex projects and programmes across multiple teams.</w:t>
            </w:r>
          </w:p>
        </w:tc>
        <w:tc>
          <w:tcPr>
            <w:tcW w:w="1661" w:type="dxa"/>
          </w:tcPr>
          <w:p w14:paraId="4677CC9D" w14:textId="06D82830" w:rsidR="006B072B" w:rsidRPr="003F4454" w:rsidRDefault="00924CF1" w:rsidP="00EF019A">
            <w:pPr>
              <w:spacing w:before="120" w:after="120"/>
              <w:jc w:val="center"/>
              <w:rPr>
                <w:rFonts w:ascii="Arial" w:hAnsi="Arial" w:cs="Arial"/>
                <w:color w:val="000000" w:themeColor="text1"/>
                <w:sz w:val="24"/>
                <w:szCs w:val="24"/>
              </w:rPr>
            </w:pPr>
            <w:r>
              <w:rPr>
                <w:rFonts w:ascii="Arial" w:hAnsi="Arial" w:cs="Arial"/>
                <w:color w:val="000000" w:themeColor="text1"/>
                <w:sz w:val="24"/>
                <w:szCs w:val="24"/>
              </w:rPr>
              <w:t>X</w:t>
            </w:r>
          </w:p>
        </w:tc>
        <w:tc>
          <w:tcPr>
            <w:tcW w:w="1641" w:type="dxa"/>
          </w:tcPr>
          <w:p w14:paraId="7CF17C6C" w14:textId="77777777" w:rsidR="006B072B" w:rsidRPr="003F4454" w:rsidRDefault="006B072B" w:rsidP="00EF019A">
            <w:pPr>
              <w:spacing w:before="120" w:after="120"/>
              <w:jc w:val="center"/>
              <w:rPr>
                <w:rFonts w:ascii="Arial" w:hAnsi="Arial" w:cs="Arial"/>
                <w:color w:val="000000" w:themeColor="text1"/>
                <w:sz w:val="24"/>
                <w:szCs w:val="24"/>
              </w:rPr>
            </w:pPr>
          </w:p>
        </w:tc>
      </w:tr>
      <w:tr w:rsidR="006B072B" w:rsidRPr="00F176D3" w14:paraId="36BB445F" w14:textId="77777777" w:rsidTr="4E87CC92">
        <w:trPr>
          <w:trHeight w:val="284"/>
          <w:tblCellSpacing w:w="20" w:type="dxa"/>
        </w:trPr>
        <w:tc>
          <w:tcPr>
            <w:tcW w:w="5595" w:type="dxa"/>
          </w:tcPr>
          <w:p w14:paraId="72778C1A" w14:textId="5D59616B" w:rsidR="006B072B" w:rsidRDefault="006B072B" w:rsidP="00EF019A">
            <w:pPr>
              <w:spacing w:before="120" w:after="120"/>
              <w:rPr>
                <w:rFonts w:ascii="Arial" w:hAnsi="Arial" w:cs="Arial"/>
                <w:color w:val="000000" w:themeColor="text1"/>
                <w:sz w:val="24"/>
                <w:szCs w:val="24"/>
              </w:rPr>
            </w:pPr>
            <w:r>
              <w:rPr>
                <w:rFonts w:ascii="Arial" w:hAnsi="Arial" w:cs="Arial"/>
                <w:color w:val="000000" w:themeColor="text1"/>
                <w:sz w:val="24"/>
                <w:szCs w:val="24"/>
              </w:rPr>
              <w:t xml:space="preserve">Identifying and assessing risks; developing mitigations and contingency plans. </w:t>
            </w:r>
          </w:p>
        </w:tc>
        <w:tc>
          <w:tcPr>
            <w:tcW w:w="1661" w:type="dxa"/>
          </w:tcPr>
          <w:p w14:paraId="6F46A5FF" w14:textId="2D8A645F" w:rsidR="006B072B" w:rsidRPr="003F4454" w:rsidRDefault="00924CF1" w:rsidP="00EF019A">
            <w:pPr>
              <w:spacing w:before="120" w:after="120"/>
              <w:jc w:val="center"/>
              <w:rPr>
                <w:rFonts w:ascii="Arial" w:hAnsi="Arial" w:cs="Arial"/>
                <w:color w:val="000000" w:themeColor="text1"/>
                <w:sz w:val="24"/>
                <w:szCs w:val="24"/>
              </w:rPr>
            </w:pPr>
            <w:r>
              <w:rPr>
                <w:rFonts w:ascii="Arial" w:hAnsi="Arial" w:cs="Arial"/>
                <w:color w:val="000000" w:themeColor="text1"/>
                <w:sz w:val="24"/>
                <w:szCs w:val="24"/>
              </w:rPr>
              <w:t>X</w:t>
            </w:r>
          </w:p>
        </w:tc>
        <w:tc>
          <w:tcPr>
            <w:tcW w:w="1641" w:type="dxa"/>
          </w:tcPr>
          <w:p w14:paraId="045B1EDA" w14:textId="77777777" w:rsidR="006B072B" w:rsidRPr="003F4454" w:rsidRDefault="006B072B" w:rsidP="00EF019A">
            <w:pPr>
              <w:spacing w:before="120" w:after="120"/>
              <w:jc w:val="center"/>
              <w:rPr>
                <w:rFonts w:ascii="Arial" w:hAnsi="Arial" w:cs="Arial"/>
                <w:color w:val="000000" w:themeColor="text1"/>
                <w:sz w:val="24"/>
                <w:szCs w:val="24"/>
              </w:rPr>
            </w:pPr>
          </w:p>
        </w:tc>
      </w:tr>
      <w:tr w:rsidR="006B072B" w:rsidRPr="00F176D3" w14:paraId="3AFCCA62" w14:textId="77777777" w:rsidTr="4E87CC92">
        <w:trPr>
          <w:trHeight w:val="284"/>
          <w:tblCellSpacing w:w="20" w:type="dxa"/>
        </w:trPr>
        <w:tc>
          <w:tcPr>
            <w:tcW w:w="5595" w:type="dxa"/>
          </w:tcPr>
          <w:p w14:paraId="6E7B7EF0" w14:textId="2FF4CC96" w:rsidR="006B072B" w:rsidRDefault="006B072B" w:rsidP="00EF019A">
            <w:pPr>
              <w:spacing w:before="120" w:after="120"/>
              <w:rPr>
                <w:rFonts w:ascii="Arial" w:hAnsi="Arial" w:cs="Arial"/>
                <w:color w:val="000000" w:themeColor="text1"/>
                <w:sz w:val="24"/>
                <w:szCs w:val="24"/>
              </w:rPr>
            </w:pPr>
            <w:r>
              <w:rPr>
                <w:rFonts w:ascii="Arial" w:hAnsi="Arial" w:cs="Arial"/>
                <w:color w:val="000000" w:themeColor="text1"/>
                <w:sz w:val="24"/>
                <w:szCs w:val="24"/>
              </w:rPr>
              <w:lastRenderedPageBreak/>
              <w:t>Financial forecasting, cost tracking and ROI analysis.</w:t>
            </w:r>
          </w:p>
        </w:tc>
        <w:tc>
          <w:tcPr>
            <w:tcW w:w="1661" w:type="dxa"/>
          </w:tcPr>
          <w:p w14:paraId="12C1B932" w14:textId="31396D6D" w:rsidR="006B072B" w:rsidRPr="003F4454" w:rsidRDefault="00924CF1" w:rsidP="00EF019A">
            <w:pPr>
              <w:spacing w:before="120" w:after="120"/>
              <w:jc w:val="center"/>
              <w:rPr>
                <w:rFonts w:ascii="Arial" w:hAnsi="Arial" w:cs="Arial"/>
                <w:color w:val="000000" w:themeColor="text1"/>
                <w:sz w:val="24"/>
                <w:szCs w:val="24"/>
              </w:rPr>
            </w:pPr>
            <w:r>
              <w:rPr>
                <w:rFonts w:ascii="Arial" w:hAnsi="Arial" w:cs="Arial"/>
                <w:color w:val="000000" w:themeColor="text1"/>
                <w:sz w:val="24"/>
                <w:szCs w:val="24"/>
              </w:rPr>
              <w:t>X</w:t>
            </w:r>
          </w:p>
        </w:tc>
        <w:tc>
          <w:tcPr>
            <w:tcW w:w="1641" w:type="dxa"/>
          </w:tcPr>
          <w:p w14:paraId="2CEA7E52" w14:textId="77777777" w:rsidR="006B072B" w:rsidRPr="003F4454" w:rsidRDefault="006B072B" w:rsidP="00EF019A">
            <w:pPr>
              <w:spacing w:before="120" w:after="120"/>
              <w:jc w:val="center"/>
              <w:rPr>
                <w:rFonts w:ascii="Arial" w:hAnsi="Arial" w:cs="Arial"/>
                <w:color w:val="000000" w:themeColor="text1"/>
                <w:sz w:val="24"/>
                <w:szCs w:val="24"/>
              </w:rPr>
            </w:pPr>
          </w:p>
        </w:tc>
      </w:tr>
      <w:tr w:rsidR="006B072B" w:rsidRPr="00F176D3" w14:paraId="5B700144" w14:textId="77777777" w:rsidTr="4E87CC92">
        <w:trPr>
          <w:trHeight w:val="284"/>
          <w:tblCellSpacing w:w="20" w:type="dxa"/>
        </w:trPr>
        <w:tc>
          <w:tcPr>
            <w:tcW w:w="5595" w:type="dxa"/>
          </w:tcPr>
          <w:p w14:paraId="0EECED18" w14:textId="28AA7FC7" w:rsidR="006B072B" w:rsidRDefault="006B072B" w:rsidP="00EF019A">
            <w:pPr>
              <w:spacing w:before="120" w:after="120"/>
              <w:rPr>
                <w:rFonts w:ascii="Arial" w:hAnsi="Arial" w:cs="Arial"/>
                <w:color w:val="000000" w:themeColor="text1"/>
                <w:sz w:val="24"/>
                <w:szCs w:val="24"/>
              </w:rPr>
            </w:pPr>
            <w:r>
              <w:rPr>
                <w:rFonts w:ascii="Arial" w:hAnsi="Arial" w:cs="Arial"/>
                <w:color w:val="000000" w:themeColor="text1"/>
                <w:sz w:val="24"/>
                <w:szCs w:val="24"/>
              </w:rPr>
              <w:t>Creating dashboards, KPI’s and performance reports for executive decision makers.</w:t>
            </w:r>
          </w:p>
        </w:tc>
        <w:tc>
          <w:tcPr>
            <w:tcW w:w="1661" w:type="dxa"/>
          </w:tcPr>
          <w:p w14:paraId="32505CE1" w14:textId="0327AB12" w:rsidR="006B072B" w:rsidRPr="003F4454" w:rsidRDefault="00924CF1" w:rsidP="00EF019A">
            <w:pPr>
              <w:spacing w:before="120" w:after="120"/>
              <w:jc w:val="center"/>
              <w:rPr>
                <w:rFonts w:ascii="Arial" w:hAnsi="Arial" w:cs="Arial"/>
                <w:color w:val="000000" w:themeColor="text1"/>
                <w:sz w:val="24"/>
                <w:szCs w:val="24"/>
              </w:rPr>
            </w:pPr>
            <w:r>
              <w:rPr>
                <w:rFonts w:ascii="Arial" w:hAnsi="Arial" w:cs="Arial"/>
                <w:color w:val="000000" w:themeColor="text1"/>
                <w:sz w:val="24"/>
                <w:szCs w:val="24"/>
              </w:rPr>
              <w:t>X</w:t>
            </w:r>
          </w:p>
        </w:tc>
        <w:tc>
          <w:tcPr>
            <w:tcW w:w="1641" w:type="dxa"/>
          </w:tcPr>
          <w:p w14:paraId="5007EF31" w14:textId="77777777" w:rsidR="006B072B" w:rsidRPr="003F4454" w:rsidRDefault="006B072B" w:rsidP="00EF019A">
            <w:pPr>
              <w:spacing w:before="120" w:after="120"/>
              <w:jc w:val="center"/>
              <w:rPr>
                <w:rFonts w:ascii="Arial" w:hAnsi="Arial" w:cs="Arial"/>
                <w:color w:val="000000" w:themeColor="text1"/>
                <w:sz w:val="24"/>
                <w:szCs w:val="24"/>
              </w:rPr>
            </w:pPr>
          </w:p>
        </w:tc>
      </w:tr>
      <w:tr w:rsidR="00EF019A" w:rsidRPr="00F176D3" w14:paraId="7D93893C" w14:textId="77777777" w:rsidTr="4E87CC92">
        <w:trPr>
          <w:trHeight w:val="284"/>
          <w:tblCellSpacing w:w="20" w:type="dxa"/>
        </w:trPr>
        <w:tc>
          <w:tcPr>
            <w:tcW w:w="8977" w:type="dxa"/>
            <w:gridSpan w:val="3"/>
            <w:shd w:val="clear" w:color="auto" w:fill="4472C4" w:themeFill="accent5"/>
          </w:tcPr>
          <w:p w14:paraId="57B2B488" w14:textId="642FBC7C" w:rsidR="00EF019A" w:rsidRPr="00F176D3" w:rsidRDefault="00EB7ED7" w:rsidP="0000419E">
            <w:pPr>
              <w:spacing w:before="120" w:after="120"/>
              <w:rPr>
                <w:rFonts w:ascii="Arial" w:hAnsi="Arial" w:cs="Arial"/>
                <w:sz w:val="24"/>
                <w:szCs w:val="24"/>
              </w:rPr>
            </w:pPr>
            <w:r>
              <w:br w:type="page"/>
            </w:r>
            <w:r w:rsidR="00EF019A" w:rsidRPr="00F176D3">
              <w:rPr>
                <w:rFonts w:ascii="Arial" w:hAnsi="Arial" w:cs="Arial"/>
                <w:b/>
                <w:bCs/>
                <w:sz w:val="24"/>
                <w:szCs w:val="24"/>
              </w:rPr>
              <w:t>Knowledge</w:t>
            </w:r>
            <w:r w:rsidR="00EF019A">
              <w:rPr>
                <w:rFonts w:ascii="Arial" w:hAnsi="Arial" w:cs="Arial"/>
                <w:b/>
                <w:bCs/>
                <w:sz w:val="24"/>
                <w:szCs w:val="24"/>
              </w:rPr>
              <w:t xml:space="preserve"> </w:t>
            </w:r>
          </w:p>
        </w:tc>
      </w:tr>
      <w:tr w:rsidR="00EF019A" w:rsidRPr="00F176D3" w14:paraId="125B4D8F" w14:textId="77777777" w:rsidTr="001727D2">
        <w:trPr>
          <w:trHeight w:val="284"/>
          <w:tblCellSpacing w:w="20" w:type="dxa"/>
        </w:trPr>
        <w:tc>
          <w:tcPr>
            <w:tcW w:w="5595" w:type="dxa"/>
            <w:vAlign w:val="center"/>
          </w:tcPr>
          <w:p w14:paraId="52FF2BBC" w14:textId="58F69D2B" w:rsidR="00EF019A" w:rsidRPr="005A3B51"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t>Portfolio, Programme, and Project Management (P3M)</w:t>
            </w:r>
            <w:r>
              <w:rPr>
                <w:rFonts w:ascii="Arial" w:hAnsi="Arial" w:cs="Arial"/>
                <w:b/>
                <w:bCs/>
                <w:color w:val="000000" w:themeColor="text1"/>
                <w:szCs w:val="24"/>
              </w:rPr>
              <w:t xml:space="preserve">: </w:t>
            </w:r>
            <w:r w:rsidRPr="005A3B51">
              <w:rPr>
                <w:rFonts w:ascii="Arial" w:hAnsi="Arial" w:cs="Arial"/>
                <w:color w:val="000000" w:themeColor="text1"/>
                <w:szCs w:val="24"/>
              </w:rPr>
              <w:t>portfolio management frameworks</w:t>
            </w:r>
            <w:r>
              <w:rPr>
                <w:rFonts w:ascii="Arial" w:hAnsi="Arial" w:cs="Arial"/>
                <w:color w:val="000000" w:themeColor="text1"/>
                <w:szCs w:val="24"/>
              </w:rPr>
              <w:t xml:space="preserve">, </w:t>
            </w:r>
            <w:r w:rsidRPr="005A3B51">
              <w:rPr>
                <w:rFonts w:ascii="Arial" w:hAnsi="Arial" w:cs="Arial"/>
                <w:color w:val="000000" w:themeColor="text1"/>
                <w:szCs w:val="24"/>
              </w:rPr>
              <w:t>programme and project lifecycles, governance and delivery methodologies</w:t>
            </w:r>
            <w:r>
              <w:rPr>
                <w:rFonts w:ascii="Arial" w:hAnsi="Arial" w:cs="Arial"/>
                <w:color w:val="000000" w:themeColor="text1"/>
                <w:szCs w:val="24"/>
              </w:rPr>
              <w:t>; a</w:t>
            </w:r>
            <w:r w:rsidRPr="005A3B51">
              <w:rPr>
                <w:rFonts w:ascii="Arial" w:hAnsi="Arial" w:cs="Arial"/>
                <w:color w:val="000000" w:themeColor="text1"/>
                <w:szCs w:val="24"/>
              </w:rPr>
              <w:t>bility to assess project interdependencies, risks, and resource allocation across the portfolio.</w:t>
            </w:r>
          </w:p>
        </w:tc>
        <w:tc>
          <w:tcPr>
            <w:tcW w:w="1661" w:type="dxa"/>
            <w:vAlign w:val="center"/>
          </w:tcPr>
          <w:p w14:paraId="223DBCF7" w14:textId="7687DF82"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10CFE39A" w14:textId="78AAFED5" w:rsidR="00EF019A" w:rsidRPr="00F15880" w:rsidRDefault="00EF019A" w:rsidP="00EF019A">
            <w:pPr>
              <w:pStyle w:val="TableText"/>
              <w:jc w:val="left"/>
              <w:rPr>
                <w:rFonts w:ascii="Arial" w:hAnsi="Arial" w:cs="Arial"/>
                <w:color w:val="000000" w:themeColor="text1"/>
                <w:szCs w:val="24"/>
              </w:rPr>
            </w:pPr>
          </w:p>
        </w:tc>
      </w:tr>
      <w:tr w:rsidR="00EF019A" w:rsidRPr="00F176D3" w14:paraId="2A53D5C3" w14:textId="77777777" w:rsidTr="001727D2">
        <w:trPr>
          <w:trHeight w:val="284"/>
          <w:tblCellSpacing w:w="20" w:type="dxa"/>
        </w:trPr>
        <w:tc>
          <w:tcPr>
            <w:tcW w:w="5595" w:type="dxa"/>
            <w:vAlign w:val="center"/>
          </w:tcPr>
          <w:p w14:paraId="378745F0" w14:textId="389F750B" w:rsidR="00EF019A" w:rsidRPr="005A3B51"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t>Strategic Alignment &amp; Business Case Development</w:t>
            </w:r>
            <w:r>
              <w:rPr>
                <w:rFonts w:ascii="Arial" w:hAnsi="Arial" w:cs="Arial"/>
                <w:b/>
                <w:bCs/>
                <w:color w:val="000000" w:themeColor="text1"/>
                <w:szCs w:val="24"/>
              </w:rPr>
              <w:t>:</w:t>
            </w:r>
            <w:r w:rsidRPr="005A3B51">
              <w:rPr>
                <w:rFonts w:ascii="Arial" w:hAnsi="Arial" w:cs="Arial"/>
                <w:color w:val="000000" w:themeColor="text1"/>
                <w:szCs w:val="24"/>
              </w:rPr>
              <w:t xml:space="preserve"> how projects align with strategic goals and contribute to business value; evaluate and challenge business cases, ensuring they are robust and realistic.</w:t>
            </w:r>
          </w:p>
        </w:tc>
        <w:tc>
          <w:tcPr>
            <w:tcW w:w="1661" w:type="dxa"/>
            <w:vAlign w:val="center"/>
          </w:tcPr>
          <w:p w14:paraId="5B92E47F" w14:textId="559667F3"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2D54D3F3" w14:textId="77777777" w:rsidR="00EF019A" w:rsidRPr="00F15880" w:rsidRDefault="00EF019A" w:rsidP="00EF019A">
            <w:pPr>
              <w:pStyle w:val="TableText"/>
              <w:jc w:val="left"/>
              <w:rPr>
                <w:rFonts w:ascii="Arial" w:hAnsi="Arial" w:cs="Arial"/>
                <w:color w:val="000000" w:themeColor="text1"/>
                <w:szCs w:val="24"/>
              </w:rPr>
            </w:pPr>
          </w:p>
        </w:tc>
      </w:tr>
      <w:tr w:rsidR="00EF019A" w:rsidRPr="00F176D3" w14:paraId="04ED35CA" w14:textId="77777777" w:rsidTr="001727D2">
        <w:trPr>
          <w:trHeight w:val="284"/>
          <w:tblCellSpacing w:w="20" w:type="dxa"/>
        </w:trPr>
        <w:tc>
          <w:tcPr>
            <w:tcW w:w="5595" w:type="dxa"/>
            <w:vAlign w:val="center"/>
          </w:tcPr>
          <w:p w14:paraId="54209006" w14:textId="38969AB2" w:rsidR="00EF019A" w:rsidRPr="00BE5294"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t>Governance &amp; Assurance</w:t>
            </w:r>
            <w:r>
              <w:rPr>
                <w:rFonts w:ascii="Arial" w:hAnsi="Arial" w:cs="Arial"/>
                <w:b/>
                <w:bCs/>
                <w:color w:val="000000" w:themeColor="text1"/>
                <w:szCs w:val="24"/>
              </w:rPr>
              <w:t xml:space="preserve">: </w:t>
            </w:r>
            <w:r w:rsidRPr="00BE5294">
              <w:rPr>
                <w:rFonts w:ascii="Arial" w:hAnsi="Arial" w:cs="Arial"/>
                <w:color w:val="000000" w:themeColor="text1"/>
                <w:szCs w:val="24"/>
              </w:rPr>
              <w:t>governance structures, stage gates, and decision-making processes; familiarity with assurance practices to ensure projects are on track and delivering expected outcomes.</w:t>
            </w:r>
          </w:p>
        </w:tc>
        <w:tc>
          <w:tcPr>
            <w:tcW w:w="1661" w:type="dxa"/>
            <w:vAlign w:val="center"/>
          </w:tcPr>
          <w:p w14:paraId="00422B72" w14:textId="061EBA82"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05897229" w14:textId="77777777" w:rsidR="00EF019A" w:rsidRPr="00F15880" w:rsidRDefault="00EF019A" w:rsidP="00EF019A">
            <w:pPr>
              <w:pStyle w:val="TableText"/>
              <w:jc w:val="left"/>
              <w:rPr>
                <w:rFonts w:ascii="Arial" w:hAnsi="Arial" w:cs="Arial"/>
                <w:color w:val="000000" w:themeColor="text1"/>
                <w:szCs w:val="24"/>
              </w:rPr>
            </w:pPr>
          </w:p>
        </w:tc>
      </w:tr>
      <w:tr w:rsidR="00EF019A" w:rsidRPr="00F176D3" w14:paraId="4878FF3A" w14:textId="77777777" w:rsidTr="001727D2">
        <w:trPr>
          <w:trHeight w:val="284"/>
          <w:tblCellSpacing w:w="20" w:type="dxa"/>
        </w:trPr>
        <w:tc>
          <w:tcPr>
            <w:tcW w:w="5595" w:type="dxa"/>
            <w:vAlign w:val="center"/>
          </w:tcPr>
          <w:p w14:paraId="662CC32B" w14:textId="4618BFB8" w:rsidR="00EF019A" w:rsidRPr="00DF4652"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t>Benefits Management</w:t>
            </w:r>
            <w:r>
              <w:rPr>
                <w:rFonts w:ascii="Arial" w:hAnsi="Arial" w:cs="Arial"/>
                <w:b/>
                <w:bCs/>
                <w:color w:val="000000" w:themeColor="text1"/>
                <w:szCs w:val="24"/>
              </w:rPr>
              <w:t xml:space="preserve">: </w:t>
            </w:r>
            <w:r w:rsidRPr="00DF4652">
              <w:rPr>
                <w:rFonts w:ascii="Arial" w:hAnsi="Arial" w:cs="Arial"/>
                <w:color w:val="000000" w:themeColor="text1"/>
                <w:szCs w:val="24"/>
              </w:rPr>
              <w:t>understanding of benefits identification, planning, tracking, and realisation; ability to support or challenge programmes on their benefits delivery.</w:t>
            </w:r>
          </w:p>
        </w:tc>
        <w:tc>
          <w:tcPr>
            <w:tcW w:w="1661" w:type="dxa"/>
            <w:vAlign w:val="center"/>
          </w:tcPr>
          <w:p w14:paraId="5E4844ED" w14:textId="63E5CFE9"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15891F0D" w14:textId="77777777" w:rsidR="00EF019A" w:rsidRPr="00F15880" w:rsidRDefault="00EF019A" w:rsidP="00EF019A">
            <w:pPr>
              <w:pStyle w:val="TableText"/>
              <w:jc w:val="left"/>
              <w:rPr>
                <w:rFonts w:ascii="Arial" w:hAnsi="Arial" w:cs="Arial"/>
                <w:color w:val="000000" w:themeColor="text1"/>
                <w:szCs w:val="24"/>
              </w:rPr>
            </w:pPr>
          </w:p>
        </w:tc>
      </w:tr>
      <w:tr w:rsidR="00EF019A" w:rsidRPr="00F176D3" w14:paraId="15758CD2" w14:textId="77777777" w:rsidTr="001727D2">
        <w:trPr>
          <w:trHeight w:val="284"/>
          <w:tblCellSpacing w:w="20" w:type="dxa"/>
        </w:trPr>
        <w:tc>
          <w:tcPr>
            <w:tcW w:w="5595" w:type="dxa"/>
            <w:vAlign w:val="center"/>
          </w:tcPr>
          <w:p w14:paraId="64E4352D" w14:textId="0479E10F" w:rsidR="00EF019A" w:rsidRPr="00DF4652"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t>Financial Management</w:t>
            </w:r>
            <w:r>
              <w:rPr>
                <w:rFonts w:ascii="Arial" w:hAnsi="Arial" w:cs="Arial"/>
                <w:b/>
                <w:bCs/>
                <w:color w:val="000000" w:themeColor="text1"/>
                <w:szCs w:val="24"/>
              </w:rPr>
              <w:t xml:space="preserve">: </w:t>
            </w:r>
            <w:r w:rsidRPr="00DF4652">
              <w:rPr>
                <w:rFonts w:ascii="Arial" w:hAnsi="Arial" w:cs="Arial"/>
                <w:color w:val="000000" w:themeColor="text1"/>
                <w:szCs w:val="24"/>
              </w:rPr>
              <w:t>basic to intermediate knowledge of budgeting, forecasting, and financial tracking across a portfolio; ability to interpret financial reports and support investment decisions.</w:t>
            </w:r>
          </w:p>
        </w:tc>
        <w:tc>
          <w:tcPr>
            <w:tcW w:w="1661" w:type="dxa"/>
            <w:vAlign w:val="center"/>
          </w:tcPr>
          <w:p w14:paraId="21D8E8C6" w14:textId="026610D0"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1966BD36" w14:textId="77777777" w:rsidR="00EF019A" w:rsidRPr="00F15880" w:rsidRDefault="00EF019A" w:rsidP="00EF019A">
            <w:pPr>
              <w:pStyle w:val="TableText"/>
              <w:jc w:val="left"/>
              <w:rPr>
                <w:rFonts w:ascii="Arial" w:hAnsi="Arial" w:cs="Arial"/>
                <w:color w:val="000000" w:themeColor="text1"/>
                <w:szCs w:val="24"/>
              </w:rPr>
            </w:pPr>
          </w:p>
        </w:tc>
      </w:tr>
      <w:tr w:rsidR="00EF019A" w:rsidRPr="00F176D3" w14:paraId="41435E0F" w14:textId="77777777" w:rsidTr="001727D2">
        <w:trPr>
          <w:trHeight w:val="284"/>
          <w:tblCellSpacing w:w="20" w:type="dxa"/>
        </w:trPr>
        <w:tc>
          <w:tcPr>
            <w:tcW w:w="5595" w:type="dxa"/>
            <w:vAlign w:val="center"/>
          </w:tcPr>
          <w:p w14:paraId="59A823B6" w14:textId="1548F79C" w:rsidR="00EF019A" w:rsidRPr="00EE6F23"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t>Resource &amp; Capacity Planning</w:t>
            </w:r>
            <w:r>
              <w:rPr>
                <w:rFonts w:ascii="Arial" w:hAnsi="Arial" w:cs="Arial"/>
                <w:b/>
                <w:bCs/>
                <w:color w:val="000000" w:themeColor="text1"/>
                <w:szCs w:val="24"/>
              </w:rPr>
              <w:t>:</w:t>
            </w:r>
            <w:r w:rsidRPr="00EE6F23">
              <w:rPr>
                <w:rFonts w:ascii="Arial" w:hAnsi="Arial" w:cs="Arial"/>
                <w:color w:val="000000" w:themeColor="text1"/>
                <w:szCs w:val="24"/>
              </w:rPr>
              <w:t xml:space="preserve"> resource management tools and techniques. Capacity planning and how to optimise resource utilisation across projects.</w:t>
            </w:r>
          </w:p>
        </w:tc>
        <w:tc>
          <w:tcPr>
            <w:tcW w:w="1661" w:type="dxa"/>
            <w:vAlign w:val="center"/>
          </w:tcPr>
          <w:p w14:paraId="226EEBA3" w14:textId="209FB602"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1452A2FC" w14:textId="77777777" w:rsidR="00EF019A" w:rsidRPr="00F15880" w:rsidRDefault="00EF019A" w:rsidP="00EF019A">
            <w:pPr>
              <w:pStyle w:val="TableText"/>
              <w:jc w:val="left"/>
              <w:rPr>
                <w:rFonts w:ascii="Arial" w:hAnsi="Arial" w:cs="Arial"/>
                <w:color w:val="000000" w:themeColor="text1"/>
                <w:szCs w:val="24"/>
              </w:rPr>
            </w:pPr>
          </w:p>
        </w:tc>
      </w:tr>
      <w:tr w:rsidR="00EF019A" w:rsidRPr="00F176D3" w14:paraId="79D771AA" w14:textId="77777777" w:rsidTr="001727D2">
        <w:trPr>
          <w:trHeight w:val="284"/>
          <w:tblCellSpacing w:w="20" w:type="dxa"/>
        </w:trPr>
        <w:tc>
          <w:tcPr>
            <w:tcW w:w="5595" w:type="dxa"/>
            <w:vAlign w:val="center"/>
          </w:tcPr>
          <w:p w14:paraId="32F540CD" w14:textId="5B7625ED" w:rsidR="00EF019A" w:rsidRPr="00EE6F23"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t>Risk &amp; Issue Management</w:t>
            </w:r>
            <w:r>
              <w:rPr>
                <w:rFonts w:ascii="Arial" w:hAnsi="Arial" w:cs="Arial"/>
                <w:b/>
                <w:bCs/>
                <w:color w:val="000000" w:themeColor="text1"/>
                <w:szCs w:val="24"/>
              </w:rPr>
              <w:t xml:space="preserve">: </w:t>
            </w:r>
            <w:r w:rsidRPr="00EE6F23">
              <w:rPr>
                <w:rFonts w:ascii="Arial" w:hAnsi="Arial" w:cs="Arial"/>
                <w:color w:val="000000" w:themeColor="text1"/>
                <w:szCs w:val="24"/>
              </w:rPr>
              <w:t>risk frameworks and how to escalate and manage risks at a portfolio level; ability to identify systemic risks and support mitigation strategies.</w:t>
            </w:r>
          </w:p>
        </w:tc>
        <w:tc>
          <w:tcPr>
            <w:tcW w:w="1661" w:type="dxa"/>
            <w:vAlign w:val="center"/>
          </w:tcPr>
          <w:p w14:paraId="05C3D949" w14:textId="2A163848"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45737835" w14:textId="77777777" w:rsidR="00EF019A" w:rsidRPr="00F15880" w:rsidRDefault="00EF019A" w:rsidP="00EF019A">
            <w:pPr>
              <w:pStyle w:val="TableText"/>
              <w:jc w:val="left"/>
              <w:rPr>
                <w:rFonts w:ascii="Arial" w:hAnsi="Arial" w:cs="Arial"/>
                <w:color w:val="000000" w:themeColor="text1"/>
                <w:szCs w:val="24"/>
              </w:rPr>
            </w:pPr>
          </w:p>
        </w:tc>
      </w:tr>
      <w:tr w:rsidR="00EF019A" w:rsidRPr="00F176D3" w14:paraId="15252A3E" w14:textId="77777777" w:rsidTr="001727D2">
        <w:trPr>
          <w:trHeight w:val="284"/>
          <w:tblCellSpacing w:w="20" w:type="dxa"/>
        </w:trPr>
        <w:tc>
          <w:tcPr>
            <w:tcW w:w="5595" w:type="dxa"/>
            <w:vAlign w:val="center"/>
          </w:tcPr>
          <w:p w14:paraId="59307833" w14:textId="107F7CA1" w:rsidR="00EF019A" w:rsidRPr="00EE6F23"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lastRenderedPageBreak/>
              <w:t>Reporting &amp; Analytics</w:t>
            </w:r>
            <w:r>
              <w:rPr>
                <w:rFonts w:ascii="Arial" w:hAnsi="Arial" w:cs="Arial"/>
                <w:b/>
                <w:bCs/>
                <w:color w:val="000000" w:themeColor="text1"/>
                <w:szCs w:val="24"/>
              </w:rPr>
              <w:t xml:space="preserve">: </w:t>
            </w:r>
            <w:r w:rsidRPr="00EE6F23">
              <w:rPr>
                <w:rFonts w:ascii="Arial" w:hAnsi="Arial" w:cs="Arial"/>
                <w:color w:val="000000" w:themeColor="text1"/>
                <w:szCs w:val="24"/>
              </w:rPr>
              <w:t>portfolio dashboards, KPIs, and performance metrics; ability to interpret data and provide insightful reporting to senior stakeholders.</w:t>
            </w:r>
          </w:p>
        </w:tc>
        <w:tc>
          <w:tcPr>
            <w:tcW w:w="1661" w:type="dxa"/>
            <w:vAlign w:val="center"/>
          </w:tcPr>
          <w:p w14:paraId="338016AB" w14:textId="3179EC90"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53F2654D" w14:textId="77777777" w:rsidR="00EF019A" w:rsidRPr="00F15880" w:rsidRDefault="00EF019A" w:rsidP="00EF019A">
            <w:pPr>
              <w:pStyle w:val="TableText"/>
              <w:jc w:val="left"/>
              <w:rPr>
                <w:rFonts w:ascii="Arial" w:hAnsi="Arial" w:cs="Arial"/>
                <w:color w:val="000000" w:themeColor="text1"/>
                <w:szCs w:val="24"/>
              </w:rPr>
            </w:pPr>
          </w:p>
        </w:tc>
      </w:tr>
      <w:tr w:rsidR="00EF019A" w:rsidRPr="00F176D3" w14:paraId="38AA980B" w14:textId="77777777" w:rsidTr="001727D2">
        <w:trPr>
          <w:trHeight w:val="284"/>
          <w:tblCellSpacing w:w="20" w:type="dxa"/>
        </w:trPr>
        <w:tc>
          <w:tcPr>
            <w:tcW w:w="5595" w:type="dxa"/>
            <w:vAlign w:val="center"/>
          </w:tcPr>
          <w:p w14:paraId="4DD25C3F" w14:textId="047AC3AE" w:rsidR="00EF019A" w:rsidRPr="00EE6F23" w:rsidRDefault="00EF019A" w:rsidP="00EF019A">
            <w:pPr>
              <w:pStyle w:val="TableText"/>
              <w:spacing w:before="120" w:after="120"/>
              <w:jc w:val="left"/>
              <w:rPr>
                <w:rFonts w:ascii="Arial" w:hAnsi="Arial" w:cs="Arial"/>
                <w:color w:val="000000" w:themeColor="text1"/>
                <w:szCs w:val="24"/>
              </w:rPr>
            </w:pPr>
            <w:r w:rsidRPr="005A3B51">
              <w:rPr>
                <w:rFonts w:ascii="Arial" w:hAnsi="Arial" w:cs="Arial"/>
                <w:b/>
                <w:bCs/>
                <w:color w:val="000000" w:themeColor="text1"/>
                <w:szCs w:val="24"/>
              </w:rPr>
              <w:t>Change Management &amp; Stakeholder Engagement</w:t>
            </w:r>
            <w:r>
              <w:rPr>
                <w:rFonts w:ascii="Arial" w:hAnsi="Arial" w:cs="Arial"/>
                <w:b/>
                <w:bCs/>
                <w:color w:val="000000" w:themeColor="text1"/>
                <w:szCs w:val="24"/>
              </w:rPr>
              <w:t xml:space="preserve">: </w:t>
            </w:r>
            <w:r w:rsidRPr="00EE6F23">
              <w:rPr>
                <w:rFonts w:ascii="Arial" w:hAnsi="Arial" w:cs="Arial"/>
                <w:color w:val="000000" w:themeColor="text1"/>
                <w:szCs w:val="24"/>
              </w:rPr>
              <w:t>organisational change management principles. Stakeholder management skills, especially with senior leadership and governance boards.</w:t>
            </w:r>
          </w:p>
        </w:tc>
        <w:tc>
          <w:tcPr>
            <w:tcW w:w="1661" w:type="dxa"/>
            <w:vAlign w:val="center"/>
          </w:tcPr>
          <w:p w14:paraId="1A29C0EB" w14:textId="2D7511F3" w:rsidR="00EF019A" w:rsidRPr="00F15880" w:rsidRDefault="00EF019A" w:rsidP="00EF019A">
            <w:pPr>
              <w:pStyle w:val="TableText"/>
              <w:jc w:val="center"/>
              <w:rPr>
                <w:rFonts w:ascii="Arial" w:hAnsi="Arial" w:cs="Arial"/>
                <w:color w:val="000000" w:themeColor="text1"/>
                <w:szCs w:val="24"/>
              </w:rPr>
            </w:pPr>
            <w:r w:rsidRPr="00F15880">
              <w:rPr>
                <w:rFonts w:ascii="Arial" w:hAnsi="Arial" w:cs="Arial"/>
                <w:color w:val="000000" w:themeColor="text1"/>
                <w:szCs w:val="24"/>
              </w:rPr>
              <w:t>X</w:t>
            </w:r>
          </w:p>
        </w:tc>
        <w:tc>
          <w:tcPr>
            <w:tcW w:w="1641" w:type="dxa"/>
            <w:vAlign w:val="center"/>
          </w:tcPr>
          <w:p w14:paraId="4EDABDA7" w14:textId="77777777" w:rsidR="00EF019A" w:rsidRPr="00F15880" w:rsidRDefault="00EF019A" w:rsidP="00EF019A">
            <w:pPr>
              <w:pStyle w:val="TableText"/>
              <w:jc w:val="left"/>
              <w:rPr>
                <w:rFonts w:ascii="Arial" w:hAnsi="Arial" w:cs="Arial"/>
                <w:color w:val="000000" w:themeColor="text1"/>
                <w:szCs w:val="24"/>
              </w:rPr>
            </w:pPr>
          </w:p>
        </w:tc>
      </w:tr>
      <w:tr w:rsidR="00EF019A" w:rsidRPr="00F176D3" w14:paraId="77605B1A" w14:textId="77777777" w:rsidTr="4E87CC92">
        <w:trPr>
          <w:trHeight w:val="284"/>
          <w:tblCellSpacing w:w="20" w:type="dxa"/>
        </w:trPr>
        <w:tc>
          <w:tcPr>
            <w:tcW w:w="8977" w:type="dxa"/>
            <w:gridSpan w:val="3"/>
            <w:shd w:val="clear" w:color="auto" w:fill="4472C4" w:themeFill="accent5"/>
          </w:tcPr>
          <w:p w14:paraId="78A35754" w14:textId="0E1F58CC" w:rsidR="00EF019A" w:rsidRPr="00286160" w:rsidRDefault="00EF019A" w:rsidP="0000419E">
            <w:pPr>
              <w:spacing w:before="120" w:after="120"/>
            </w:pPr>
            <w:r>
              <w:rPr>
                <w:rFonts w:ascii="Arial" w:hAnsi="Arial" w:cs="Arial"/>
                <w:b/>
                <w:bCs/>
                <w:sz w:val="24"/>
                <w:szCs w:val="24"/>
              </w:rPr>
              <w:t>Behaviours</w:t>
            </w:r>
          </w:p>
        </w:tc>
      </w:tr>
      <w:tr w:rsidR="00EF019A" w:rsidRPr="000E4E02" w14:paraId="5E4CF91B" w14:textId="77777777" w:rsidTr="00F15880">
        <w:trPr>
          <w:trHeight w:val="284"/>
          <w:tblCellSpacing w:w="20" w:type="dxa"/>
        </w:trPr>
        <w:tc>
          <w:tcPr>
            <w:tcW w:w="5595" w:type="dxa"/>
          </w:tcPr>
          <w:p w14:paraId="30477175" w14:textId="1EA9098B" w:rsidR="00EF019A" w:rsidRPr="000E4E02" w:rsidRDefault="00EF019A" w:rsidP="0000419E">
            <w:pPr>
              <w:pStyle w:val="TableText"/>
              <w:spacing w:before="120" w:after="120"/>
              <w:jc w:val="left"/>
              <w:rPr>
                <w:rFonts w:ascii="Arial" w:hAnsi="Arial" w:cs="Arial"/>
                <w:szCs w:val="24"/>
              </w:rPr>
            </w:pPr>
            <w:r w:rsidRPr="000747F1">
              <w:rPr>
                <w:rFonts w:ascii="Arial" w:hAnsi="Arial" w:cs="Arial"/>
                <w:b/>
                <w:bCs/>
                <w:szCs w:val="24"/>
              </w:rPr>
              <w:t>Adaptability:</w:t>
            </w:r>
            <w:r>
              <w:rPr>
                <w:rFonts w:ascii="Arial" w:hAnsi="Arial" w:cs="Arial"/>
                <w:szCs w:val="24"/>
              </w:rPr>
              <w:t xml:space="preserve"> </w:t>
            </w:r>
            <w:r w:rsidRPr="000E4E02">
              <w:rPr>
                <w:rFonts w:ascii="Arial" w:hAnsi="Arial" w:cs="Arial"/>
                <w:szCs w:val="24"/>
              </w:rPr>
              <w:t xml:space="preserve">Can react quickly to changing strategies or ideas. Promotes and facilitates change easily. </w:t>
            </w:r>
            <w:proofErr w:type="gramStart"/>
            <w:r w:rsidRPr="000E4E02">
              <w:rPr>
                <w:rFonts w:ascii="Arial" w:hAnsi="Arial" w:cs="Arial"/>
                <w:szCs w:val="24"/>
              </w:rPr>
              <w:t>Is able to</w:t>
            </w:r>
            <w:proofErr w:type="gramEnd"/>
            <w:r w:rsidRPr="000E4E02">
              <w:rPr>
                <w:rFonts w:ascii="Arial" w:hAnsi="Arial" w:cs="Arial"/>
                <w:szCs w:val="24"/>
              </w:rPr>
              <w:t xml:space="preserve"> navigate staff through periods of uncertainty with positivity.</w:t>
            </w:r>
          </w:p>
        </w:tc>
        <w:tc>
          <w:tcPr>
            <w:tcW w:w="1661" w:type="dxa"/>
            <w:vAlign w:val="center"/>
          </w:tcPr>
          <w:p w14:paraId="3FD8709E" w14:textId="77777777" w:rsidR="00EF019A" w:rsidRPr="000E4E02" w:rsidRDefault="00EF019A" w:rsidP="0000419E">
            <w:pPr>
              <w:spacing w:before="120" w:after="120"/>
              <w:jc w:val="center"/>
              <w:rPr>
                <w:rFonts w:ascii="Arial" w:hAnsi="Arial" w:cs="Arial"/>
                <w:sz w:val="24"/>
                <w:szCs w:val="24"/>
              </w:rPr>
            </w:pPr>
            <w:r w:rsidRPr="000E4E02">
              <w:rPr>
                <w:rFonts w:ascii="Arial" w:hAnsi="Arial" w:cs="Arial"/>
                <w:sz w:val="24"/>
                <w:szCs w:val="24"/>
              </w:rPr>
              <w:t>X</w:t>
            </w:r>
          </w:p>
        </w:tc>
        <w:tc>
          <w:tcPr>
            <w:tcW w:w="1641" w:type="dxa"/>
            <w:vAlign w:val="center"/>
          </w:tcPr>
          <w:p w14:paraId="6D653271" w14:textId="77777777" w:rsidR="00EF019A" w:rsidRPr="000E4E02" w:rsidRDefault="00EF019A" w:rsidP="0000419E">
            <w:pPr>
              <w:spacing w:before="120" w:after="120"/>
              <w:jc w:val="center"/>
              <w:rPr>
                <w:rFonts w:ascii="Arial" w:hAnsi="Arial" w:cs="Arial"/>
                <w:sz w:val="24"/>
                <w:szCs w:val="24"/>
              </w:rPr>
            </w:pPr>
          </w:p>
        </w:tc>
      </w:tr>
      <w:tr w:rsidR="00EF019A" w:rsidRPr="00F176D3" w14:paraId="6E1ECADE" w14:textId="77777777" w:rsidTr="00F15880">
        <w:trPr>
          <w:trHeight w:val="284"/>
          <w:tblCellSpacing w:w="20" w:type="dxa"/>
        </w:trPr>
        <w:tc>
          <w:tcPr>
            <w:tcW w:w="5595" w:type="dxa"/>
          </w:tcPr>
          <w:p w14:paraId="49FD7BEA" w14:textId="7EAB692D" w:rsidR="00EF019A" w:rsidRPr="000E4E02" w:rsidRDefault="00EF019A" w:rsidP="0000419E">
            <w:pPr>
              <w:pStyle w:val="TableText"/>
              <w:spacing w:before="120" w:after="120"/>
              <w:jc w:val="left"/>
              <w:rPr>
                <w:rFonts w:ascii="Arial" w:hAnsi="Arial" w:cs="Arial"/>
                <w:szCs w:val="24"/>
              </w:rPr>
            </w:pPr>
            <w:r w:rsidRPr="000747F1">
              <w:rPr>
                <w:rFonts w:ascii="Arial" w:hAnsi="Arial" w:cs="Arial"/>
                <w:b/>
                <w:bCs/>
                <w:szCs w:val="24"/>
              </w:rPr>
              <w:t>Active Listening</w:t>
            </w:r>
            <w:r>
              <w:rPr>
                <w:rFonts w:ascii="Arial" w:hAnsi="Arial" w:cs="Arial"/>
                <w:szCs w:val="24"/>
              </w:rPr>
              <w:t xml:space="preserve">: </w:t>
            </w:r>
            <w:r w:rsidRPr="000E4E02">
              <w:rPr>
                <w:rFonts w:ascii="Arial" w:hAnsi="Arial" w:cs="Arial"/>
                <w:szCs w:val="24"/>
              </w:rPr>
              <w:t>Actively listens to understand specific challenges, building a rapport by showing empathy</w:t>
            </w:r>
          </w:p>
        </w:tc>
        <w:tc>
          <w:tcPr>
            <w:tcW w:w="1661" w:type="dxa"/>
            <w:vAlign w:val="center"/>
          </w:tcPr>
          <w:p w14:paraId="1C87AA8F" w14:textId="77777777" w:rsidR="00EF019A" w:rsidRPr="00F176D3" w:rsidRDefault="00EF019A" w:rsidP="0000419E">
            <w:pPr>
              <w:spacing w:before="120" w:after="120"/>
              <w:jc w:val="center"/>
              <w:rPr>
                <w:rFonts w:ascii="Arial" w:hAnsi="Arial" w:cs="Arial"/>
                <w:sz w:val="24"/>
                <w:szCs w:val="24"/>
              </w:rPr>
            </w:pPr>
            <w:r>
              <w:rPr>
                <w:rFonts w:ascii="Arial" w:hAnsi="Arial" w:cs="Arial"/>
                <w:sz w:val="24"/>
                <w:szCs w:val="24"/>
              </w:rPr>
              <w:t>X</w:t>
            </w:r>
          </w:p>
        </w:tc>
        <w:tc>
          <w:tcPr>
            <w:tcW w:w="1641" w:type="dxa"/>
            <w:vAlign w:val="center"/>
          </w:tcPr>
          <w:p w14:paraId="1BA6EEAB" w14:textId="77777777" w:rsidR="00EF019A" w:rsidRPr="00F176D3" w:rsidRDefault="00EF019A" w:rsidP="0000419E">
            <w:pPr>
              <w:spacing w:before="120" w:after="120"/>
              <w:jc w:val="center"/>
              <w:rPr>
                <w:rFonts w:ascii="Arial" w:hAnsi="Arial" w:cs="Arial"/>
                <w:sz w:val="24"/>
                <w:szCs w:val="24"/>
              </w:rPr>
            </w:pPr>
          </w:p>
        </w:tc>
      </w:tr>
      <w:tr w:rsidR="00EF019A" w:rsidRPr="00F176D3" w14:paraId="21282AC6" w14:textId="77777777" w:rsidTr="00F15880">
        <w:trPr>
          <w:trHeight w:val="284"/>
          <w:tblCellSpacing w:w="20" w:type="dxa"/>
        </w:trPr>
        <w:tc>
          <w:tcPr>
            <w:tcW w:w="5595" w:type="dxa"/>
          </w:tcPr>
          <w:p w14:paraId="2E59A20F" w14:textId="06D869AB" w:rsidR="00EF019A" w:rsidRPr="000E4E02" w:rsidRDefault="00EF019A" w:rsidP="0000419E">
            <w:pPr>
              <w:pStyle w:val="TableText"/>
              <w:spacing w:before="120" w:after="120"/>
              <w:jc w:val="left"/>
              <w:rPr>
                <w:rFonts w:ascii="Arial" w:hAnsi="Arial" w:cs="Arial"/>
                <w:szCs w:val="24"/>
              </w:rPr>
            </w:pPr>
            <w:r w:rsidRPr="00D30B92">
              <w:rPr>
                <w:rFonts w:ascii="Arial" w:hAnsi="Arial" w:cs="Arial"/>
                <w:b/>
                <w:bCs/>
                <w:szCs w:val="24"/>
              </w:rPr>
              <w:t>Motivates Others:</w:t>
            </w:r>
            <w:r>
              <w:rPr>
                <w:rFonts w:ascii="Arial" w:hAnsi="Arial" w:cs="Arial"/>
                <w:szCs w:val="24"/>
              </w:rPr>
              <w:t xml:space="preserve"> Recognises and utilises the strengths of those around them, listening and responding to ideas and displaying gratitude and positivity.</w:t>
            </w:r>
          </w:p>
        </w:tc>
        <w:tc>
          <w:tcPr>
            <w:tcW w:w="1661" w:type="dxa"/>
            <w:vAlign w:val="center"/>
          </w:tcPr>
          <w:p w14:paraId="3FAAD338" w14:textId="77777777" w:rsidR="00EF019A" w:rsidRPr="00F176D3" w:rsidRDefault="00EF019A" w:rsidP="0000419E">
            <w:pPr>
              <w:spacing w:before="120" w:after="120"/>
              <w:jc w:val="center"/>
              <w:rPr>
                <w:rFonts w:ascii="Arial" w:hAnsi="Arial" w:cs="Arial"/>
                <w:sz w:val="24"/>
                <w:szCs w:val="24"/>
              </w:rPr>
            </w:pPr>
            <w:r>
              <w:rPr>
                <w:rFonts w:ascii="Arial" w:hAnsi="Arial" w:cs="Arial"/>
                <w:sz w:val="24"/>
                <w:szCs w:val="24"/>
              </w:rPr>
              <w:t>X</w:t>
            </w:r>
          </w:p>
        </w:tc>
        <w:tc>
          <w:tcPr>
            <w:tcW w:w="1641" w:type="dxa"/>
            <w:vAlign w:val="center"/>
          </w:tcPr>
          <w:p w14:paraId="1775E6E9" w14:textId="77777777" w:rsidR="00EF019A" w:rsidRPr="00F176D3" w:rsidRDefault="00EF019A" w:rsidP="0000419E">
            <w:pPr>
              <w:spacing w:before="120" w:after="120"/>
              <w:jc w:val="center"/>
              <w:rPr>
                <w:rFonts w:ascii="Arial" w:hAnsi="Arial" w:cs="Arial"/>
                <w:sz w:val="24"/>
                <w:szCs w:val="24"/>
              </w:rPr>
            </w:pPr>
          </w:p>
        </w:tc>
      </w:tr>
      <w:tr w:rsidR="00EF019A" w:rsidRPr="00F176D3" w14:paraId="70D65C6C" w14:textId="77777777" w:rsidTr="00F15880">
        <w:trPr>
          <w:trHeight w:val="284"/>
          <w:tblCellSpacing w:w="20" w:type="dxa"/>
        </w:trPr>
        <w:tc>
          <w:tcPr>
            <w:tcW w:w="5595" w:type="dxa"/>
          </w:tcPr>
          <w:p w14:paraId="78A3F2F9" w14:textId="03E8150B" w:rsidR="00EF019A" w:rsidRPr="00BA2007" w:rsidRDefault="00EF019A" w:rsidP="0000419E">
            <w:pPr>
              <w:pStyle w:val="TableText"/>
              <w:spacing w:before="120" w:after="120"/>
              <w:jc w:val="left"/>
              <w:rPr>
                <w:rFonts w:ascii="Arial" w:hAnsi="Arial" w:cs="Arial"/>
                <w:color w:val="000000" w:themeColor="text1"/>
                <w:szCs w:val="24"/>
              </w:rPr>
            </w:pPr>
            <w:r w:rsidRPr="00BA2007">
              <w:rPr>
                <w:rFonts w:ascii="Arial" w:hAnsi="Arial" w:cs="Arial"/>
                <w:b/>
                <w:bCs/>
                <w:color w:val="000000" w:themeColor="text1"/>
                <w:szCs w:val="24"/>
              </w:rPr>
              <w:t>Supportive</w:t>
            </w:r>
            <w:r w:rsidRPr="00BA2007">
              <w:rPr>
                <w:rFonts w:ascii="Arial" w:hAnsi="Arial" w:cs="Arial"/>
                <w:color w:val="000000" w:themeColor="text1"/>
                <w:szCs w:val="24"/>
              </w:rPr>
              <w:t>: Champions a supportive work environment, being available and listening with an open mind, demonstrating empathy</w:t>
            </w:r>
          </w:p>
        </w:tc>
        <w:tc>
          <w:tcPr>
            <w:tcW w:w="1661" w:type="dxa"/>
            <w:vAlign w:val="center"/>
          </w:tcPr>
          <w:p w14:paraId="44AD277A" w14:textId="797C03FC" w:rsidR="00EF019A" w:rsidRPr="00BA2007" w:rsidRDefault="00EF019A" w:rsidP="0000419E">
            <w:pPr>
              <w:spacing w:before="120" w:after="120"/>
              <w:jc w:val="center"/>
              <w:rPr>
                <w:rFonts w:ascii="Arial" w:hAnsi="Arial" w:cs="Arial"/>
                <w:color w:val="000000" w:themeColor="text1"/>
                <w:sz w:val="24"/>
                <w:szCs w:val="24"/>
              </w:rPr>
            </w:pPr>
            <w:r w:rsidRPr="00BA2007">
              <w:rPr>
                <w:rFonts w:ascii="Arial" w:hAnsi="Arial" w:cs="Arial"/>
                <w:color w:val="000000" w:themeColor="text1"/>
                <w:sz w:val="24"/>
                <w:szCs w:val="24"/>
              </w:rPr>
              <w:t>X</w:t>
            </w:r>
          </w:p>
        </w:tc>
        <w:tc>
          <w:tcPr>
            <w:tcW w:w="1641" w:type="dxa"/>
            <w:vAlign w:val="center"/>
          </w:tcPr>
          <w:p w14:paraId="41D05840" w14:textId="77777777" w:rsidR="00EF019A" w:rsidRPr="00BA2007" w:rsidRDefault="00EF019A" w:rsidP="0000419E">
            <w:pPr>
              <w:spacing w:before="120" w:after="120"/>
              <w:jc w:val="center"/>
              <w:rPr>
                <w:rFonts w:ascii="Arial" w:hAnsi="Arial" w:cs="Arial"/>
                <w:color w:val="000000" w:themeColor="text1"/>
                <w:sz w:val="24"/>
                <w:szCs w:val="24"/>
              </w:rPr>
            </w:pPr>
          </w:p>
        </w:tc>
      </w:tr>
      <w:tr w:rsidR="00EF019A" w:rsidRPr="00F176D3" w14:paraId="210276EA" w14:textId="77777777" w:rsidTr="4E87CC92">
        <w:trPr>
          <w:trHeight w:val="284"/>
          <w:tblCellSpacing w:w="20" w:type="dxa"/>
        </w:trPr>
        <w:tc>
          <w:tcPr>
            <w:tcW w:w="8977" w:type="dxa"/>
            <w:gridSpan w:val="3"/>
            <w:shd w:val="clear" w:color="auto" w:fill="4472C4" w:themeFill="accent5"/>
          </w:tcPr>
          <w:p w14:paraId="73B92662" w14:textId="4AEF3B2B" w:rsidR="00EF019A" w:rsidRDefault="00EF019A" w:rsidP="0000419E">
            <w:pPr>
              <w:spacing w:before="120" w:after="120"/>
              <w:rPr>
                <w:rFonts w:ascii="Arial" w:hAnsi="Arial" w:cs="Arial"/>
                <w:b/>
                <w:bCs/>
                <w:sz w:val="24"/>
                <w:szCs w:val="24"/>
              </w:rPr>
            </w:pPr>
            <w:r>
              <w:rPr>
                <w:rFonts w:ascii="Arial" w:hAnsi="Arial" w:cs="Arial"/>
                <w:b/>
                <w:bCs/>
                <w:sz w:val="24"/>
                <w:szCs w:val="24"/>
              </w:rPr>
              <w:t>Competencies</w:t>
            </w:r>
          </w:p>
        </w:tc>
      </w:tr>
      <w:tr w:rsidR="00EF019A" w:rsidRPr="00F176D3" w14:paraId="5519BE28" w14:textId="77777777" w:rsidTr="00F15880">
        <w:trPr>
          <w:trHeight w:val="284"/>
          <w:tblCellSpacing w:w="20" w:type="dxa"/>
        </w:trPr>
        <w:tc>
          <w:tcPr>
            <w:tcW w:w="5595" w:type="dxa"/>
          </w:tcPr>
          <w:p w14:paraId="4693FC11" w14:textId="56CFA289" w:rsidR="00EF019A" w:rsidRPr="000E4E02" w:rsidRDefault="00EF019A" w:rsidP="0000419E">
            <w:pPr>
              <w:pStyle w:val="TableText"/>
              <w:spacing w:before="120" w:after="120"/>
              <w:jc w:val="left"/>
              <w:rPr>
                <w:rFonts w:ascii="Arial" w:hAnsi="Arial" w:cs="Arial"/>
                <w:i/>
                <w:iCs/>
                <w:szCs w:val="24"/>
              </w:rPr>
            </w:pPr>
            <w:r w:rsidRPr="002A016C">
              <w:rPr>
                <w:rFonts w:ascii="Arial" w:hAnsi="Arial" w:cs="Arial"/>
                <w:b/>
                <w:bCs/>
                <w:szCs w:val="24"/>
              </w:rPr>
              <w:t>Leadership</w:t>
            </w:r>
            <w:r w:rsidRPr="000E4E02">
              <w:rPr>
                <w:rFonts w:ascii="Arial" w:hAnsi="Arial" w:cs="Arial"/>
                <w:szCs w:val="24"/>
              </w:rPr>
              <w:t xml:space="preserve"> - A </w:t>
            </w:r>
            <w:r>
              <w:rPr>
                <w:rFonts w:ascii="Arial" w:hAnsi="Arial" w:cs="Arial"/>
                <w:szCs w:val="24"/>
              </w:rPr>
              <w:t xml:space="preserve">proactive strategic thinker who </w:t>
            </w:r>
            <w:proofErr w:type="gramStart"/>
            <w:r>
              <w:rPr>
                <w:rFonts w:ascii="Arial" w:hAnsi="Arial" w:cs="Arial"/>
                <w:szCs w:val="24"/>
              </w:rPr>
              <w:t>is able to</w:t>
            </w:r>
            <w:proofErr w:type="gramEnd"/>
            <w:r>
              <w:rPr>
                <w:rFonts w:ascii="Arial" w:hAnsi="Arial" w:cs="Arial"/>
                <w:szCs w:val="24"/>
              </w:rPr>
              <w:t xml:space="preserve"> lead a team or department to achieve goals and objectives by minimising conflict and inspiring, influencing and encouraging others.</w:t>
            </w:r>
          </w:p>
        </w:tc>
        <w:tc>
          <w:tcPr>
            <w:tcW w:w="1661" w:type="dxa"/>
            <w:vAlign w:val="center"/>
          </w:tcPr>
          <w:p w14:paraId="3639E953" w14:textId="446BEAFD" w:rsidR="00EF019A" w:rsidRPr="00F176D3" w:rsidRDefault="00EF019A" w:rsidP="0000419E">
            <w:pPr>
              <w:spacing w:before="120" w:after="120"/>
              <w:jc w:val="center"/>
              <w:rPr>
                <w:rFonts w:ascii="Arial" w:hAnsi="Arial" w:cs="Arial"/>
                <w:sz w:val="24"/>
                <w:szCs w:val="24"/>
              </w:rPr>
            </w:pPr>
            <w:r>
              <w:rPr>
                <w:rFonts w:ascii="Arial" w:hAnsi="Arial" w:cs="Arial"/>
                <w:sz w:val="24"/>
                <w:szCs w:val="24"/>
              </w:rPr>
              <w:t>X</w:t>
            </w:r>
          </w:p>
        </w:tc>
        <w:tc>
          <w:tcPr>
            <w:tcW w:w="1641" w:type="dxa"/>
            <w:vAlign w:val="center"/>
          </w:tcPr>
          <w:p w14:paraId="66B8E420" w14:textId="77777777" w:rsidR="00EF019A" w:rsidRPr="00F176D3" w:rsidRDefault="00EF019A" w:rsidP="0000419E">
            <w:pPr>
              <w:spacing w:before="120" w:after="120"/>
              <w:jc w:val="center"/>
              <w:rPr>
                <w:rFonts w:ascii="Arial" w:hAnsi="Arial" w:cs="Arial"/>
                <w:sz w:val="24"/>
                <w:szCs w:val="24"/>
              </w:rPr>
            </w:pPr>
          </w:p>
        </w:tc>
      </w:tr>
      <w:tr w:rsidR="00EF019A" w:rsidRPr="00F176D3" w14:paraId="1CBBA78C" w14:textId="77777777" w:rsidTr="00F15880">
        <w:trPr>
          <w:trHeight w:val="284"/>
          <w:tblCellSpacing w:w="20" w:type="dxa"/>
        </w:trPr>
        <w:tc>
          <w:tcPr>
            <w:tcW w:w="5595" w:type="dxa"/>
          </w:tcPr>
          <w:p w14:paraId="26BC4DDF" w14:textId="21849796" w:rsidR="00EF019A" w:rsidRPr="00BA2007" w:rsidRDefault="00EF019A" w:rsidP="0000419E">
            <w:pPr>
              <w:pStyle w:val="TableText"/>
              <w:spacing w:before="120" w:after="120"/>
              <w:jc w:val="left"/>
              <w:rPr>
                <w:rFonts w:ascii="Arial" w:hAnsi="Arial" w:cs="Arial"/>
                <w:color w:val="000000" w:themeColor="text1"/>
                <w:szCs w:val="24"/>
              </w:rPr>
            </w:pPr>
            <w:r w:rsidRPr="00BA2007">
              <w:rPr>
                <w:rFonts w:ascii="Arial" w:hAnsi="Arial" w:cs="Arial"/>
                <w:b/>
                <w:bCs/>
                <w:color w:val="000000" w:themeColor="text1"/>
                <w:szCs w:val="24"/>
              </w:rPr>
              <w:t>Change Management</w:t>
            </w:r>
            <w:r w:rsidRPr="00BA2007">
              <w:rPr>
                <w:rFonts w:ascii="Arial" w:hAnsi="Arial" w:cs="Arial"/>
                <w:color w:val="000000" w:themeColor="text1"/>
                <w:szCs w:val="24"/>
              </w:rPr>
              <w:t xml:space="preserve"> - Ability to lead change projects that have an important strategic impact. Effectively plans for and manages their implementation, setting clear and measurable objectives.</w:t>
            </w:r>
          </w:p>
        </w:tc>
        <w:tc>
          <w:tcPr>
            <w:tcW w:w="1661" w:type="dxa"/>
            <w:vAlign w:val="center"/>
          </w:tcPr>
          <w:p w14:paraId="02198AA5" w14:textId="77777777" w:rsidR="00EF019A" w:rsidRDefault="00EF019A" w:rsidP="0000419E">
            <w:pPr>
              <w:spacing w:before="120" w:after="120"/>
              <w:jc w:val="center"/>
              <w:rPr>
                <w:rFonts w:ascii="Arial" w:hAnsi="Arial" w:cs="Arial"/>
                <w:sz w:val="24"/>
                <w:szCs w:val="24"/>
              </w:rPr>
            </w:pPr>
            <w:r>
              <w:rPr>
                <w:rFonts w:ascii="Arial" w:hAnsi="Arial" w:cs="Arial"/>
                <w:sz w:val="24"/>
                <w:szCs w:val="24"/>
              </w:rPr>
              <w:t>X</w:t>
            </w:r>
          </w:p>
          <w:p w14:paraId="7E28DE27" w14:textId="77777777" w:rsidR="00EF019A" w:rsidRDefault="00EF019A" w:rsidP="0000419E">
            <w:pPr>
              <w:spacing w:before="120" w:after="120"/>
              <w:jc w:val="center"/>
              <w:rPr>
                <w:rFonts w:ascii="Arial" w:hAnsi="Arial" w:cs="Arial"/>
                <w:sz w:val="24"/>
                <w:szCs w:val="24"/>
              </w:rPr>
            </w:pPr>
          </w:p>
          <w:p w14:paraId="210428F3" w14:textId="2D0AFD8B" w:rsidR="00EF019A" w:rsidRPr="00F176D3" w:rsidRDefault="00EF019A" w:rsidP="0000419E">
            <w:pPr>
              <w:spacing w:before="120" w:after="120"/>
              <w:jc w:val="center"/>
              <w:rPr>
                <w:rFonts w:ascii="Arial" w:hAnsi="Arial" w:cs="Arial"/>
                <w:sz w:val="24"/>
                <w:szCs w:val="24"/>
              </w:rPr>
            </w:pPr>
          </w:p>
        </w:tc>
        <w:tc>
          <w:tcPr>
            <w:tcW w:w="1641" w:type="dxa"/>
            <w:vAlign w:val="center"/>
          </w:tcPr>
          <w:p w14:paraId="37A3A9F3" w14:textId="77777777" w:rsidR="00EF019A" w:rsidRPr="00F176D3" w:rsidRDefault="00EF019A" w:rsidP="0000419E">
            <w:pPr>
              <w:spacing w:before="120" w:after="120"/>
              <w:jc w:val="center"/>
              <w:rPr>
                <w:rFonts w:ascii="Arial" w:hAnsi="Arial" w:cs="Arial"/>
                <w:sz w:val="24"/>
                <w:szCs w:val="24"/>
              </w:rPr>
            </w:pPr>
          </w:p>
        </w:tc>
      </w:tr>
      <w:tr w:rsidR="00EF019A" w:rsidRPr="00F176D3" w14:paraId="2F1C48EE" w14:textId="77777777" w:rsidTr="00F15880">
        <w:trPr>
          <w:trHeight w:val="284"/>
          <w:tblCellSpacing w:w="20" w:type="dxa"/>
        </w:trPr>
        <w:tc>
          <w:tcPr>
            <w:tcW w:w="5595" w:type="dxa"/>
            <w:vAlign w:val="center"/>
          </w:tcPr>
          <w:p w14:paraId="4644B306" w14:textId="79928E9A" w:rsidR="00EF019A" w:rsidRPr="000E4E02" w:rsidRDefault="00EF019A" w:rsidP="0000419E">
            <w:pPr>
              <w:pStyle w:val="TableText"/>
              <w:spacing w:before="120" w:after="120"/>
              <w:jc w:val="left"/>
              <w:rPr>
                <w:rFonts w:ascii="Arial" w:hAnsi="Arial" w:cs="Arial"/>
                <w:szCs w:val="24"/>
              </w:rPr>
            </w:pPr>
            <w:r>
              <w:rPr>
                <w:rFonts w:ascii="Arial" w:hAnsi="Arial" w:cs="Arial"/>
                <w:b/>
                <w:bCs/>
                <w:szCs w:val="24"/>
              </w:rPr>
              <w:t>Critical</w:t>
            </w:r>
            <w:r w:rsidRPr="00B4461F">
              <w:rPr>
                <w:rFonts w:ascii="Arial" w:hAnsi="Arial" w:cs="Arial"/>
                <w:b/>
                <w:bCs/>
                <w:szCs w:val="24"/>
              </w:rPr>
              <w:t xml:space="preserve"> Thinking</w:t>
            </w:r>
            <w:r w:rsidRPr="000E4E02">
              <w:rPr>
                <w:rFonts w:ascii="Arial" w:hAnsi="Arial" w:cs="Arial"/>
                <w:szCs w:val="24"/>
              </w:rPr>
              <w:t xml:space="preserve"> </w:t>
            </w:r>
            <w:r>
              <w:rPr>
                <w:rFonts w:ascii="Arial" w:hAnsi="Arial" w:cs="Arial"/>
                <w:szCs w:val="24"/>
              </w:rPr>
              <w:t>–</w:t>
            </w:r>
            <w:r w:rsidRPr="000E4E02">
              <w:rPr>
                <w:rFonts w:ascii="Arial" w:hAnsi="Arial" w:cs="Arial"/>
                <w:szCs w:val="24"/>
              </w:rPr>
              <w:t xml:space="preserve"> </w:t>
            </w:r>
            <w:r>
              <w:rPr>
                <w:rFonts w:ascii="Arial" w:hAnsi="Arial" w:cs="Arial"/>
                <w:szCs w:val="24"/>
              </w:rPr>
              <w:t>Considers different perspectives, importance and relevance of information, and council needs, objectives and procedures in balance with risks, costs and benefits when making decisions and solving problems with strategic overview</w:t>
            </w:r>
            <w:r w:rsidR="0000419E">
              <w:rPr>
                <w:rFonts w:ascii="Arial" w:hAnsi="Arial" w:cs="Arial"/>
                <w:szCs w:val="24"/>
              </w:rPr>
              <w:t>.</w:t>
            </w:r>
          </w:p>
        </w:tc>
        <w:tc>
          <w:tcPr>
            <w:tcW w:w="1661" w:type="dxa"/>
            <w:vAlign w:val="center"/>
          </w:tcPr>
          <w:p w14:paraId="5494CC6A" w14:textId="7EE6D57B" w:rsidR="00EF019A" w:rsidRPr="00F176D3" w:rsidRDefault="00EF019A" w:rsidP="0000419E">
            <w:pPr>
              <w:spacing w:before="120" w:after="120"/>
              <w:jc w:val="center"/>
              <w:rPr>
                <w:rFonts w:ascii="Arial" w:hAnsi="Arial" w:cs="Arial"/>
                <w:sz w:val="24"/>
                <w:szCs w:val="24"/>
              </w:rPr>
            </w:pPr>
            <w:r>
              <w:rPr>
                <w:rFonts w:ascii="Arial" w:hAnsi="Arial" w:cs="Arial"/>
                <w:sz w:val="24"/>
                <w:szCs w:val="24"/>
              </w:rPr>
              <w:t>X</w:t>
            </w:r>
          </w:p>
        </w:tc>
        <w:tc>
          <w:tcPr>
            <w:tcW w:w="1641" w:type="dxa"/>
            <w:vAlign w:val="center"/>
          </w:tcPr>
          <w:p w14:paraId="6B72D32D" w14:textId="77777777" w:rsidR="00EF019A" w:rsidRPr="00F176D3" w:rsidRDefault="00EF019A" w:rsidP="0000419E">
            <w:pPr>
              <w:spacing w:before="120" w:after="120"/>
              <w:jc w:val="center"/>
              <w:rPr>
                <w:rFonts w:ascii="Arial" w:hAnsi="Arial" w:cs="Arial"/>
                <w:sz w:val="24"/>
                <w:szCs w:val="24"/>
              </w:rPr>
            </w:pPr>
          </w:p>
        </w:tc>
      </w:tr>
      <w:tr w:rsidR="00EF019A" w:rsidRPr="00F176D3" w14:paraId="52C9E30F" w14:textId="77777777" w:rsidTr="00F15880">
        <w:trPr>
          <w:trHeight w:val="284"/>
          <w:tblCellSpacing w:w="20" w:type="dxa"/>
        </w:trPr>
        <w:tc>
          <w:tcPr>
            <w:tcW w:w="5595" w:type="dxa"/>
            <w:vAlign w:val="center"/>
          </w:tcPr>
          <w:p w14:paraId="6B26955F" w14:textId="47D9198D" w:rsidR="00EF019A" w:rsidRPr="000E4E02" w:rsidRDefault="00EF019A" w:rsidP="0000419E">
            <w:pPr>
              <w:pStyle w:val="TableText"/>
              <w:spacing w:before="120" w:after="120"/>
              <w:jc w:val="left"/>
              <w:rPr>
                <w:rFonts w:ascii="Arial" w:hAnsi="Arial" w:cs="Arial"/>
                <w:b/>
                <w:bCs/>
                <w:szCs w:val="24"/>
              </w:rPr>
            </w:pPr>
            <w:r w:rsidRPr="009A2A0F">
              <w:rPr>
                <w:rFonts w:ascii="Arial" w:hAnsi="Arial" w:cs="Arial"/>
                <w:b/>
                <w:bCs/>
                <w:szCs w:val="24"/>
              </w:rPr>
              <w:lastRenderedPageBreak/>
              <w:t>Influence</w:t>
            </w:r>
            <w:r w:rsidRPr="000E4E02">
              <w:rPr>
                <w:rFonts w:ascii="Arial" w:hAnsi="Arial" w:cs="Arial"/>
                <w:szCs w:val="24"/>
              </w:rPr>
              <w:t xml:space="preserve"> </w:t>
            </w:r>
            <w:r>
              <w:rPr>
                <w:rFonts w:ascii="Arial" w:hAnsi="Arial" w:cs="Arial"/>
                <w:szCs w:val="24"/>
              </w:rPr>
              <w:t>–</w:t>
            </w:r>
            <w:r w:rsidRPr="000E4E02">
              <w:rPr>
                <w:rFonts w:ascii="Arial" w:hAnsi="Arial" w:cs="Arial"/>
                <w:szCs w:val="24"/>
              </w:rPr>
              <w:t xml:space="preserve"> </w:t>
            </w:r>
            <w:r>
              <w:rPr>
                <w:rFonts w:ascii="Arial" w:hAnsi="Arial" w:cs="Arial"/>
                <w:szCs w:val="24"/>
              </w:rPr>
              <w:t xml:space="preserve">Understands the internal and external politics and </w:t>
            </w:r>
            <w:proofErr w:type="gramStart"/>
            <w:r>
              <w:rPr>
                <w:rFonts w:ascii="Arial" w:hAnsi="Arial" w:cs="Arial"/>
                <w:szCs w:val="24"/>
              </w:rPr>
              <w:t>is able to</w:t>
            </w:r>
            <w:proofErr w:type="gramEnd"/>
            <w:r>
              <w:rPr>
                <w:rFonts w:ascii="Arial" w:hAnsi="Arial" w:cs="Arial"/>
                <w:szCs w:val="24"/>
              </w:rPr>
              <w:t xml:space="preserve"> wield influence effectively, gaining support of others, and tailoring actions to achieve the impact needed.</w:t>
            </w:r>
          </w:p>
        </w:tc>
        <w:tc>
          <w:tcPr>
            <w:tcW w:w="1661" w:type="dxa"/>
            <w:vAlign w:val="center"/>
          </w:tcPr>
          <w:p w14:paraId="423D3F38" w14:textId="2B1DB8C3" w:rsidR="00EF019A" w:rsidRPr="00F176D3" w:rsidRDefault="00EF019A" w:rsidP="0000419E">
            <w:pPr>
              <w:spacing w:before="120" w:after="120"/>
              <w:jc w:val="center"/>
              <w:rPr>
                <w:rFonts w:ascii="Arial" w:hAnsi="Arial" w:cs="Arial"/>
                <w:sz w:val="24"/>
                <w:szCs w:val="24"/>
              </w:rPr>
            </w:pPr>
            <w:r>
              <w:rPr>
                <w:rFonts w:ascii="Arial" w:hAnsi="Arial" w:cs="Arial"/>
                <w:sz w:val="24"/>
                <w:szCs w:val="24"/>
              </w:rPr>
              <w:t>X</w:t>
            </w:r>
          </w:p>
        </w:tc>
        <w:tc>
          <w:tcPr>
            <w:tcW w:w="1641" w:type="dxa"/>
            <w:vAlign w:val="center"/>
          </w:tcPr>
          <w:p w14:paraId="42AF1BCA" w14:textId="77777777" w:rsidR="00EF019A" w:rsidRPr="00F176D3" w:rsidRDefault="00EF019A" w:rsidP="0000419E">
            <w:pPr>
              <w:spacing w:before="120" w:after="120"/>
              <w:jc w:val="center"/>
              <w:rPr>
                <w:rFonts w:ascii="Arial" w:hAnsi="Arial" w:cs="Arial"/>
                <w:sz w:val="24"/>
                <w:szCs w:val="24"/>
              </w:rPr>
            </w:pPr>
          </w:p>
        </w:tc>
      </w:tr>
      <w:tr w:rsidR="00EF019A" w:rsidRPr="00F176D3" w14:paraId="70855650" w14:textId="77777777" w:rsidTr="00F15880">
        <w:trPr>
          <w:trHeight w:val="284"/>
          <w:tblCellSpacing w:w="20" w:type="dxa"/>
        </w:trPr>
        <w:tc>
          <w:tcPr>
            <w:tcW w:w="5595" w:type="dxa"/>
            <w:vAlign w:val="center"/>
          </w:tcPr>
          <w:p w14:paraId="2AAF8BCE" w14:textId="71FCA06C" w:rsidR="00EF019A" w:rsidRPr="000E4E02" w:rsidRDefault="00EF019A" w:rsidP="0000419E">
            <w:pPr>
              <w:pStyle w:val="TableText"/>
              <w:spacing w:before="120" w:after="120"/>
              <w:jc w:val="left"/>
              <w:rPr>
                <w:rFonts w:ascii="Arial" w:hAnsi="Arial" w:cs="Arial"/>
                <w:b/>
                <w:bCs/>
                <w:szCs w:val="24"/>
              </w:rPr>
            </w:pPr>
            <w:r w:rsidRPr="009A2A0F">
              <w:rPr>
                <w:rFonts w:ascii="Arial" w:hAnsi="Arial" w:cs="Arial"/>
                <w:b/>
                <w:bCs/>
                <w:szCs w:val="24"/>
              </w:rPr>
              <w:t>Communication</w:t>
            </w:r>
            <w:r w:rsidRPr="000E4E02">
              <w:rPr>
                <w:rFonts w:ascii="Arial" w:hAnsi="Arial" w:cs="Arial"/>
                <w:szCs w:val="24"/>
              </w:rPr>
              <w:t xml:space="preserve"> - Able to strategically communicate to all levels, often relating to contentious and complicated matters, respectfully, confidently, and appropriately.</w:t>
            </w:r>
          </w:p>
        </w:tc>
        <w:tc>
          <w:tcPr>
            <w:tcW w:w="1661" w:type="dxa"/>
            <w:vAlign w:val="center"/>
          </w:tcPr>
          <w:p w14:paraId="2B933534" w14:textId="2E45D9BF" w:rsidR="00EF019A" w:rsidRPr="00F176D3" w:rsidRDefault="00EF019A" w:rsidP="0000419E">
            <w:pPr>
              <w:spacing w:before="120" w:after="120"/>
              <w:jc w:val="center"/>
              <w:rPr>
                <w:rFonts w:ascii="Arial" w:hAnsi="Arial" w:cs="Arial"/>
                <w:sz w:val="24"/>
                <w:szCs w:val="24"/>
              </w:rPr>
            </w:pPr>
            <w:r>
              <w:rPr>
                <w:rFonts w:ascii="Arial" w:hAnsi="Arial" w:cs="Arial"/>
                <w:sz w:val="24"/>
                <w:szCs w:val="24"/>
              </w:rPr>
              <w:t>X</w:t>
            </w:r>
          </w:p>
        </w:tc>
        <w:tc>
          <w:tcPr>
            <w:tcW w:w="1641" w:type="dxa"/>
            <w:vAlign w:val="center"/>
          </w:tcPr>
          <w:p w14:paraId="496CDDC9" w14:textId="77777777" w:rsidR="00EF019A" w:rsidRPr="00F176D3" w:rsidRDefault="00EF019A" w:rsidP="0000419E">
            <w:pPr>
              <w:spacing w:before="120" w:after="120"/>
              <w:jc w:val="center"/>
              <w:rPr>
                <w:rFonts w:ascii="Arial" w:hAnsi="Arial" w:cs="Arial"/>
                <w:sz w:val="24"/>
                <w:szCs w:val="24"/>
              </w:rPr>
            </w:pPr>
          </w:p>
        </w:tc>
      </w:tr>
      <w:tr w:rsidR="00EF019A" w:rsidRPr="00F176D3" w14:paraId="2A496F67" w14:textId="77777777" w:rsidTr="00F15880">
        <w:trPr>
          <w:trHeight w:val="284"/>
          <w:tblCellSpacing w:w="20" w:type="dxa"/>
        </w:trPr>
        <w:tc>
          <w:tcPr>
            <w:tcW w:w="5595" w:type="dxa"/>
            <w:vAlign w:val="center"/>
          </w:tcPr>
          <w:p w14:paraId="320284C8" w14:textId="16133F67" w:rsidR="00EF019A" w:rsidRPr="009065B3" w:rsidRDefault="00EF019A" w:rsidP="0000419E">
            <w:pPr>
              <w:pStyle w:val="TableText"/>
              <w:spacing w:before="120" w:after="120"/>
              <w:jc w:val="left"/>
              <w:rPr>
                <w:rFonts w:ascii="Arial" w:hAnsi="Arial" w:cs="Arial"/>
                <w:szCs w:val="24"/>
              </w:rPr>
            </w:pPr>
            <w:r>
              <w:rPr>
                <w:rFonts w:ascii="Arial" w:hAnsi="Arial" w:cs="Arial"/>
                <w:b/>
                <w:bCs/>
                <w:szCs w:val="24"/>
              </w:rPr>
              <w:t>Problem Solving:</w:t>
            </w:r>
            <w:r w:rsidRPr="005823A3">
              <w:rPr>
                <w:rFonts w:ascii="Arial" w:hAnsi="Arial" w:cs="Arial"/>
                <w:szCs w:val="24"/>
              </w:rPr>
              <w:t xml:space="preserve"> Re</w:t>
            </w:r>
            <w:r>
              <w:rPr>
                <w:rFonts w:ascii="Arial" w:hAnsi="Arial" w:cs="Arial"/>
                <w:szCs w:val="24"/>
              </w:rPr>
              <w:t xml:space="preserve">sponds well to pressure and </w:t>
            </w:r>
            <w:proofErr w:type="gramStart"/>
            <w:r>
              <w:rPr>
                <w:rFonts w:ascii="Arial" w:hAnsi="Arial" w:cs="Arial"/>
                <w:szCs w:val="24"/>
              </w:rPr>
              <w:t>is able to</w:t>
            </w:r>
            <w:proofErr w:type="gramEnd"/>
            <w:r>
              <w:rPr>
                <w:rFonts w:ascii="Arial" w:hAnsi="Arial" w:cs="Arial"/>
                <w:szCs w:val="24"/>
              </w:rPr>
              <w:t xml:space="preserve"> identify internal &amp; external, issues &amp; risks to council, consider solutions, and implement to support own/team objectives.</w:t>
            </w:r>
          </w:p>
        </w:tc>
        <w:tc>
          <w:tcPr>
            <w:tcW w:w="1661" w:type="dxa"/>
            <w:vAlign w:val="center"/>
          </w:tcPr>
          <w:p w14:paraId="25ACC7FF" w14:textId="51257F42" w:rsidR="00EF019A" w:rsidRDefault="00EF019A" w:rsidP="0000419E">
            <w:pPr>
              <w:spacing w:before="120" w:after="120"/>
              <w:jc w:val="center"/>
              <w:rPr>
                <w:rFonts w:ascii="Arial" w:hAnsi="Arial" w:cs="Arial"/>
                <w:sz w:val="24"/>
                <w:szCs w:val="24"/>
              </w:rPr>
            </w:pPr>
            <w:r>
              <w:rPr>
                <w:rFonts w:ascii="Arial" w:hAnsi="Arial" w:cs="Arial"/>
                <w:sz w:val="24"/>
                <w:szCs w:val="24"/>
              </w:rPr>
              <w:t>X</w:t>
            </w:r>
          </w:p>
        </w:tc>
        <w:tc>
          <w:tcPr>
            <w:tcW w:w="1641" w:type="dxa"/>
            <w:vAlign w:val="center"/>
          </w:tcPr>
          <w:p w14:paraId="70814538" w14:textId="77777777" w:rsidR="00EF019A" w:rsidRPr="00F176D3" w:rsidRDefault="00EF019A" w:rsidP="0000419E">
            <w:pPr>
              <w:spacing w:before="120" w:after="120"/>
              <w:jc w:val="center"/>
              <w:rPr>
                <w:rFonts w:ascii="Arial" w:hAnsi="Arial" w:cs="Arial"/>
                <w:sz w:val="24"/>
                <w:szCs w:val="24"/>
              </w:rPr>
            </w:pPr>
          </w:p>
        </w:tc>
      </w:tr>
      <w:tr w:rsidR="00EF019A" w:rsidRPr="000E4E02" w14:paraId="324F235E" w14:textId="77777777" w:rsidTr="00F15880">
        <w:trPr>
          <w:trHeight w:val="284"/>
          <w:tblCellSpacing w:w="20" w:type="dxa"/>
        </w:trPr>
        <w:tc>
          <w:tcPr>
            <w:tcW w:w="5595" w:type="dxa"/>
            <w:vAlign w:val="center"/>
          </w:tcPr>
          <w:p w14:paraId="63EAACEF" w14:textId="392A6E6D" w:rsidR="00EF019A" w:rsidRPr="000E4E02" w:rsidRDefault="00EF019A" w:rsidP="0000419E">
            <w:pPr>
              <w:pStyle w:val="TableText"/>
              <w:spacing w:before="120" w:after="120"/>
              <w:jc w:val="left"/>
              <w:rPr>
                <w:rFonts w:ascii="Arial" w:hAnsi="Arial" w:cs="Arial"/>
                <w:b/>
                <w:bCs/>
                <w:szCs w:val="24"/>
              </w:rPr>
            </w:pPr>
            <w:r w:rsidRPr="009A2A0F">
              <w:rPr>
                <w:rFonts w:ascii="Arial" w:hAnsi="Arial" w:cs="Arial"/>
                <w:b/>
                <w:bCs/>
                <w:szCs w:val="24"/>
              </w:rPr>
              <w:t>Decision Making</w:t>
            </w:r>
            <w:r w:rsidRPr="000E4E02">
              <w:rPr>
                <w:rFonts w:ascii="Arial" w:hAnsi="Arial" w:cs="Arial"/>
                <w:szCs w:val="24"/>
              </w:rPr>
              <w:t xml:space="preserve"> </w:t>
            </w:r>
            <w:r>
              <w:rPr>
                <w:rFonts w:ascii="Arial" w:hAnsi="Arial" w:cs="Arial"/>
                <w:szCs w:val="24"/>
              </w:rPr>
              <w:t>–</w:t>
            </w:r>
            <w:r w:rsidRPr="000E4E02">
              <w:rPr>
                <w:rFonts w:ascii="Arial" w:hAnsi="Arial" w:cs="Arial"/>
                <w:szCs w:val="24"/>
              </w:rPr>
              <w:t xml:space="preserve"> </w:t>
            </w:r>
            <w:r>
              <w:rPr>
                <w:rFonts w:ascii="Arial" w:hAnsi="Arial" w:cs="Arial"/>
                <w:szCs w:val="24"/>
              </w:rPr>
              <w:t>Analyses a variety of information from different perspectives using evidence rather than assumption to back up decision making.</w:t>
            </w:r>
          </w:p>
        </w:tc>
        <w:tc>
          <w:tcPr>
            <w:tcW w:w="1661" w:type="dxa"/>
            <w:vAlign w:val="center"/>
          </w:tcPr>
          <w:p w14:paraId="3CF92757" w14:textId="48BF441C" w:rsidR="00EF019A" w:rsidRPr="000E4E02" w:rsidRDefault="00EF019A" w:rsidP="0000419E">
            <w:pPr>
              <w:spacing w:before="120" w:after="120"/>
              <w:jc w:val="center"/>
              <w:rPr>
                <w:rFonts w:ascii="Arial" w:hAnsi="Arial" w:cs="Arial"/>
                <w:sz w:val="24"/>
                <w:szCs w:val="24"/>
              </w:rPr>
            </w:pPr>
            <w:r w:rsidRPr="000E4E02">
              <w:rPr>
                <w:rFonts w:ascii="Arial" w:hAnsi="Arial" w:cs="Arial"/>
                <w:sz w:val="24"/>
                <w:szCs w:val="24"/>
              </w:rPr>
              <w:t>X</w:t>
            </w:r>
          </w:p>
        </w:tc>
        <w:tc>
          <w:tcPr>
            <w:tcW w:w="1641" w:type="dxa"/>
            <w:vAlign w:val="center"/>
          </w:tcPr>
          <w:p w14:paraId="3D66F844" w14:textId="77777777" w:rsidR="00EF019A" w:rsidRPr="000E4E02" w:rsidRDefault="00EF019A" w:rsidP="0000419E">
            <w:pPr>
              <w:spacing w:before="120" w:after="120"/>
              <w:jc w:val="center"/>
              <w:rPr>
                <w:rFonts w:ascii="Arial" w:hAnsi="Arial" w:cs="Arial"/>
                <w:sz w:val="24"/>
                <w:szCs w:val="24"/>
              </w:rPr>
            </w:pPr>
          </w:p>
        </w:tc>
      </w:tr>
      <w:tr w:rsidR="00EF019A" w:rsidRPr="000E4E02" w14:paraId="693D8D13" w14:textId="77777777" w:rsidTr="00F15880">
        <w:trPr>
          <w:trHeight w:val="284"/>
          <w:tblCellSpacing w:w="20" w:type="dxa"/>
        </w:trPr>
        <w:tc>
          <w:tcPr>
            <w:tcW w:w="5595" w:type="dxa"/>
            <w:vAlign w:val="center"/>
          </w:tcPr>
          <w:p w14:paraId="3E016C00" w14:textId="126022F5" w:rsidR="00EF019A" w:rsidRPr="000E4E02" w:rsidRDefault="00EF019A" w:rsidP="0000419E">
            <w:pPr>
              <w:pStyle w:val="TableText"/>
              <w:spacing w:before="120" w:after="120"/>
              <w:jc w:val="left"/>
              <w:rPr>
                <w:rFonts w:ascii="Arial" w:hAnsi="Arial" w:cs="Arial"/>
                <w:szCs w:val="24"/>
              </w:rPr>
            </w:pPr>
            <w:r w:rsidRPr="00936E0E">
              <w:rPr>
                <w:rFonts w:ascii="Arial" w:hAnsi="Arial" w:cs="Arial"/>
                <w:b/>
                <w:bCs/>
                <w:szCs w:val="24"/>
              </w:rPr>
              <w:t>Organisationally Aware</w:t>
            </w:r>
            <w:r w:rsidRPr="000E4E02">
              <w:rPr>
                <w:rFonts w:ascii="Arial" w:hAnsi="Arial" w:cs="Arial"/>
                <w:szCs w:val="24"/>
              </w:rPr>
              <w:t xml:space="preserve"> - In addition to their own area, understands the work and objectives of functions of the council and contributes to the delivery of key strategic objectives. A detailed understanding and knowledge of working in a political environment is required on a regular basis</w:t>
            </w:r>
            <w:r>
              <w:rPr>
                <w:rFonts w:ascii="Arial" w:hAnsi="Arial" w:cs="Arial"/>
                <w:szCs w:val="24"/>
              </w:rPr>
              <w:t>.</w:t>
            </w:r>
          </w:p>
        </w:tc>
        <w:tc>
          <w:tcPr>
            <w:tcW w:w="1661" w:type="dxa"/>
            <w:vAlign w:val="center"/>
          </w:tcPr>
          <w:p w14:paraId="57991D1B" w14:textId="527C4963" w:rsidR="00EF019A" w:rsidRPr="000E4E02" w:rsidRDefault="00EF019A" w:rsidP="0000419E">
            <w:pPr>
              <w:spacing w:before="120" w:after="120"/>
              <w:jc w:val="center"/>
              <w:rPr>
                <w:rFonts w:ascii="Arial" w:hAnsi="Arial" w:cs="Arial"/>
                <w:sz w:val="24"/>
                <w:szCs w:val="24"/>
              </w:rPr>
            </w:pPr>
            <w:r w:rsidRPr="000E4E02">
              <w:rPr>
                <w:rFonts w:ascii="Arial" w:hAnsi="Arial" w:cs="Arial"/>
                <w:sz w:val="24"/>
                <w:szCs w:val="24"/>
              </w:rPr>
              <w:t>X</w:t>
            </w:r>
          </w:p>
        </w:tc>
        <w:tc>
          <w:tcPr>
            <w:tcW w:w="1641" w:type="dxa"/>
            <w:vAlign w:val="center"/>
          </w:tcPr>
          <w:p w14:paraId="27FE7E3C" w14:textId="77777777" w:rsidR="00EF019A" w:rsidRPr="000E4E02" w:rsidRDefault="00EF019A" w:rsidP="0000419E">
            <w:pPr>
              <w:spacing w:before="120" w:after="120"/>
              <w:jc w:val="center"/>
              <w:rPr>
                <w:rFonts w:ascii="Arial" w:hAnsi="Arial" w:cs="Arial"/>
                <w:sz w:val="24"/>
                <w:szCs w:val="24"/>
              </w:rPr>
            </w:pPr>
          </w:p>
        </w:tc>
      </w:tr>
      <w:tr w:rsidR="00EF019A" w:rsidRPr="000E4E02" w14:paraId="1D36C3FC" w14:textId="77777777" w:rsidTr="00F15880">
        <w:trPr>
          <w:trHeight w:val="284"/>
          <w:tblCellSpacing w:w="20" w:type="dxa"/>
        </w:trPr>
        <w:tc>
          <w:tcPr>
            <w:tcW w:w="5595" w:type="dxa"/>
            <w:vAlign w:val="center"/>
          </w:tcPr>
          <w:p w14:paraId="079B3550" w14:textId="0D29D737" w:rsidR="00EF019A" w:rsidRPr="00835CA5" w:rsidRDefault="00EF019A" w:rsidP="0000419E">
            <w:pPr>
              <w:pStyle w:val="TableText"/>
              <w:spacing w:before="120" w:after="120"/>
              <w:jc w:val="left"/>
              <w:rPr>
                <w:rFonts w:ascii="Arial" w:hAnsi="Arial" w:cs="Arial"/>
                <w:color w:val="000000" w:themeColor="text1"/>
                <w:szCs w:val="24"/>
              </w:rPr>
            </w:pPr>
            <w:r w:rsidRPr="00835CA5">
              <w:rPr>
                <w:rFonts w:ascii="Arial" w:hAnsi="Arial" w:cs="Arial"/>
                <w:b/>
                <w:bCs/>
                <w:color w:val="000000" w:themeColor="text1"/>
                <w:szCs w:val="24"/>
              </w:rPr>
              <w:t>Industry knowledge</w:t>
            </w:r>
            <w:r w:rsidRPr="00835CA5">
              <w:rPr>
                <w:rFonts w:ascii="Arial" w:hAnsi="Arial" w:cs="Arial"/>
                <w:color w:val="000000" w:themeColor="text1"/>
                <w:szCs w:val="24"/>
              </w:rPr>
              <w:t xml:space="preserve"> - Understands current issues related to relevant departments, sector and profession, to identify opportunities, threats and trends, and ensure compliance</w:t>
            </w:r>
            <w:r w:rsidR="0000419E">
              <w:rPr>
                <w:rFonts w:ascii="Arial" w:hAnsi="Arial" w:cs="Arial"/>
                <w:color w:val="000000" w:themeColor="text1"/>
                <w:szCs w:val="24"/>
              </w:rPr>
              <w:t>.</w:t>
            </w:r>
          </w:p>
        </w:tc>
        <w:tc>
          <w:tcPr>
            <w:tcW w:w="1661" w:type="dxa"/>
            <w:vAlign w:val="center"/>
          </w:tcPr>
          <w:p w14:paraId="6858E2A0" w14:textId="7C250D76" w:rsidR="00EF019A" w:rsidRPr="00835CA5" w:rsidRDefault="00EF019A" w:rsidP="0000419E">
            <w:pPr>
              <w:spacing w:before="120" w:after="120"/>
              <w:jc w:val="center"/>
              <w:rPr>
                <w:rFonts w:ascii="Arial" w:hAnsi="Arial" w:cs="Arial"/>
                <w:color w:val="000000" w:themeColor="text1"/>
                <w:sz w:val="24"/>
                <w:szCs w:val="24"/>
              </w:rPr>
            </w:pPr>
            <w:r w:rsidRPr="00835CA5">
              <w:rPr>
                <w:rFonts w:ascii="Arial" w:hAnsi="Arial" w:cs="Arial"/>
                <w:color w:val="000000" w:themeColor="text1"/>
                <w:sz w:val="24"/>
                <w:szCs w:val="24"/>
              </w:rPr>
              <w:t>X</w:t>
            </w:r>
          </w:p>
        </w:tc>
        <w:tc>
          <w:tcPr>
            <w:tcW w:w="1641" w:type="dxa"/>
            <w:vAlign w:val="center"/>
          </w:tcPr>
          <w:p w14:paraId="34FB068B" w14:textId="77777777" w:rsidR="00EF019A" w:rsidRPr="00835CA5" w:rsidRDefault="00EF019A" w:rsidP="0000419E">
            <w:pPr>
              <w:spacing w:before="120" w:after="120"/>
              <w:jc w:val="center"/>
              <w:rPr>
                <w:rFonts w:ascii="Arial" w:hAnsi="Arial" w:cs="Arial"/>
                <w:color w:val="000000" w:themeColor="text1"/>
                <w:sz w:val="24"/>
                <w:szCs w:val="24"/>
              </w:rPr>
            </w:pPr>
          </w:p>
        </w:tc>
      </w:tr>
      <w:tr w:rsidR="00EF019A" w:rsidRPr="00F176D3" w14:paraId="1B9BB7C4" w14:textId="77777777" w:rsidTr="00B00517">
        <w:trPr>
          <w:trHeight w:val="284"/>
          <w:tblCellSpacing w:w="20" w:type="dxa"/>
        </w:trPr>
        <w:tc>
          <w:tcPr>
            <w:tcW w:w="8977" w:type="dxa"/>
            <w:gridSpan w:val="3"/>
            <w:shd w:val="clear" w:color="auto" w:fill="0070C0"/>
            <w:vAlign w:val="center"/>
          </w:tcPr>
          <w:p w14:paraId="40002BD6" w14:textId="5AE97E79" w:rsidR="00EF019A" w:rsidRPr="0000419E" w:rsidRDefault="00EF019A" w:rsidP="0000419E">
            <w:pPr>
              <w:spacing w:before="120" w:after="120"/>
              <w:rPr>
                <w:rFonts w:ascii="Arial" w:hAnsi="Arial" w:cs="Arial"/>
                <w:b/>
                <w:bCs/>
                <w:sz w:val="24"/>
                <w:szCs w:val="24"/>
              </w:rPr>
            </w:pPr>
            <w:r w:rsidRPr="0000419E">
              <w:rPr>
                <w:rFonts w:ascii="Arial" w:hAnsi="Arial" w:cs="Arial"/>
                <w:b/>
                <w:bCs/>
                <w:sz w:val="24"/>
                <w:szCs w:val="24"/>
              </w:rPr>
              <w:t>Other</w:t>
            </w:r>
          </w:p>
        </w:tc>
      </w:tr>
      <w:tr w:rsidR="00EF019A" w:rsidRPr="00F176D3" w14:paraId="279C0592" w14:textId="77777777" w:rsidTr="4E87CC92">
        <w:trPr>
          <w:trHeight w:val="284"/>
          <w:tblCellSpacing w:w="20" w:type="dxa"/>
        </w:trPr>
        <w:tc>
          <w:tcPr>
            <w:tcW w:w="5595" w:type="dxa"/>
          </w:tcPr>
          <w:p w14:paraId="70632B96" w14:textId="5DA2C32F" w:rsidR="00EF019A" w:rsidRPr="00F176D3" w:rsidRDefault="00EF019A" w:rsidP="00EF019A">
            <w:pPr>
              <w:pStyle w:val="TableText"/>
              <w:jc w:val="left"/>
              <w:rPr>
                <w:rFonts w:ascii="Arial" w:hAnsi="Arial" w:cs="Arial"/>
                <w:szCs w:val="24"/>
              </w:rPr>
            </w:pPr>
          </w:p>
        </w:tc>
        <w:tc>
          <w:tcPr>
            <w:tcW w:w="1661" w:type="dxa"/>
            <w:shd w:val="clear" w:color="auto" w:fill="2E74B5" w:themeFill="accent1" w:themeFillShade="BF"/>
          </w:tcPr>
          <w:p w14:paraId="278C1161" w14:textId="6B7E84BA" w:rsidR="00EF019A" w:rsidRPr="00F176D3" w:rsidRDefault="00EF019A" w:rsidP="0000419E">
            <w:pPr>
              <w:spacing w:before="120" w:after="120"/>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F019A" w:rsidRPr="00F176D3" w:rsidRDefault="00EF019A" w:rsidP="0000419E">
            <w:pPr>
              <w:spacing w:before="120" w:after="120"/>
              <w:jc w:val="center"/>
              <w:rPr>
                <w:rFonts w:ascii="Arial" w:hAnsi="Arial" w:cs="Arial"/>
                <w:sz w:val="24"/>
                <w:szCs w:val="24"/>
              </w:rPr>
            </w:pPr>
            <w:r>
              <w:rPr>
                <w:rFonts w:ascii="Arial" w:hAnsi="Arial" w:cs="Arial"/>
                <w:sz w:val="24"/>
                <w:szCs w:val="24"/>
              </w:rPr>
              <w:t>No</w:t>
            </w:r>
          </w:p>
        </w:tc>
      </w:tr>
      <w:tr w:rsidR="00EF019A" w:rsidRPr="000E4E02" w14:paraId="69770145" w14:textId="77777777" w:rsidTr="00F15880">
        <w:trPr>
          <w:trHeight w:val="284"/>
          <w:tblCellSpacing w:w="20" w:type="dxa"/>
        </w:trPr>
        <w:tc>
          <w:tcPr>
            <w:tcW w:w="5595" w:type="dxa"/>
          </w:tcPr>
          <w:p w14:paraId="26E29E1B" w14:textId="46E644AA" w:rsidR="00EF019A" w:rsidRPr="0000419E" w:rsidRDefault="00EF019A" w:rsidP="0000419E">
            <w:pPr>
              <w:pStyle w:val="TableText"/>
              <w:spacing w:before="120" w:after="120"/>
              <w:jc w:val="left"/>
              <w:rPr>
                <w:rFonts w:ascii="Arial" w:hAnsi="Arial" w:cs="Arial"/>
                <w:color w:val="auto"/>
                <w:szCs w:val="24"/>
              </w:rPr>
            </w:pPr>
            <w:r w:rsidRPr="000E4E02">
              <w:rPr>
                <w:rFonts w:ascii="Arial" w:hAnsi="Arial" w:cs="Arial"/>
                <w:color w:val="auto"/>
                <w:szCs w:val="24"/>
              </w:rPr>
              <w:t xml:space="preserve">Does this role require a </w:t>
            </w:r>
            <w:r w:rsidRPr="00574BE4">
              <w:rPr>
                <w:rFonts w:ascii="Arial" w:hAnsi="Arial" w:cs="Arial"/>
                <w:color w:val="000000" w:themeColor="text1"/>
                <w:szCs w:val="24"/>
              </w:rPr>
              <w:t xml:space="preserve">Basic/Enhanced </w:t>
            </w:r>
            <w:r w:rsidRPr="000E4E02">
              <w:rPr>
                <w:rFonts w:ascii="Arial" w:hAnsi="Arial" w:cs="Arial"/>
                <w:color w:val="auto"/>
                <w:szCs w:val="24"/>
              </w:rPr>
              <w:t>DBS (Disclosure and Barring Service) check?</w:t>
            </w:r>
          </w:p>
        </w:tc>
        <w:tc>
          <w:tcPr>
            <w:tcW w:w="1661" w:type="dxa"/>
          </w:tcPr>
          <w:p w14:paraId="5ED8267B" w14:textId="751D781C" w:rsidR="00EF019A" w:rsidRPr="000E4E02" w:rsidRDefault="00EF019A" w:rsidP="00EF019A">
            <w:pPr>
              <w:jc w:val="center"/>
              <w:rPr>
                <w:rFonts w:ascii="Arial" w:hAnsi="Arial" w:cs="Arial"/>
                <w:sz w:val="24"/>
                <w:szCs w:val="24"/>
              </w:rPr>
            </w:pPr>
          </w:p>
        </w:tc>
        <w:tc>
          <w:tcPr>
            <w:tcW w:w="1641" w:type="dxa"/>
            <w:vAlign w:val="center"/>
          </w:tcPr>
          <w:p w14:paraId="25493120" w14:textId="2B54D716" w:rsidR="00EF019A" w:rsidRPr="000E4E02" w:rsidRDefault="00EF019A" w:rsidP="00EF019A">
            <w:pPr>
              <w:jc w:val="center"/>
              <w:rPr>
                <w:rFonts w:ascii="Arial" w:hAnsi="Arial" w:cs="Arial"/>
                <w:sz w:val="24"/>
                <w:szCs w:val="24"/>
              </w:rPr>
            </w:pPr>
            <w:r>
              <w:rPr>
                <w:rFonts w:ascii="Arial" w:hAnsi="Arial" w:cs="Arial"/>
                <w:sz w:val="24"/>
                <w:szCs w:val="24"/>
              </w:rPr>
              <w:t>X</w:t>
            </w:r>
          </w:p>
        </w:tc>
      </w:tr>
      <w:tr w:rsidR="00EF019A" w:rsidRPr="00F176D3" w14:paraId="390C45CB" w14:textId="77777777" w:rsidTr="00F15880">
        <w:trPr>
          <w:trHeight w:val="284"/>
          <w:tblCellSpacing w:w="20" w:type="dxa"/>
        </w:trPr>
        <w:tc>
          <w:tcPr>
            <w:tcW w:w="5595" w:type="dxa"/>
          </w:tcPr>
          <w:p w14:paraId="014D545E" w14:textId="09346FC0" w:rsidR="00EF019A" w:rsidRPr="000E4E02" w:rsidRDefault="00EF019A" w:rsidP="0000419E">
            <w:pPr>
              <w:pStyle w:val="TableText"/>
              <w:spacing w:before="120" w:after="120"/>
              <w:jc w:val="left"/>
              <w:rPr>
                <w:rFonts w:ascii="Arial" w:hAnsi="Arial" w:cs="Arial"/>
                <w:color w:val="auto"/>
                <w:szCs w:val="24"/>
              </w:rPr>
            </w:pPr>
            <w:r w:rsidRPr="000E4E02">
              <w:rPr>
                <w:rFonts w:ascii="Arial" w:hAnsi="Arial" w:cs="Arial"/>
                <w:color w:val="auto"/>
                <w:szCs w:val="24"/>
              </w:rPr>
              <w:t>Will the post holder be required to take card payments via MOTO. (If yes – needs basic DBS).</w:t>
            </w:r>
          </w:p>
        </w:tc>
        <w:tc>
          <w:tcPr>
            <w:tcW w:w="1661" w:type="dxa"/>
          </w:tcPr>
          <w:p w14:paraId="0EAA44DC" w14:textId="1FB129DB" w:rsidR="00EF019A" w:rsidRPr="00F176D3" w:rsidRDefault="00EF019A" w:rsidP="00EF019A">
            <w:pPr>
              <w:jc w:val="center"/>
              <w:rPr>
                <w:rFonts w:ascii="Arial" w:hAnsi="Arial" w:cs="Arial"/>
                <w:sz w:val="24"/>
                <w:szCs w:val="24"/>
              </w:rPr>
            </w:pPr>
          </w:p>
        </w:tc>
        <w:tc>
          <w:tcPr>
            <w:tcW w:w="1641" w:type="dxa"/>
            <w:vAlign w:val="center"/>
          </w:tcPr>
          <w:p w14:paraId="352073EE" w14:textId="6A9F89A7" w:rsidR="00EF019A" w:rsidRPr="00F176D3" w:rsidRDefault="00EF019A" w:rsidP="00EF019A">
            <w:pPr>
              <w:jc w:val="center"/>
              <w:rPr>
                <w:rFonts w:ascii="Arial" w:hAnsi="Arial" w:cs="Arial"/>
                <w:sz w:val="24"/>
                <w:szCs w:val="24"/>
              </w:rPr>
            </w:pPr>
            <w:r>
              <w:rPr>
                <w:rFonts w:ascii="Arial" w:hAnsi="Arial" w:cs="Arial"/>
                <w:sz w:val="24"/>
                <w:szCs w:val="24"/>
              </w:rPr>
              <w:t>X</w:t>
            </w:r>
          </w:p>
        </w:tc>
      </w:tr>
      <w:tr w:rsidR="00EF019A" w:rsidRPr="00F176D3" w14:paraId="1DEA5D62" w14:textId="77777777" w:rsidTr="00F15880">
        <w:trPr>
          <w:trHeight w:val="284"/>
          <w:tblCellSpacing w:w="20" w:type="dxa"/>
        </w:trPr>
        <w:tc>
          <w:tcPr>
            <w:tcW w:w="5595" w:type="dxa"/>
          </w:tcPr>
          <w:p w14:paraId="5FD2399A" w14:textId="6D10FBD0" w:rsidR="00EF019A" w:rsidRPr="000E4E02" w:rsidRDefault="00EF019A" w:rsidP="0000419E">
            <w:pPr>
              <w:spacing w:before="120" w:after="120"/>
              <w:rPr>
                <w:rFonts w:ascii="Arial" w:hAnsi="Arial" w:cs="Arial"/>
                <w:sz w:val="24"/>
                <w:szCs w:val="24"/>
              </w:rPr>
            </w:pPr>
            <w:r w:rsidRPr="000E4E02">
              <w:rPr>
                <w:rFonts w:ascii="Arial" w:hAnsi="Arial" w:cs="Arial"/>
                <w:sz w:val="24"/>
                <w:szCs w:val="24"/>
              </w:rPr>
              <w:t>Is this a Politically restricted post?</w:t>
            </w:r>
          </w:p>
        </w:tc>
        <w:tc>
          <w:tcPr>
            <w:tcW w:w="1661" w:type="dxa"/>
          </w:tcPr>
          <w:p w14:paraId="1EF8C4BB" w14:textId="197466E1" w:rsidR="00EF019A" w:rsidRPr="00F176D3" w:rsidRDefault="00EF019A" w:rsidP="00EF019A">
            <w:pPr>
              <w:jc w:val="center"/>
              <w:rPr>
                <w:rFonts w:ascii="Arial" w:hAnsi="Arial" w:cs="Arial"/>
                <w:sz w:val="24"/>
                <w:szCs w:val="24"/>
              </w:rPr>
            </w:pPr>
          </w:p>
        </w:tc>
        <w:tc>
          <w:tcPr>
            <w:tcW w:w="1641" w:type="dxa"/>
            <w:vAlign w:val="center"/>
          </w:tcPr>
          <w:p w14:paraId="489FF01B" w14:textId="4A288A31" w:rsidR="00EF019A" w:rsidRPr="00F176D3" w:rsidRDefault="00EF019A" w:rsidP="00EF019A">
            <w:pPr>
              <w:jc w:val="center"/>
              <w:rPr>
                <w:rFonts w:ascii="Arial" w:hAnsi="Arial" w:cs="Arial"/>
                <w:sz w:val="24"/>
                <w:szCs w:val="24"/>
              </w:rPr>
            </w:pPr>
            <w:r>
              <w:rPr>
                <w:rFonts w:ascii="Arial" w:hAnsi="Arial" w:cs="Arial"/>
                <w:sz w:val="24"/>
                <w:szCs w:val="24"/>
              </w:rPr>
              <w:t>X</w:t>
            </w:r>
          </w:p>
        </w:tc>
      </w:tr>
      <w:tr w:rsidR="00EF019A" w:rsidRPr="00F176D3" w14:paraId="61713E29" w14:textId="77777777" w:rsidTr="00F15880">
        <w:trPr>
          <w:trHeight w:val="284"/>
          <w:tblCellSpacing w:w="20" w:type="dxa"/>
        </w:trPr>
        <w:tc>
          <w:tcPr>
            <w:tcW w:w="5595" w:type="dxa"/>
          </w:tcPr>
          <w:p w14:paraId="3378ED26" w14:textId="156083F7" w:rsidR="00EF019A" w:rsidRPr="000E4E02" w:rsidRDefault="00EF019A" w:rsidP="0000419E">
            <w:pPr>
              <w:spacing w:before="120" w:after="120"/>
              <w:rPr>
                <w:rFonts w:ascii="Arial" w:hAnsi="Arial" w:cs="Arial"/>
                <w:sz w:val="24"/>
                <w:szCs w:val="24"/>
              </w:rPr>
            </w:pPr>
            <w:r w:rsidRPr="000E4E02">
              <w:rPr>
                <w:rFonts w:ascii="Arial" w:eastAsia="Times New Roman" w:hAnsi="Arial" w:cs="Arial"/>
                <w:sz w:val="24"/>
                <w:szCs w:val="24"/>
              </w:rPr>
              <w:t>Does this role require any out of hours/ weekend/ evening/ rota work?  </w:t>
            </w:r>
          </w:p>
        </w:tc>
        <w:tc>
          <w:tcPr>
            <w:tcW w:w="1661" w:type="dxa"/>
          </w:tcPr>
          <w:p w14:paraId="412EAC5D" w14:textId="77777777" w:rsidR="00EF019A" w:rsidRPr="00F176D3" w:rsidRDefault="00EF019A" w:rsidP="00EF019A">
            <w:pPr>
              <w:jc w:val="center"/>
              <w:rPr>
                <w:rFonts w:ascii="Arial" w:hAnsi="Arial" w:cs="Arial"/>
                <w:sz w:val="24"/>
                <w:szCs w:val="24"/>
              </w:rPr>
            </w:pPr>
          </w:p>
        </w:tc>
        <w:tc>
          <w:tcPr>
            <w:tcW w:w="1641" w:type="dxa"/>
            <w:vAlign w:val="center"/>
          </w:tcPr>
          <w:p w14:paraId="3697324B" w14:textId="104A475B" w:rsidR="00EF019A" w:rsidRPr="00F176D3" w:rsidRDefault="00EF019A" w:rsidP="00EF019A">
            <w:pPr>
              <w:jc w:val="center"/>
              <w:rPr>
                <w:rFonts w:ascii="Arial" w:hAnsi="Arial" w:cs="Arial"/>
                <w:sz w:val="24"/>
                <w:szCs w:val="24"/>
              </w:rPr>
            </w:pPr>
            <w:r>
              <w:rPr>
                <w:rFonts w:ascii="Arial" w:hAnsi="Arial" w:cs="Arial"/>
                <w:sz w:val="24"/>
                <w:szCs w:val="24"/>
              </w:rPr>
              <w:t>X</w:t>
            </w:r>
          </w:p>
        </w:tc>
      </w:tr>
      <w:tr w:rsidR="00EF019A" w:rsidRPr="00F176D3" w14:paraId="7A397C44" w14:textId="77777777" w:rsidTr="00F15880">
        <w:trPr>
          <w:trHeight w:val="284"/>
          <w:tblCellSpacing w:w="20" w:type="dxa"/>
        </w:trPr>
        <w:tc>
          <w:tcPr>
            <w:tcW w:w="5595" w:type="dxa"/>
          </w:tcPr>
          <w:p w14:paraId="506A9FB5" w14:textId="6C873316" w:rsidR="00EF019A" w:rsidRPr="000E4E02" w:rsidRDefault="00EF019A" w:rsidP="0000419E">
            <w:pPr>
              <w:spacing w:before="120" w:after="120"/>
              <w:rPr>
                <w:rFonts w:ascii="Arial" w:hAnsi="Arial" w:cs="Arial"/>
                <w:sz w:val="24"/>
                <w:szCs w:val="24"/>
              </w:rPr>
            </w:pPr>
            <w:r w:rsidRPr="000E4E02">
              <w:rPr>
                <w:rFonts w:ascii="Arial" w:eastAsia="Times New Roman" w:hAnsi="Arial" w:cs="Arial"/>
                <w:sz w:val="24"/>
                <w:szCs w:val="24"/>
              </w:rPr>
              <w:lastRenderedPageBreak/>
              <w:t>Does this role require a driver’s license and access to a vehicle?</w:t>
            </w:r>
          </w:p>
        </w:tc>
        <w:tc>
          <w:tcPr>
            <w:tcW w:w="1661" w:type="dxa"/>
          </w:tcPr>
          <w:p w14:paraId="257DC36A" w14:textId="77777777" w:rsidR="00EF019A" w:rsidRPr="00F176D3" w:rsidRDefault="00EF019A" w:rsidP="00EF019A">
            <w:pPr>
              <w:jc w:val="center"/>
              <w:rPr>
                <w:rFonts w:ascii="Arial" w:hAnsi="Arial" w:cs="Arial"/>
                <w:sz w:val="24"/>
                <w:szCs w:val="24"/>
              </w:rPr>
            </w:pPr>
          </w:p>
        </w:tc>
        <w:tc>
          <w:tcPr>
            <w:tcW w:w="1641" w:type="dxa"/>
            <w:vAlign w:val="center"/>
          </w:tcPr>
          <w:p w14:paraId="64BE791F" w14:textId="0CA02176" w:rsidR="00EF019A" w:rsidRPr="00F176D3" w:rsidRDefault="00EF019A" w:rsidP="00EF019A">
            <w:pPr>
              <w:jc w:val="center"/>
              <w:rPr>
                <w:rFonts w:ascii="Arial" w:hAnsi="Arial" w:cs="Arial"/>
                <w:sz w:val="24"/>
                <w:szCs w:val="24"/>
              </w:rPr>
            </w:pPr>
            <w:r>
              <w:rPr>
                <w:rFonts w:ascii="Arial" w:hAnsi="Arial" w:cs="Arial"/>
                <w:sz w:val="24"/>
                <w:szCs w:val="24"/>
              </w:rPr>
              <w:t>X</w:t>
            </w:r>
          </w:p>
        </w:tc>
      </w:tr>
      <w:tr w:rsidR="00EF019A" w:rsidRPr="00F176D3" w14:paraId="7ED406F3" w14:textId="77777777" w:rsidTr="00F15880">
        <w:trPr>
          <w:trHeight w:val="284"/>
          <w:tblCellSpacing w:w="20" w:type="dxa"/>
        </w:trPr>
        <w:tc>
          <w:tcPr>
            <w:tcW w:w="5595" w:type="dxa"/>
          </w:tcPr>
          <w:p w14:paraId="47F4AB09" w14:textId="25A55A94" w:rsidR="00EF019A" w:rsidRPr="000E4E02" w:rsidRDefault="00EF019A" w:rsidP="0000419E">
            <w:pPr>
              <w:spacing w:before="120" w:after="120"/>
              <w:rPr>
                <w:rFonts w:ascii="Arial" w:hAnsi="Arial" w:cs="Arial"/>
                <w:sz w:val="24"/>
                <w:szCs w:val="24"/>
              </w:rPr>
            </w:pPr>
            <w:r w:rsidRPr="000E4E02">
              <w:rPr>
                <w:rFonts w:ascii="Arial" w:eastAsia="Times New Roman" w:hAnsi="Arial" w:cs="Arial"/>
                <w:sz w:val="24"/>
                <w:szCs w:val="24"/>
              </w:rPr>
              <w:t>Does this role attract an essential car user allowance?</w:t>
            </w:r>
          </w:p>
        </w:tc>
        <w:tc>
          <w:tcPr>
            <w:tcW w:w="1661" w:type="dxa"/>
          </w:tcPr>
          <w:p w14:paraId="10525628" w14:textId="77777777" w:rsidR="00EF019A" w:rsidRPr="00F176D3" w:rsidRDefault="00EF019A" w:rsidP="00EF019A">
            <w:pPr>
              <w:jc w:val="center"/>
              <w:rPr>
                <w:rFonts w:ascii="Arial" w:hAnsi="Arial" w:cs="Arial"/>
                <w:sz w:val="24"/>
                <w:szCs w:val="24"/>
              </w:rPr>
            </w:pPr>
          </w:p>
        </w:tc>
        <w:tc>
          <w:tcPr>
            <w:tcW w:w="1641" w:type="dxa"/>
            <w:vAlign w:val="center"/>
          </w:tcPr>
          <w:p w14:paraId="41C006DC" w14:textId="76307691" w:rsidR="00EF019A" w:rsidRPr="00F176D3" w:rsidRDefault="00EF019A" w:rsidP="00EF019A">
            <w:pPr>
              <w:jc w:val="center"/>
              <w:rPr>
                <w:rFonts w:ascii="Arial" w:hAnsi="Arial" w:cs="Arial"/>
                <w:sz w:val="24"/>
                <w:szCs w:val="24"/>
              </w:rPr>
            </w:pPr>
            <w:r>
              <w:rPr>
                <w:rFonts w:ascii="Arial" w:hAnsi="Arial" w:cs="Arial"/>
                <w:sz w:val="24"/>
                <w:szCs w:val="24"/>
              </w:rPr>
              <w:t>X</w:t>
            </w:r>
          </w:p>
        </w:tc>
      </w:tr>
      <w:tr w:rsidR="00EF019A" w:rsidRPr="00F176D3" w14:paraId="720D2919" w14:textId="77777777" w:rsidTr="00F15880">
        <w:trPr>
          <w:trHeight w:val="284"/>
          <w:tblCellSpacing w:w="20" w:type="dxa"/>
        </w:trPr>
        <w:tc>
          <w:tcPr>
            <w:tcW w:w="5595" w:type="dxa"/>
          </w:tcPr>
          <w:p w14:paraId="271BA119" w14:textId="74A28023" w:rsidR="00EF019A" w:rsidRPr="000E4E02" w:rsidRDefault="00EF019A" w:rsidP="0000419E">
            <w:pPr>
              <w:spacing w:before="120" w:after="120"/>
              <w:rPr>
                <w:rFonts w:ascii="Arial" w:hAnsi="Arial" w:cs="Arial"/>
                <w:sz w:val="24"/>
                <w:szCs w:val="24"/>
              </w:rPr>
            </w:pPr>
            <w:r w:rsidRPr="000E4E02">
              <w:rPr>
                <w:rFonts w:ascii="Arial" w:eastAsia="Times New Roman" w:hAnsi="Arial" w:cs="Arial"/>
                <w:sz w:val="24"/>
                <w:szCs w:val="24"/>
              </w:rPr>
              <w:t>Does this role attract a market supplement?</w:t>
            </w:r>
          </w:p>
        </w:tc>
        <w:tc>
          <w:tcPr>
            <w:tcW w:w="1661" w:type="dxa"/>
          </w:tcPr>
          <w:p w14:paraId="6A0009A1" w14:textId="77777777" w:rsidR="00EF019A" w:rsidRPr="00F176D3" w:rsidRDefault="00EF019A" w:rsidP="00EF019A">
            <w:pPr>
              <w:jc w:val="center"/>
              <w:rPr>
                <w:rFonts w:ascii="Arial" w:hAnsi="Arial" w:cs="Arial"/>
                <w:sz w:val="24"/>
                <w:szCs w:val="24"/>
              </w:rPr>
            </w:pPr>
          </w:p>
        </w:tc>
        <w:tc>
          <w:tcPr>
            <w:tcW w:w="1641" w:type="dxa"/>
            <w:vAlign w:val="center"/>
          </w:tcPr>
          <w:p w14:paraId="1E7E659E" w14:textId="3C419C8D" w:rsidR="00EF019A" w:rsidRPr="00F176D3" w:rsidRDefault="00EF019A" w:rsidP="00EF019A">
            <w:pPr>
              <w:jc w:val="center"/>
              <w:rPr>
                <w:rFonts w:ascii="Arial" w:hAnsi="Arial" w:cs="Arial"/>
                <w:sz w:val="24"/>
                <w:szCs w:val="24"/>
              </w:rPr>
            </w:pPr>
            <w:r>
              <w:rPr>
                <w:rFonts w:ascii="Arial" w:hAnsi="Arial" w:cs="Arial"/>
                <w:sz w:val="24"/>
                <w:szCs w:val="24"/>
              </w:rPr>
              <w:t>X</w:t>
            </w:r>
          </w:p>
        </w:tc>
      </w:tr>
      <w:tr w:rsidR="00EF019A" w:rsidRPr="00F176D3" w14:paraId="31F8B2D5" w14:textId="77777777" w:rsidTr="4E87CC92">
        <w:trPr>
          <w:trHeight w:val="284"/>
          <w:tblCellSpacing w:w="20" w:type="dxa"/>
        </w:trPr>
        <w:tc>
          <w:tcPr>
            <w:tcW w:w="5595" w:type="dxa"/>
          </w:tcPr>
          <w:p w14:paraId="7DEEA7F4" w14:textId="3DF56887" w:rsidR="00EF019A" w:rsidRPr="000E4E02" w:rsidRDefault="00EF019A" w:rsidP="0000419E">
            <w:pPr>
              <w:spacing w:before="120" w:after="120"/>
              <w:rPr>
                <w:rFonts w:ascii="Arial" w:hAnsi="Arial" w:cs="Arial"/>
                <w:sz w:val="24"/>
                <w:szCs w:val="24"/>
              </w:rPr>
            </w:pPr>
            <w:r w:rsidRPr="000E4E02">
              <w:rPr>
                <w:rFonts w:ascii="Arial" w:eastAsia="Times New Roman" w:hAnsi="Arial" w:cs="Arial"/>
                <w:sz w:val="24"/>
                <w:szCs w:val="24"/>
              </w:rPr>
              <w:t>Does this role require a uniform?</w:t>
            </w:r>
          </w:p>
        </w:tc>
        <w:tc>
          <w:tcPr>
            <w:tcW w:w="1661" w:type="dxa"/>
          </w:tcPr>
          <w:p w14:paraId="47AE2FDB" w14:textId="77777777" w:rsidR="00EF019A" w:rsidRPr="00F176D3" w:rsidRDefault="00EF019A" w:rsidP="00EF019A">
            <w:pPr>
              <w:jc w:val="center"/>
              <w:rPr>
                <w:rFonts w:ascii="Arial" w:hAnsi="Arial" w:cs="Arial"/>
                <w:sz w:val="24"/>
                <w:szCs w:val="24"/>
              </w:rPr>
            </w:pPr>
          </w:p>
        </w:tc>
        <w:tc>
          <w:tcPr>
            <w:tcW w:w="1641" w:type="dxa"/>
          </w:tcPr>
          <w:p w14:paraId="006EB3E9" w14:textId="3C1F9B13" w:rsidR="00EF019A" w:rsidRPr="00F176D3" w:rsidRDefault="00EF019A" w:rsidP="00EF019A">
            <w:pPr>
              <w:jc w:val="cente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0B1FD6">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7C21" w14:textId="77777777" w:rsidR="003B030C" w:rsidRDefault="003B030C" w:rsidP="00363B96">
      <w:pPr>
        <w:spacing w:after="0" w:line="240" w:lineRule="auto"/>
      </w:pPr>
      <w:r>
        <w:separator/>
      </w:r>
    </w:p>
  </w:endnote>
  <w:endnote w:type="continuationSeparator" w:id="0">
    <w:p w14:paraId="72406723" w14:textId="77777777" w:rsidR="003B030C" w:rsidRDefault="003B030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3"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3"/>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F07B" w14:textId="77777777" w:rsidR="003B030C" w:rsidRDefault="003B030C" w:rsidP="00363B96">
      <w:pPr>
        <w:spacing w:after="0" w:line="240" w:lineRule="auto"/>
      </w:pPr>
      <w:r>
        <w:separator/>
      </w:r>
    </w:p>
  </w:footnote>
  <w:footnote w:type="continuationSeparator" w:id="0">
    <w:p w14:paraId="3E90488F" w14:textId="77777777" w:rsidR="003B030C" w:rsidRDefault="003B030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31B66"/>
    <w:multiLevelType w:val="multilevel"/>
    <w:tmpl w:val="84DA2D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B9221D"/>
    <w:multiLevelType w:val="multilevel"/>
    <w:tmpl w:val="F58A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00D18AF"/>
    <w:multiLevelType w:val="multilevel"/>
    <w:tmpl w:val="56A4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11710"/>
    <w:multiLevelType w:val="multilevel"/>
    <w:tmpl w:val="EA46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A2379"/>
    <w:multiLevelType w:val="multilevel"/>
    <w:tmpl w:val="3932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F139B"/>
    <w:multiLevelType w:val="multilevel"/>
    <w:tmpl w:val="8944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F35507"/>
    <w:multiLevelType w:val="multilevel"/>
    <w:tmpl w:val="73B6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A6F8E"/>
    <w:multiLevelType w:val="multilevel"/>
    <w:tmpl w:val="EAF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C57FE8"/>
    <w:multiLevelType w:val="multilevel"/>
    <w:tmpl w:val="649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C667A"/>
    <w:multiLevelType w:val="multilevel"/>
    <w:tmpl w:val="5D1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28"/>
  </w:num>
  <w:num w:numId="2" w16cid:durableId="1344210511">
    <w:abstractNumId w:val="14"/>
  </w:num>
  <w:num w:numId="3" w16cid:durableId="1285887353">
    <w:abstractNumId w:val="15"/>
  </w:num>
  <w:num w:numId="4" w16cid:durableId="899638842">
    <w:abstractNumId w:val="19"/>
  </w:num>
  <w:num w:numId="5" w16cid:durableId="1073040944">
    <w:abstractNumId w:val="12"/>
  </w:num>
  <w:num w:numId="6" w16cid:durableId="920413156">
    <w:abstractNumId w:val="30"/>
  </w:num>
  <w:num w:numId="7" w16cid:durableId="910652712">
    <w:abstractNumId w:val="29"/>
  </w:num>
  <w:num w:numId="8" w16cid:durableId="808405719">
    <w:abstractNumId w:val="21"/>
  </w:num>
  <w:num w:numId="9" w16cid:durableId="874197850">
    <w:abstractNumId w:val="22"/>
  </w:num>
  <w:num w:numId="10" w16cid:durableId="1877156411">
    <w:abstractNumId w:val="10"/>
  </w:num>
  <w:num w:numId="11" w16cid:durableId="724107687">
    <w:abstractNumId w:val="25"/>
  </w:num>
  <w:num w:numId="12" w16cid:durableId="58946071">
    <w:abstractNumId w:val="16"/>
  </w:num>
  <w:num w:numId="13" w16cid:durableId="567156954">
    <w:abstractNumId w:val="7"/>
  </w:num>
  <w:num w:numId="14" w16cid:durableId="1014070894">
    <w:abstractNumId w:val="4"/>
  </w:num>
  <w:num w:numId="15" w16cid:durableId="897202664">
    <w:abstractNumId w:val="1"/>
  </w:num>
  <w:num w:numId="16" w16cid:durableId="717120348">
    <w:abstractNumId w:val="23"/>
  </w:num>
  <w:num w:numId="17" w16cid:durableId="844830987">
    <w:abstractNumId w:val="18"/>
  </w:num>
  <w:num w:numId="18" w16cid:durableId="249973899">
    <w:abstractNumId w:val="0"/>
  </w:num>
  <w:num w:numId="19" w16cid:durableId="1359743769">
    <w:abstractNumId w:val="9"/>
  </w:num>
  <w:num w:numId="20" w16cid:durableId="456877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20"/>
  </w:num>
  <w:num w:numId="22" w16cid:durableId="1453012409">
    <w:abstractNumId w:val="2"/>
  </w:num>
  <w:num w:numId="23" w16cid:durableId="413211703">
    <w:abstractNumId w:val="6"/>
  </w:num>
  <w:num w:numId="24" w16cid:durableId="1763797662">
    <w:abstractNumId w:val="3"/>
  </w:num>
  <w:num w:numId="25" w16cid:durableId="1049183271">
    <w:abstractNumId w:val="26"/>
  </w:num>
  <w:num w:numId="26" w16cid:durableId="1468203543">
    <w:abstractNumId w:val="17"/>
  </w:num>
  <w:num w:numId="27" w16cid:durableId="2100714409">
    <w:abstractNumId w:val="24"/>
  </w:num>
  <w:num w:numId="28" w16cid:durableId="1912616408">
    <w:abstractNumId w:val="11"/>
  </w:num>
  <w:num w:numId="29" w16cid:durableId="1777363909">
    <w:abstractNumId w:val="27"/>
  </w:num>
  <w:num w:numId="30" w16cid:durableId="1659456144">
    <w:abstractNumId w:val="8"/>
  </w:num>
  <w:num w:numId="31" w16cid:durableId="272707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0C05"/>
    <w:rsid w:val="00001AEB"/>
    <w:rsid w:val="0000419E"/>
    <w:rsid w:val="00007E90"/>
    <w:rsid w:val="00033861"/>
    <w:rsid w:val="00043EFA"/>
    <w:rsid w:val="00055E35"/>
    <w:rsid w:val="00056F48"/>
    <w:rsid w:val="00057460"/>
    <w:rsid w:val="00061556"/>
    <w:rsid w:val="00066076"/>
    <w:rsid w:val="000747F1"/>
    <w:rsid w:val="00083E9F"/>
    <w:rsid w:val="00085067"/>
    <w:rsid w:val="000855DA"/>
    <w:rsid w:val="00091E6D"/>
    <w:rsid w:val="000A05C1"/>
    <w:rsid w:val="000A0F13"/>
    <w:rsid w:val="000A7169"/>
    <w:rsid w:val="000B172B"/>
    <w:rsid w:val="000B1FD6"/>
    <w:rsid w:val="000B34B3"/>
    <w:rsid w:val="000C6137"/>
    <w:rsid w:val="000D6374"/>
    <w:rsid w:val="000E4E02"/>
    <w:rsid w:val="000E4FC9"/>
    <w:rsid w:val="000E779F"/>
    <w:rsid w:val="000F401B"/>
    <w:rsid w:val="001121D6"/>
    <w:rsid w:val="001215DF"/>
    <w:rsid w:val="001339AA"/>
    <w:rsid w:val="001405B2"/>
    <w:rsid w:val="00146401"/>
    <w:rsid w:val="00153311"/>
    <w:rsid w:val="0016149D"/>
    <w:rsid w:val="001622D1"/>
    <w:rsid w:val="001727D2"/>
    <w:rsid w:val="00172F15"/>
    <w:rsid w:val="001747C9"/>
    <w:rsid w:val="001933F1"/>
    <w:rsid w:val="0019419B"/>
    <w:rsid w:val="001A1A61"/>
    <w:rsid w:val="001A7587"/>
    <w:rsid w:val="001B085F"/>
    <w:rsid w:val="001B2437"/>
    <w:rsid w:val="001E2363"/>
    <w:rsid w:val="001E3EF3"/>
    <w:rsid w:val="001F4160"/>
    <w:rsid w:val="001F5580"/>
    <w:rsid w:val="002006BF"/>
    <w:rsid w:val="00200F01"/>
    <w:rsid w:val="002232D2"/>
    <w:rsid w:val="00232567"/>
    <w:rsid w:val="0026105A"/>
    <w:rsid w:val="00262800"/>
    <w:rsid w:val="00263A39"/>
    <w:rsid w:val="0027106F"/>
    <w:rsid w:val="00273450"/>
    <w:rsid w:val="00274627"/>
    <w:rsid w:val="00286160"/>
    <w:rsid w:val="002861D7"/>
    <w:rsid w:val="00290D3D"/>
    <w:rsid w:val="00292467"/>
    <w:rsid w:val="002A016C"/>
    <w:rsid w:val="002B42AB"/>
    <w:rsid w:val="002B7D96"/>
    <w:rsid w:val="002D4C44"/>
    <w:rsid w:val="002E161A"/>
    <w:rsid w:val="002F4446"/>
    <w:rsid w:val="002F7414"/>
    <w:rsid w:val="00326E59"/>
    <w:rsid w:val="00341076"/>
    <w:rsid w:val="003429CF"/>
    <w:rsid w:val="0035015E"/>
    <w:rsid w:val="003518E5"/>
    <w:rsid w:val="00363B96"/>
    <w:rsid w:val="00364703"/>
    <w:rsid w:val="00367FA6"/>
    <w:rsid w:val="00391D02"/>
    <w:rsid w:val="003973B4"/>
    <w:rsid w:val="003B030C"/>
    <w:rsid w:val="003B5CC7"/>
    <w:rsid w:val="003C1E2D"/>
    <w:rsid w:val="003D41CE"/>
    <w:rsid w:val="003D595B"/>
    <w:rsid w:val="003D75F1"/>
    <w:rsid w:val="003F4454"/>
    <w:rsid w:val="003F4B18"/>
    <w:rsid w:val="00400D01"/>
    <w:rsid w:val="0041018A"/>
    <w:rsid w:val="00423955"/>
    <w:rsid w:val="00456619"/>
    <w:rsid w:val="00456740"/>
    <w:rsid w:val="004669D9"/>
    <w:rsid w:val="004849E3"/>
    <w:rsid w:val="00497F88"/>
    <w:rsid w:val="004A1C44"/>
    <w:rsid w:val="004B0AE3"/>
    <w:rsid w:val="004B1974"/>
    <w:rsid w:val="004B4D6F"/>
    <w:rsid w:val="004B7F4A"/>
    <w:rsid w:val="004C2539"/>
    <w:rsid w:val="004C35A7"/>
    <w:rsid w:val="004F4FE4"/>
    <w:rsid w:val="004F655F"/>
    <w:rsid w:val="00501130"/>
    <w:rsid w:val="00503B8B"/>
    <w:rsid w:val="00504E82"/>
    <w:rsid w:val="00506FBB"/>
    <w:rsid w:val="005120D5"/>
    <w:rsid w:val="00512E7F"/>
    <w:rsid w:val="005308F0"/>
    <w:rsid w:val="00531396"/>
    <w:rsid w:val="005461D1"/>
    <w:rsid w:val="00550EEC"/>
    <w:rsid w:val="00573272"/>
    <w:rsid w:val="0057376F"/>
    <w:rsid w:val="00574BE4"/>
    <w:rsid w:val="0058156C"/>
    <w:rsid w:val="005823A3"/>
    <w:rsid w:val="00593789"/>
    <w:rsid w:val="00596DEA"/>
    <w:rsid w:val="00597DD5"/>
    <w:rsid w:val="005A13F6"/>
    <w:rsid w:val="005A3B51"/>
    <w:rsid w:val="005A4EC0"/>
    <w:rsid w:val="005B5F7A"/>
    <w:rsid w:val="005D6718"/>
    <w:rsid w:val="005E35F4"/>
    <w:rsid w:val="005E7FE2"/>
    <w:rsid w:val="005F49C6"/>
    <w:rsid w:val="00614A87"/>
    <w:rsid w:val="00623675"/>
    <w:rsid w:val="00627EB0"/>
    <w:rsid w:val="00643387"/>
    <w:rsid w:val="00643E4A"/>
    <w:rsid w:val="0065039E"/>
    <w:rsid w:val="006525AD"/>
    <w:rsid w:val="0066621F"/>
    <w:rsid w:val="0066793F"/>
    <w:rsid w:val="00670B48"/>
    <w:rsid w:val="00684380"/>
    <w:rsid w:val="00691516"/>
    <w:rsid w:val="0069239D"/>
    <w:rsid w:val="006A2B7B"/>
    <w:rsid w:val="006A5E56"/>
    <w:rsid w:val="006B072B"/>
    <w:rsid w:val="006C3B6F"/>
    <w:rsid w:val="006C4ED6"/>
    <w:rsid w:val="006D488F"/>
    <w:rsid w:val="006E5C30"/>
    <w:rsid w:val="00712A9D"/>
    <w:rsid w:val="00720FE8"/>
    <w:rsid w:val="00722FA1"/>
    <w:rsid w:val="00730FB9"/>
    <w:rsid w:val="00736793"/>
    <w:rsid w:val="00742BCD"/>
    <w:rsid w:val="00754EBD"/>
    <w:rsid w:val="00766E11"/>
    <w:rsid w:val="00772DBB"/>
    <w:rsid w:val="00775D77"/>
    <w:rsid w:val="00776047"/>
    <w:rsid w:val="00783096"/>
    <w:rsid w:val="00797E1D"/>
    <w:rsid w:val="007A2955"/>
    <w:rsid w:val="007A7F7E"/>
    <w:rsid w:val="007B17A0"/>
    <w:rsid w:val="007B2072"/>
    <w:rsid w:val="007D790F"/>
    <w:rsid w:val="00803AE3"/>
    <w:rsid w:val="008063B3"/>
    <w:rsid w:val="008110DC"/>
    <w:rsid w:val="00811993"/>
    <w:rsid w:val="008240C5"/>
    <w:rsid w:val="008274A0"/>
    <w:rsid w:val="00831B54"/>
    <w:rsid w:val="00834013"/>
    <w:rsid w:val="00835CA5"/>
    <w:rsid w:val="00856773"/>
    <w:rsid w:val="00856869"/>
    <w:rsid w:val="00866FD0"/>
    <w:rsid w:val="00887C90"/>
    <w:rsid w:val="008941CE"/>
    <w:rsid w:val="008961E7"/>
    <w:rsid w:val="008974A1"/>
    <w:rsid w:val="008A0277"/>
    <w:rsid w:val="008B2040"/>
    <w:rsid w:val="008D1DBD"/>
    <w:rsid w:val="008E314C"/>
    <w:rsid w:val="008F2AE3"/>
    <w:rsid w:val="008F48D2"/>
    <w:rsid w:val="00900F57"/>
    <w:rsid w:val="00904F43"/>
    <w:rsid w:val="009065B3"/>
    <w:rsid w:val="00913233"/>
    <w:rsid w:val="009178F8"/>
    <w:rsid w:val="00922076"/>
    <w:rsid w:val="009225BC"/>
    <w:rsid w:val="00924CF1"/>
    <w:rsid w:val="00926C29"/>
    <w:rsid w:val="00931C0D"/>
    <w:rsid w:val="00936E0E"/>
    <w:rsid w:val="00961367"/>
    <w:rsid w:val="00964440"/>
    <w:rsid w:val="00970950"/>
    <w:rsid w:val="009907D1"/>
    <w:rsid w:val="0099510D"/>
    <w:rsid w:val="00997541"/>
    <w:rsid w:val="009A2A0F"/>
    <w:rsid w:val="009C40B2"/>
    <w:rsid w:val="009E36B8"/>
    <w:rsid w:val="009F3EF3"/>
    <w:rsid w:val="00A02BB0"/>
    <w:rsid w:val="00A07D1A"/>
    <w:rsid w:val="00A10E83"/>
    <w:rsid w:val="00A27C26"/>
    <w:rsid w:val="00A33560"/>
    <w:rsid w:val="00A524FE"/>
    <w:rsid w:val="00A6476E"/>
    <w:rsid w:val="00A65BC6"/>
    <w:rsid w:val="00A67559"/>
    <w:rsid w:val="00A7143A"/>
    <w:rsid w:val="00A7605C"/>
    <w:rsid w:val="00A76FAD"/>
    <w:rsid w:val="00A833AC"/>
    <w:rsid w:val="00A96003"/>
    <w:rsid w:val="00AA6944"/>
    <w:rsid w:val="00AB47B6"/>
    <w:rsid w:val="00AB48F7"/>
    <w:rsid w:val="00AC22B6"/>
    <w:rsid w:val="00AD0C54"/>
    <w:rsid w:val="00AD1590"/>
    <w:rsid w:val="00AE7D07"/>
    <w:rsid w:val="00AF1591"/>
    <w:rsid w:val="00AF404E"/>
    <w:rsid w:val="00B01C50"/>
    <w:rsid w:val="00B061E9"/>
    <w:rsid w:val="00B122F3"/>
    <w:rsid w:val="00B14E02"/>
    <w:rsid w:val="00B23026"/>
    <w:rsid w:val="00B27DBF"/>
    <w:rsid w:val="00B42311"/>
    <w:rsid w:val="00B43D3E"/>
    <w:rsid w:val="00B4461F"/>
    <w:rsid w:val="00B54A5E"/>
    <w:rsid w:val="00B83C5E"/>
    <w:rsid w:val="00B92D6D"/>
    <w:rsid w:val="00B9599D"/>
    <w:rsid w:val="00B9639B"/>
    <w:rsid w:val="00B96D23"/>
    <w:rsid w:val="00BA2007"/>
    <w:rsid w:val="00BA2CD3"/>
    <w:rsid w:val="00BA2DEC"/>
    <w:rsid w:val="00BA445E"/>
    <w:rsid w:val="00BA58CD"/>
    <w:rsid w:val="00BA5FE0"/>
    <w:rsid w:val="00BC5228"/>
    <w:rsid w:val="00BD6633"/>
    <w:rsid w:val="00BE4836"/>
    <w:rsid w:val="00BE5294"/>
    <w:rsid w:val="00BE6CD8"/>
    <w:rsid w:val="00BE7645"/>
    <w:rsid w:val="00BF0213"/>
    <w:rsid w:val="00BF047B"/>
    <w:rsid w:val="00BF44AF"/>
    <w:rsid w:val="00C10159"/>
    <w:rsid w:val="00C205F4"/>
    <w:rsid w:val="00C23CC6"/>
    <w:rsid w:val="00C37BEA"/>
    <w:rsid w:val="00C43426"/>
    <w:rsid w:val="00C6491F"/>
    <w:rsid w:val="00C71A4A"/>
    <w:rsid w:val="00C80692"/>
    <w:rsid w:val="00C928D1"/>
    <w:rsid w:val="00C96293"/>
    <w:rsid w:val="00C9712B"/>
    <w:rsid w:val="00CA468C"/>
    <w:rsid w:val="00CF1602"/>
    <w:rsid w:val="00D04489"/>
    <w:rsid w:val="00D15DD1"/>
    <w:rsid w:val="00D23CC6"/>
    <w:rsid w:val="00D30A24"/>
    <w:rsid w:val="00D30B92"/>
    <w:rsid w:val="00D36746"/>
    <w:rsid w:val="00D45075"/>
    <w:rsid w:val="00D55EAA"/>
    <w:rsid w:val="00D67953"/>
    <w:rsid w:val="00D75FDE"/>
    <w:rsid w:val="00D844E0"/>
    <w:rsid w:val="00D860FC"/>
    <w:rsid w:val="00D87065"/>
    <w:rsid w:val="00D912D9"/>
    <w:rsid w:val="00DA0BAE"/>
    <w:rsid w:val="00DA3E61"/>
    <w:rsid w:val="00DC02B5"/>
    <w:rsid w:val="00DC5BB9"/>
    <w:rsid w:val="00DD2FDA"/>
    <w:rsid w:val="00DF0252"/>
    <w:rsid w:val="00DF4652"/>
    <w:rsid w:val="00DF4666"/>
    <w:rsid w:val="00E010A5"/>
    <w:rsid w:val="00E038BE"/>
    <w:rsid w:val="00E10258"/>
    <w:rsid w:val="00E14D46"/>
    <w:rsid w:val="00E173A5"/>
    <w:rsid w:val="00E23A5E"/>
    <w:rsid w:val="00E303C5"/>
    <w:rsid w:val="00E30CF4"/>
    <w:rsid w:val="00E318F8"/>
    <w:rsid w:val="00E47719"/>
    <w:rsid w:val="00E53E6A"/>
    <w:rsid w:val="00E87520"/>
    <w:rsid w:val="00E87902"/>
    <w:rsid w:val="00E97CD9"/>
    <w:rsid w:val="00EA3C98"/>
    <w:rsid w:val="00EB7ED7"/>
    <w:rsid w:val="00EC19CE"/>
    <w:rsid w:val="00EC3289"/>
    <w:rsid w:val="00ED0950"/>
    <w:rsid w:val="00ED2010"/>
    <w:rsid w:val="00ED27FB"/>
    <w:rsid w:val="00ED43F6"/>
    <w:rsid w:val="00EE6F23"/>
    <w:rsid w:val="00EF019A"/>
    <w:rsid w:val="00EF1864"/>
    <w:rsid w:val="00EF1D66"/>
    <w:rsid w:val="00F10D97"/>
    <w:rsid w:val="00F15880"/>
    <w:rsid w:val="00F1614D"/>
    <w:rsid w:val="00F169A4"/>
    <w:rsid w:val="00F176D3"/>
    <w:rsid w:val="00F300E8"/>
    <w:rsid w:val="00F47A5F"/>
    <w:rsid w:val="00F5548D"/>
    <w:rsid w:val="00F67A39"/>
    <w:rsid w:val="00F87C61"/>
    <w:rsid w:val="00F92841"/>
    <w:rsid w:val="00F92BBE"/>
    <w:rsid w:val="00F93846"/>
    <w:rsid w:val="00FA4066"/>
    <w:rsid w:val="00FB5021"/>
    <w:rsid w:val="00FB76C7"/>
    <w:rsid w:val="00FF1F78"/>
    <w:rsid w:val="0D6A9264"/>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1323">
      <w:bodyDiv w:val="1"/>
      <w:marLeft w:val="0"/>
      <w:marRight w:val="0"/>
      <w:marTop w:val="0"/>
      <w:marBottom w:val="0"/>
      <w:divBdr>
        <w:top w:val="none" w:sz="0" w:space="0" w:color="auto"/>
        <w:left w:val="none" w:sz="0" w:space="0" w:color="auto"/>
        <w:bottom w:val="none" w:sz="0" w:space="0" w:color="auto"/>
        <w:right w:val="none" w:sz="0" w:space="0" w:color="auto"/>
      </w:divBdr>
    </w:div>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99472112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fec7ed26-b4b4-4533-80e5-eca2e373bbef"/>
    <ds:schemaRef ds:uri="ff7c2f95-7352-4b4c-995a-65981e8befe4"/>
  </ds:schemaRefs>
</ds:datastoreItem>
</file>

<file path=customXml/itemProps2.xml><?xml version="1.0" encoding="utf-8"?>
<ds:datastoreItem xmlns:ds="http://schemas.openxmlformats.org/officeDocument/2006/customXml" ds:itemID="{BAD5D6D3-598B-405C-966D-F856AA9FD2AD}"/>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1339</Words>
  <Characters>8125</Characters>
  <Application>Microsoft Office Word</Application>
  <DocSecurity>4</DocSecurity>
  <Lines>321</Lines>
  <Paragraphs>137</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Katrina Don</cp:lastModifiedBy>
  <cp:revision>2</cp:revision>
  <dcterms:created xsi:type="dcterms:W3CDTF">2026-02-09T11:11:00Z</dcterms:created>
  <dcterms:modified xsi:type="dcterms:W3CDTF">2026-02-09T11:11:00Z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