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DA99" w14:textId="77777777" w:rsidR="0068556B" w:rsidRDefault="00BF1356">
      <w:pPr>
        <w:spacing w:before="43"/>
        <w:rPr>
          <w:b/>
          <w:bCs/>
          <w:color w:val="F58334"/>
          <w:sz w:val="56"/>
          <w:szCs w:val="56"/>
        </w:rPr>
      </w:pPr>
      <w:r>
        <w:rPr>
          <w:b/>
          <w:bCs/>
          <w:noProof/>
          <w:color w:val="F58334"/>
          <w:sz w:val="56"/>
          <w:szCs w:val="56"/>
        </w:rPr>
        <w:drawing>
          <wp:anchor distT="0" distB="0" distL="0" distR="0" simplePos="0" relativeHeight="251658240" behindDoc="1" locked="0" layoutInCell="1" hidden="0" allowOverlap="1" wp14:anchorId="313FD10F" wp14:editId="7843F401">
            <wp:simplePos x="0" y="0"/>
            <wp:positionH relativeFrom="page">
              <wp:posOffset>-3809</wp:posOffset>
            </wp:positionH>
            <wp:positionV relativeFrom="page">
              <wp:posOffset>3810</wp:posOffset>
            </wp:positionV>
            <wp:extent cx="7558405" cy="10683875"/>
            <wp:effectExtent l="0" t="0" r="0" b="0"/>
            <wp:wrapNone/>
            <wp:docPr id="5" name="image5.jpg" descr="A person looking through a microsc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looking through a microscope&#10;&#10;Description automatically generated"/>
                    <pic:cNvPicPr preferRelativeResize="0"/>
                  </pic:nvPicPr>
                  <pic:blipFill>
                    <a:blip r:embed="rId7"/>
                    <a:srcRect t="30" b="30"/>
                    <a:stretch>
                      <a:fillRect/>
                    </a:stretch>
                  </pic:blipFill>
                  <pic:spPr>
                    <a:xfrm>
                      <a:off x="0" y="0"/>
                      <a:ext cx="7558405" cy="10683875"/>
                    </a:xfrm>
                    <a:prstGeom prst="rect">
                      <a:avLst/>
                    </a:prstGeom>
                    <a:ln/>
                  </pic:spPr>
                </pic:pic>
              </a:graphicData>
            </a:graphic>
          </wp:anchor>
        </w:drawing>
      </w:r>
    </w:p>
    <w:p w14:paraId="598FD2E8" w14:textId="77777777" w:rsidR="0068556B" w:rsidRDefault="0068556B">
      <w:pPr>
        <w:spacing w:before="43"/>
        <w:rPr>
          <w:b/>
          <w:bCs/>
          <w:color w:val="F58334"/>
          <w:sz w:val="56"/>
          <w:szCs w:val="56"/>
        </w:rPr>
      </w:pPr>
    </w:p>
    <w:p w14:paraId="7D9AF860" w14:textId="77777777" w:rsidR="0068556B" w:rsidRDefault="0068556B">
      <w:pPr>
        <w:spacing w:before="43"/>
        <w:rPr>
          <w:b/>
          <w:bCs/>
          <w:color w:val="F58334"/>
          <w:sz w:val="56"/>
          <w:szCs w:val="56"/>
        </w:rPr>
      </w:pPr>
    </w:p>
    <w:p w14:paraId="3D3782DF" w14:textId="77777777" w:rsidR="0068556B" w:rsidRDefault="0068556B">
      <w:pPr>
        <w:spacing w:before="43"/>
        <w:rPr>
          <w:b/>
          <w:bCs/>
          <w:color w:val="F58334"/>
          <w:sz w:val="56"/>
          <w:szCs w:val="56"/>
        </w:rPr>
      </w:pPr>
    </w:p>
    <w:p w14:paraId="15A47291" w14:textId="77777777" w:rsidR="0068556B" w:rsidRDefault="0068556B">
      <w:pPr>
        <w:spacing w:before="43"/>
        <w:rPr>
          <w:b/>
          <w:bCs/>
          <w:color w:val="F58334"/>
          <w:sz w:val="56"/>
          <w:szCs w:val="56"/>
        </w:rPr>
      </w:pPr>
    </w:p>
    <w:p w14:paraId="60CBD813" w14:textId="77777777" w:rsidR="0068556B" w:rsidRDefault="0068556B">
      <w:pPr>
        <w:spacing w:before="43"/>
        <w:rPr>
          <w:b/>
          <w:bCs/>
          <w:color w:val="F58334"/>
          <w:sz w:val="56"/>
          <w:szCs w:val="56"/>
        </w:rPr>
      </w:pPr>
    </w:p>
    <w:p w14:paraId="072D41F9" w14:textId="77777777" w:rsidR="0068556B" w:rsidRDefault="0068556B">
      <w:pPr>
        <w:spacing w:before="43"/>
        <w:rPr>
          <w:b/>
          <w:bCs/>
          <w:color w:val="F58334"/>
          <w:sz w:val="56"/>
          <w:szCs w:val="56"/>
        </w:rPr>
      </w:pPr>
    </w:p>
    <w:p w14:paraId="6E48A49A" w14:textId="77777777" w:rsidR="0068556B" w:rsidRDefault="0068556B">
      <w:pPr>
        <w:spacing w:before="43"/>
        <w:rPr>
          <w:b/>
          <w:bCs/>
          <w:color w:val="F58334"/>
          <w:sz w:val="56"/>
          <w:szCs w:val="56"/>
        </w:rPr>
      </w:pPr>
    </w:p>
    <w:p w14:paraId="73DF9C28" w14:textId="77777777" w:rsidR="0068556B" w:rsidRDefault="0068556B">
      <w:pPr>
        <w:spacing w:line="168" w:lineRule="auto"/>
        <w:rPr>
          <w:b/>
          <w:bCs/>
          <w:color w:val="FFFFFF"/>
          <w:sz w:val="144"/>
          <w:szCs w:val="144"/>
        </w:rPr>
      </w:pPr>
    </w:p>
    <w:p w14:paraId="6476A03E" w14:textId="77777777" w:rsidR="0068556B" w:rsidRDefault="0068556B">
      <w:pPr>
        <w:rPr>
          <w:b/>
          <w:bCs/>
          <w:color w:val="FFFFFF"/>
          <w:sz w:val="144"/>
          <w:szCs w:val="144"/>
        </w:rPr>
      </w:pPr>
    </w:p>
    <w:p w14:paraId="35EE5226" w14:textId="77777777" w:rsidR="0068556B" w:rsidRDefault="0068556B">
      <w:pPr>
        <w:rPr>
          <w:b/>
          <w:bCs/>
          <w:color w:val="FFFFFF"/>
          <w:sz w:val="144"/>
          <w:szCs w:val="144"/>
        </w:rPr>
      </w:pPr>
    </w:p>
    <w:p w14:paraId="12D25DAA" w14:textId="77777777" w:rsidR="0068556B" w:rsidRDefault="0068556B">
      <w:pPr>
        <w:rPr>
          <w:rFonts w:ascii="PT Sans" w:eastAsia="PT Sans" w:hAnsi="PT Sans" w:cs="PT Sans"/>
          <w:color w:val="3A3A3A"/>
          <w:sz w:val="20"/>
          <w:szCs w:val="20"/>
        </w:rPr>
      </w:pPr>
    </w:p>
    <w:p w14:paraId="2B5FFEC7" w14:textId="77777777" w:rsidR="0068556B" w:rsidRDefault="0068556B">
      <w:pPr>
        <w:rPr>
          <w:rFonts w:ascii="PT Sans" w:eastAsia="PT Sans" w:hAnsi="PT Sans" w:cs="PT Sans"/>
          <w:color w:val="3A3A3A"/>
          <w:sz w:val="20"/>
          <w:szCs w:val="20"/>
        </w:rPr>
      </w:pPr>
    </w:p>
    <w:p w14:paraId="1CBDDEBA" w14:textId="77777777" w:rsidR="0068556B" w:rsidRDefault="0068556B">
      <w:pPr>
        <w:rPr>
          <w:rFonts w:ascii="PT Sans" w:eastAsia="PT Sans" w:hAnsi="PT Sans" w:cs="PT Sans"/>
          <w:color w:val="3A3A3A"/>
          <w:sz w:val="20"/>
          <w:szCs w:val="20"/>
        </w:rPr>
        <w:sectPr w:rsidR="0068556B">
          <w:headerReference w:type="default" r:id="rId8"/>
          <w:footerReference w:type="even" r:id="rId9"/>
          <w:footerReference w:type="default" r:id="rId10"/>
          <w:footerReference w:type="first" r:id="rId11"/>
          <w:pgSz w:w="11906" w:h="16838"/>
          <w:pgMar w:top="1701" w:right="1134" w:bottom="1701" w:left="1134" w:header="709" w:footer="1247" w:gutter="0"/>
          <w:pgNumType w:start="1"/>
          <w:cols w:space="720"/>
          <w:titlePg/>
        </w:sectPr>
      </w:pPr>
    </w:p>
    <w:p w14:paraId="3B165585" w14:textId="77777777" w:rsidR="0068556B" w:rsidRDefault="00BF1356">
      <w:pPr>
        <w:rPr>
          <w:rFonts w:ascii="PT Sans" w:eastAsia="PT Sans" w:hAnsi="PT Sans" w:cs="PT Sans"/>
          <w:color w:val="434343"/>
          <w:sz w:val="20"/>
          <w:szCs w:val="20"/>
        </w:rPr>
      </w:pPr>
      <w:r>
        <w:rPr>
          <w:rFonts w:ascii="PT Sans" w:eastAsia="PT Sans" w:hAnsi="PT Sans" w:cs="PT Sans"/>
          <w:noProof/>
          <w:color w:val="434343"/>
          <w:sz w:val="20"/>
          <w:szCs w:val="20"/>
        </w:rPr>
        <w:lastRenderedPageBreak/>
        <w:drawing>
          <wp:anchor distT="114300" distB="114300" distL="114300" distR="114300" simplePos="0" relativeHeight="251659264" behindDoc="0" locked="0" layoutInCell="1" hidden="0" allowOverlap="1" wp14:anchorId="61F4B61C" wp14:editId="03FB31CF">
            <wp:simplePos x="0" y="0"/>
            <wp:positionH relativeFrom="page">
              <wp:posOffset>5361662</wp:posOffset>
            </wp:positionH>
            <wp:positionV relativeFrom="page">
              <wp:posOffset>1189347</wp:posOffset>
            </wp:positionV>
            <wp:extent cx="1528790" cy="133445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528790" cy="1334452"/>
                    </a:xfrm>
                    <a:prstGeom prst="rect">
                      <a:avLst/>
                    </a:prstGeom>
                    <a:ln/>
                  </pic:spPr>
                </pic:pic>
              </a:graphicData>
            </a:graphic>
          </wp:anchor>
        </w:drawing>
      </w:r>
    </w:p>
    <w:p w14:paraId="62DBA1E3" w14:textId="77777777" w:rsidR="0068556B" w:rsidRDefault="00BF1356">
      <w:pPr>
        <w:spacing w:before="240" w:after="240"/>
        <w:rPr>
          <w:rFonts w:ascii="PT Sans" w:eastAsia="PT Sans" w:hAnsi="PT Sans" w:cs="PT Sans"/>
          <w:color w:val="515151"/>
          <w:sz w:val="20"/>
          <w:szCs w:val="20"/>
        </w:rPr>
      </w:pPr>
      <w:r>
        <w:rPr>
          <w:rFonts w:ascii="PT Sans" w:eastAsia="PT Sans" w:hAnsi="PT Sans" w:cs="PT Sans"/>
          <w:color w:val="515151"/>
          <w:sz w:val="20"/>
          <w:szCs w:val="20"/>
        </w:rPr>
        <w:t>Wildmoor Heath School,</w:t>
      </w:r>
      <w:r>
        <w:rPr>
          <w:rFonts w:ascii="PT Sans" w:eastAsia="PT Sans" w:hAnsi="PT Sans" w:cs="PT Sans"/>
          <w:color w:val="515151"/>
          <w:sz w:val="20"/>
          <w:szCs w:val="20"/>
        </w:rPr>
        <w:br/>
        <w:t>Lower Broadmoor Road,</w:t>
      </w:r>
      <w:r>
        <w:rPr>
          <w:rFonts w:ascii="PT Sans" w:eastAsia="PT Sans" w:hAnsi="PT Sans" w:cs="PT Sans"/>
          <w:color w:val="515151"/>
          <w:sz w:val="20"/>
          <w:szCs w:val="20"/>
        </w:rPr>
        <w:br/>
        <w:t>Crowthorne,</w:t>
      </w:r>
      <w:r>
        <w:rPr>
          <w:rFonts w:ascii="PT Sans" w:eastAsia="PT Sans" w:hAnsi="PT Sans" w:cs="PT Sans"/>
          <w:color w:val="515151"/>
          <w:sz w:val="20"/>
          <w:szCs w:val="20"/>
        </w:rPr>
        <w:br/>
        <w:t>Berkshire, RG45 7HD</w:t>
      </w:r>
    </w:p>
    <w:p w14:paraId="1EDE61C0" w14:textId="77777777" w:rsidR="0068556B" w:rsidRDefault="00BF1356">
      <w:pPr>
        <w:spacing w:after="80" w:line="276" w:lineRule="auto"/>
        <w:rPr>
          <w:rFonts w:ascii="PT Sans" w:eastAsia="PT Sans" w:hAnsi="PT Sans" w:cs="PT Sans"/>
          <w:color w:val="595959"/>
          <w:sz w:val="20"/>
          <w:szCs w:val="20"/>
          <w:highlight w:val="white"/>
        </w:rPr>
      </w:pPr>
      <w:r>
        <w:rPr>
          <w:rFonts w:ascii="PT Sans" w:eastAsia="PT Sans" w:hAnsi="PT Sans" w:cs="PT Sans"/>
          <w:color w:val="595959"/>
          <w:sz w:val="20"/>
          <w:szCs w:val="20"/>
          <w:highlight w:val="white"/>
        </w:rPr>
        <w:t>Telephone: 01344 772034</w:t>
      </w:r>
    </w:p>
    <w:p w14:paraId="5458C5E3" w14:textId="77777777" w:rsidR="0068556B" w:rsidRDefault="00BF1356">
      <w:pPr>
        <w:spacing w:after="80" w:line="276" w:lineRule="auto"/>
        <w:rPr>
          <w:rFonts w:ascii="PT Sans" w:eastAsia="PT Sans" w:hAnsi="PT Sans" w:cs="PT Sans"/>
          <w:color w:val="595959"/>
          <w:sz w:val="20"/>
          <w:szCs w:val="20"/>
        </w:rPr>
      </w:pPr>
      <w:r>
        <w:rPr>
          <w:rFonts w:ascii="PT Sans" w:eastAsia="PT Sans" w:hAnsi="PT Sans" w:cs="PT Sans"/>
          <w:color w:val="595959"/>
          <w:sz w:val="20"/>
          <w:szCs w:val="20"/>
          <w:highlight w:val="white"/>
        </w:rPr>
        <w:t xml:space="preserve">Email: </w:t>
      </w:r>
      <w:hyperlink r:id="rId13">
        <w:r>
          <w:rPr>
            <w:rFonts w:ascii="PT Sans" w:eastAsia="PT Sans" w:hAnsi="PT Sans" w:cs="PT Sans"/>
            <w:color w:val="1155CC"/>
            <w:sz w:val="20"/>
            <w:szCs w:val="20"/>
            <w:highlight w:val="white"/>
            <w:u w:val="single"/>
          </w:rPr>
          <w:t>secretary@wildmoorheath.org.uk</w:t>
        </w:r>
      </w:hyperlink>
      <w:r>
        <w:rPr>
          <w:rFonts w:ascii="PT Sans" w:eastAsia="PT Sans" w:hAnsi="PT Sans" w:cs="PT Sans"/>
          <w:color w:val="595959"/>
          <w:sz w:val="20"/>
          <w:szCs w:val="20"/>
          <w:highlight w:val="white"/>
        </w:rPr>
        <w:t xml:space="preserve"> </w:t>
      </w:r>
    </w:p>
    <w:p w14:paraId="6CAC65B6" w14:textId="77777777" w:rsidR="0068556B" w:rsidRDefault="0068556B">
      <w:pPr>
        <w:rPr>
          <w:rFonts w:ascii="PT Sans" w:eastAsia="PT Sans" w:hAnsi="PT Sans" w:cs="PT Sans"/>
          <w:b/>
          <w:bCs/>
          <w:color w:val="FF0000"/>
          <w:sz w:val="20"/>
          <w:szCs w:val="20"/>
        </w:rPr>
      </w:pPr>
    </w:p>
    <w:p w14:paraId="2CC6E590"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Dear Candidate,</w:t>
      </w:r>
    </w:p>
    <w:p w14:paraId="65619542"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Thank you for your interest in the role of </w:t>
      </w:r>
      <w:r>
        <w:rPr>
          <w:rFonts w:ascii="PT Sans" w:eastAsia="PT Sans" w:hAnsi="PT Sans" w:cs="PT Sans"/>
          <w:b/>
          <w:bCs/>
          <w:color w:val="3A3A3A"/>
          <w:sz w:val="20"/>
          <w:szCs w:val="20"/>
        </w:rPr>
        <w:t>Receptionist Administrator/Attendance Officer</w:t>
      </w:r>
      <w:r>
        <w:rPr>
          <w:rFonts w:ascii="PT Sans" w:eastAsia="PT Sans" w:hAnsi="PT Sans" w:cs="PT Sans"/>
          <w:color w:val="3A3A3A"/>
          <w:sz w:val="20"/>
          <w:szCs w:val="20"/>
        </w:rPr>
        <w:t xml:space="preserve"> at Wildmoor Heath Primary School. We are delighted you are considering joining our team.</w:t>
      </w:r>
    </w:p>
    <w:p w14:paraId="6BA7FDE9"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Wildmoor Heath Primary School is a successful, inclusive school at the heart of its local community. Our outstanding location, with the beautiful Wildmoor Heath Nature Reserve on our doorstep, provides regular opportunities for outdoor learning and environmental education. On site, our pupils also benefit from Wildwood Forest School and our Growing Garden raised-bed area, which help bring learning to life.</w:t>
      </w:r>
    </w:p>
    <w:p w14:paraId="26C4B3EE"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At Wildmoor, we are committed to providing an exceptional and inclusive education within a nurturing environment, where every child is encouraged and supported to achieve their very best. Our vision is to develop the whole child—helping pupils to grow into confident, resilient and articulate individuals, who are also caring and responsible members of their community.</w:t>
      </w:r>
    </w:p>
    <w:p w14:paraId="633774AB"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We are proud of our dedicated staff team, our strong partnerships with families and the wide range of enriching opportunities we offer our pupils. Together, we create an ambitious, supportive culture where children and adults alike can thrive. We have excellent links with local secondary schools, including Wellington College and </w:t>
      </w:r>
      <w:proofErr w:type="spellStart"/>
      <w:r>
        <w:rPr>
          <w:rFonts w:ascii="PT Sans" w:eastAsia="PT Sans" w:hAnsi="PT Sans" w:cs="PT Sans"/>
          <w:color w:val="3A3A3A"/>
          <w:sz w:val="20"/>
          <w:szCs w:val="20"/>
        </w:rPr>
        <w:t>Edgbarrow</w:t>
      </w:r>
      <w:proofErr w:type="spellEnd"/>
      <w:r>
        <w:rPr>
          <w:rFonts w:ascii="PT Sans" w:eastAsia="PT Sans" w:hAnsi="PT Sans" w:cs="PT Sans"/>
          <w:color w:val="3A3A3A"/>
          <w:sz w:val="20"/>
          <w:szCs w:val="20"/>
        </w:rPr>
        <w:t xml:space="preserve"> School, as well as with other schools within our trust. </w:t>
      </w:r>
    </w:p>
    <w:p w14:paraId="6183C1B3"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We are proud members of the Greenshaw Learning Trust, a ‘family’ of like-minded schools, that collaborate to provide mutual support, share their good practice and learn from each other, whilst retaining and developing our own distinctive character. </w:t>
      </w:r>
    </w:p>
    <w:p w14:paraId="16AADA5A"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The Trust is a vibrant and forward-thinking community of teachers, support staff and learners committed to educating the ‘whole child’ to improve life chances, whilst securing the best possible outcomes for students. We encourage all young people to work hard and make the most of the opportunities they are given. Our amazing team of teachers and support staff themselves demonstrate and encourage a lifelong love of learning, both within and beyond our curriculum. </w:t>
      </w:r>
    </w:p>
    <w:p w14:paraId="33877EDF"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As one of the highest performing multi-academy trusts in the country, we currently have schools across South London, Berkshire, Surrey, Gloucestershire and South Gloucestershire, and Plymouth. We are continuing to grow and have further schools joining us on a regular basis. </w:t>
      </w:r>
    </w:p>
    <w:p w14:paraId="701AF21F"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We strive to be an inclusive and diverse </w:t>
      </w:r>
      <w:proofErr w:type="gramStart"/>
      <w:r>
        <w:rPr>
          <w:rFonts w:ascii="PT Sans" w:eastAsia="PT Sans" w:hAnsi="PT Sans" w:cs="PT Sans"/>
          <w:color w:val="3A3A3A"/>
          <w:sz w:val="20"/>
          <w:szCs w:val="20"/>
        </w:rPr>
        <w:t>employer</w:t>
      </w:r>
      <w:proofErr w:type="gramEnd"/>
      <w:r>
        <w:rPr>
          <w:rFonts w:ascii="PT Sans" w:eastAsia="PT Sans" w:hAnsi="PT Sans" w:cs="PT Sans"/>
          <w:color w:val="3A3A3A"/>
          <w:sz w:val="20"/>
          <w:szCs w:val="20"/>
        </w:rPr>
        <w:t xml:space="preserve"> and we encourage applications from underrepresented demographics. We recognise the need to achieve a good work-life balance and encourage discussions regarding flexible working across our schools and Shared Service teams. We aim to create the conditions under which our colleagues </w:t>
      </w:r>
      <w:proofErr w:type="gramStart"/>
      <w:r>
        <w:rPr>
          <w:rFonts w:ascii="PT Sans" w:eastAsia="PT Sans" w:hAnsi="PT Sans" w:cs="PT Sans"/>
          <w:color w:val="3A3A3A"/>
          <w:sz w:val="20"/>
          <w:szCs w:val="20"/>
        </w:rPr>
        <w:t>are able to</w:t>
      </w:r>
      <w:proofErr w:type="gramEnd"/>
      <w:r>
        <w:rPr>
          <w:rFonts w:ascii="PT Sans" w:eastAsia="PT Sans" w:hAnsi="PT Sans" w:cs="PT Sans"/>
          <w:color w:val="3A3A3A"/>
          <w:sz w:val="20"/>
          <w:szCs w:val="20"/>
        </w:rPr>
        <w:t xml:space="preserve"> thrive and to deliver exceptional work for the young people and communities which we serve. To get a feel of life at Greenshaw Learning Trust, please download our ‘Why you should work for GLT’ recruitment broch</w:t>
      </w:r>
      <w:r>
        <w:rPr>
          <w:rFonts w:ascii="PT Sans" w:eastAsia="PT Sans" w:hAnsi="PT Sans" w:cs="PT Sans"/>
          <w:color w:val="3A3A3A"/>
          <w:sz w:val="20"/>
          <w:szCs w:val="20"/>
        </w:rPr>
        <w:t xml:space="preserve">ure on our </w:t>
      </w:r>
      <w:proofErr w:type="gramStart"/>
      <w:r>
        <w:rPr>
          <w:rFonts w:ascii="PT Sans" w:eastAsia="PT Sans" w:hAnsi="PT Sans" w:cs="PT Sans"/>
          <w:color w:val="3A3A3A"/>
          <w:sz w:val="20"/>
          <w:szCs w:val="20"/>
        </w:rPr>
        <w:t>jobs</w:t>
      </w:r>
      <w:proofErr w:type="gramEnd"/>
      <w:r>
        <w:rPr>
          <w:rFonts w:ascii="PT Sans" w:eastAsia="PT Sans" w:hAnsi="PT Sans" w:cs="PT Sans"/>
          <w:color w:val="3A3A3A"/>
          <w:sz w:val="20"/>
          <w:szCs w:val="20"/>
        </w:rPr>
        <w:t xml:space="preserve"> portal.</w:t>
      </w:r>
    </w:p>
    <w:p w14:paraId="54C7898B"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lastRenderedPageBreak/>
        <w:t xml:space="preserve">Wildmoor Heath School is committed to safeguarding and promoting the welfare of children and young people, therefore this appointment will be subject to vetting, including an enhanced DBS disclosure. </w:t>
      </w:r>
    </w:p>
    <w:p w14:paraId="05F4841F"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The school website provides a clear picture of our aspirations and our vision; however, please do not hesitate to contact us to seek further information by phoning 01344 772034 or emailing </w:t>
      </w:r>
      <w:hyperlink r:id="rId14">
        <w:r>
          <w:rPr>
            <w:rFonts w:ascii="PT Sans" w:eastAsia="PT Sans" w:hAnsi="PT Sans" w:cs="PT Sans"/>
            <w:color w:val="3A3A3A"/>
            <w:sz w:val="20"/>
            <w:szCs w:val="20"/>
            <w:u w:val="single"/>
          </w:rPr>
          <w:t>secretary@wildmoorheath.org.uk</w:t>
        </w:r>
      </w:hyperlink>
      <w:r>
        <w:rPr>
          <w:rFonts w:ascii="PT Sans" w:eastAsia="PT Sans" w:hAnsi="PT Sans" w:cs="PT Sans"/>
          <w:color w:val="3A3A3A"/>
          <w:sz w:val="20"/>
          <w:szCs w:val="20"/>
        </w:rPr>
        <w:t xml:space="preserve">. </w:t>
      </w:r>
    </w:p>
    <w:p w14:paraId="107D5EF3"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If you are an enthusiastic teacher who shares our values and is passionate about making a real difference, we would love to hear from you. We look forward to receiving applications from candidates whose personal qualities, values and experiences align with our own.</w:t>
      </w:r>
    </w:p>
    <w:p w14:paraId="34B040E8" w14:textId="77777777" w:rsidR="0068556B" w:rsidRDefault="0068556B">
      <w:pPr>
        <w:jc w:val="both"/>
        <w:rPr>
          <w:rFonts w:ascii="PT Sans" w:eastAsia="PT Sans" w:hAnsi="PT Sans" w:cs="PT Sans"/>
          <w:color w:val="3A3A3A"/>
          <w:sz w:val="20"/>
          <w:szCs w:val="20"/>
        </w:rPr>
      </w:pPr>
    </w:p>
    <w:p w14:paraId="68B6D9B3" w14:textId="77777777" w:rsidR="0068556B" w:rsidRDefault="00BF1356">
      <w:pPr>
        <w:rPr>
          <w:rFonts w:ascii="PT Sans" w:eastAsia="PT Sans" w:hAnsi="PT Sans" w:cs="PT Sans"/>
          <w:color w:val="3A3A3A"/>
          <w:sz w:val="20"/>
          <w:szCs w:val="20"/>
        </w:rPr>
      </w:pPr>
      <w:r>
        <w:rPr>
          <w:rFonts w:ascii="PT Sans" w:eastAsia="PT Sans" w:hAnsi="PT Sans" w:cs="PT Sans"/>
          <w:color w:val="3A3A3A"/>
          <w:sz w:val="20"/>
          <w:szCs w:val="20"/>
        </w:rPr>
        <w:t xml:space="preserve">Yours sincerely </w:t>
      </w:r>
    </w:p>
    <w:p w14:paraId="49CA8490" w14:textId="77777777" w:rsidR="0068556B" w:rsidRDefault="00BF1356">
      <w:pPr>
        <w:rPr>
          <w:rFonts w:ascii="PT Sans" w:eastAsia="PT Sans" w:hAnsi="PT Sans" w:cs="PT Sans"/>
          <w:color w:val="3A3A3A"/>
          <w:sz w:val="20"/>
          <w:szCs w:val="20"/>
        </w:rPr>
      </w:pPr>
      <w:r>
        <w:rPr>
          <w:rFonts w:ascii="PT Sans" w:eastAsia="PT Sans" w:hAnsi="PT Sans" w:cs="PT Sans"/>
          <w:color w:val="3A3A3A"/>
          <w:sz w:val="20"/>
          <w:szCs w:val="20"/>
        </w:rPr>
        <w:t xml:space="preserve">Clare Vincent, </w:t>
      </w:r>
    </w:p>
    <w:p w14:paraId="794C6EA9" w14:textId="77777777" w:rsidR="0068556B" w:rsidRDefault="00BF1356">
      <w:pPr>
        <w:rPr>
          <w:rFonts w:ascii="PT Sans" w:eastAsia="PT Sans" w:hAnsi="PT Sans" w:cs="PT Sans"/>
          <w:color w:val="3A3A3A"/>
          <w:sz w:val="20"/>
          <w:szCs w:val="20"/>
        </w:rPr>
      </w:pPr>
      <w:r>
        <w:rPr>
          <w:rFonts w:ascii="PT Sans" w:eastAsia="PT Sans" w:hAnsi="PT Sans" w:cs="PT Sans"/>
          <w:color w:val="3A3A3A"/>
          <w:sz w:val="20"/>
          <w:szCs w:val="20"/>
        </w:rPr>
        <w:t>Headteacher</w:t>
      </w:r>
    </w:p>
    <w:p w14:paraId="043E4E3F" w14:textId="77777777" w:rsidR="0068556B" w:rsidRDefault="0068556B">
      <w:pPr>
        <w:rPr>
          <w:rFonts w:ascii="PT Sans" w:eastAsia="PT Sans" w:hAnsi="PT Sans" w:cs="PT Sans"/>
          <w:color w:val="3A3A3A"/>
          <w:sz w:val="20"/>
          <w:szCs w:val="20"/>
        </w:rPr>
      </w:pPr>
    </w:p>
    <w:p w14:paraId="654C7C4F" w14:textId="77777777" w:rsidR="0068556B" w:rsidRDefault="0068556B">
      <w:pPr>
        <w:rPr>
          <w:rFonts w:ascii="PT Sans" w:eastAsia="PT Sans" w:hAnsi="PT Sans" w:cs="PT Sans"/>
          <w:color w:val="3A3A3A"/>
          <w:sz w:val="20"/>
          <w:szCs w:val="20"/>
        </w:rPr>
      </w:pPr>
    </w:p>
    <w:p w14:paraId="4249D018" w14:textId="77777777" w:rsidR="0068556B" w:rsidRDefault="0068556B">
      <w:pPr>
        <w:rPr>
          <w:rFonts w:ascii="PT Sans" w:eastAsia="PT Sans" w:hAnsi="PT Sans" w:cs="PT Sans"/>
          <w:color w:val="3A3A3A"/>
          <w:sz w:val="20"/>
          <w:szCs w:val="20"/>
        </w:rPr>
      </w:pPr>
    </w:p>
    <w:p w14:paraId="24C10A0D" w14:textId="77777777" w:rsidR="0068556B" w:rsidRDefault="0068556B">
      <w:pPr>
        <w:rPr>
          <w:rFonts w:ascii="PT Sans" w:eastAsia="PT Sans" w:hAnsi="PT Sans" w:cs="PT Sans"/>
          <w:color w:val="3A3A3A"/>
          <w:sz w:val="20"/>
          <w:szCs w:val="20"/>
        </w:rPr>
      </w:pPr>
    </w:p>
    <w:p w14:paraId="1CAB6CB1" w14:textId="77777777" w:rsidR="0068556B" w:rsidRDefault="0068556B">
      <w:pPr>
        <w:rPr>
          <w:rFonts w:ascii="PT Sans" w:eastAsia="PT Sans" w:hAnsi="PT Sans" w:cs="PT Sans"/>
          <w:color w:val="3A3A3A"/>
          <w:sz w:val="20"/>
          <w:szCs w:val="20"/>
        </w:rPr>
      </w:pPr>
    </w:p>
    <w:p w14:paraId="77757F37" w14:textId="77777777" w:rsidR="0068556B" w:rsidRDefault="0068556B">
      <w:pPr>
        <w:rPr>
          <w:rFonts w:ascii="PT Sans" w:eastAsia="PT Sans" w:hAnsi="PT Sans" w:cs="PT Sans"/>
          <w:color w:val="3A3A3A"/>
          <w:sz w:val="20"/>
          <w:szCs w:val="20"/>
        </w:rPr>
      </w:pPr>
    </w:p>
    <w:p w14:paraId="719E54AB" w14:textId="77777777" w:rsidR="0068556B" w:rsidRDefault="0068556B">
      <w:pPr>
        <w:rPr>
          <w:rFonts w:ascii="PT Sans" w:eastAsia="PT Sans" w:hAnsi="PT Sans" w:cs="PT Sans"/>
          <w:color w:val="3A3A3A"/>
          <w:sz w:val="20"/>
          <w:szCs w:val="20"/>
        </w:rPr>
      </w:pPr>
    </w:p>
    <w:p w14:paraId="62230F57" w14:textId="77777777" w:rsidR="0068556B" w:rsidRDefault="00BF1356">
      <w:pPr>
        <w:rPr>
          <w:rFonts w:ascii="PT Sans" w:eastAsia="PT Sans" w:hAnsi="PT Sans" w:cs="PT Sans"/>
          <w:b/>
          <w:bCs/>
          <w:color w:val="CC0000"/>
          <w:sz w:val="24"/>
          <w:szCs w:val="24"/>
        </w:rPr>
      </w:pPr>
      <w:r>
        <w:br w:type="page"/>
      </w:r>
    </w:p>
    <w:p w14:paraId="76107A1B" w14:textId="77777777" w:rsidR="0068556B" w:rsidRDefault="00BF1356">
      <w:pPr>
        <w:rPr>
          <w:rFonts w:ascii="PT Sans" w:eastAsia="PT Sans" w:hAnsi="PT Sans" w:cs="PT Sans"/>
          <w:b/>
          <w:bCs/>
          <w:color w:val="CC0000"/>
          <w:sz w:val="24"/>
          <w:szCs w:val="24"/>
        </w:rPr>
      </w:pPr>
      <w:r>
        <w:rPr>
          <w:rFonts w:ascii="PT Sans" w:eastAsia="PT Sans" w:hAnsi="PT Sans" w:cs="PT Sans"/>
          <w:b/>
          <w:bCs/>
          <w:color w:val="CC0000"/>
          <w:sz w:val="24"/>
          <w:szCs w:val="24"/>
        </w:rPr>
        <w:lastRenderedPageBreak/>
        <w:t>ABOUT OUR SCHOOL</w:t>
      </w:r>
    </w:p>
    <w:p w14:paraId="71296786"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Wildmoor Heath Primary School is a thriving, welcoming school at the heart of its community. We are proud of the strong partnerships we build with families, recognising that a close relationship between home and school is key to nurturing confident, responsible young citizens who make a positive contribution to the world around them. Pupil leadership is an important part of our ethos. Children are given many opportunities to take on roles of responsibility, helping them to develop independence, confidence a</w:t>
      </w:r>
      <w:r>
        <w:rPr>
          <w:rFonts w:ascii="PT Sans" w:eastAsia="PT Sans" w:hAnsi="PT Sans" w:cs="PT Sans"/>
          <w:color w:val="3A3A3A"/>
          <w:sz w:val="20"/>
          <w:szCs w:val="20"/>
        </w:rPr>
        <w:t>nd a sense of service. These include:</w:t>
      </w:r>
    </w:p>
    <w:p w14:paraId="5C757A7C" w14:textId="77777777" w:rsidR="0068556B" w:rsidRDefault="00BF1356">
      <w:pPr>
        <w:numPr>
          <w:ilvl w:val="0"/>
          <w:numId w:val="1"/>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Head Boy/Girl and Deputies (Year 6)</w:t>
      </w:r>
    </w:p>
    <w:p w14:paraId="21E8DC29" w14:textId="77777777" w:rsidR="0068556B" w:rsidRDefault="00BF1356">
      <w:pPr>
        <w:numPr>
          <w:ilvl w:val="0"/>
          <w:numId w:val="1"/>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House Captains (Year 6)</w:t>
      </w:r>
    </w:p>
    <w:p w14:paraId="7D52E70F" w14:textId="77777777" w:rsidR="0068556B" w:rsidRDefault="00BF1356">
      <w:pPr>
        <w:numPr>
          <w:ilvl w:val="0"/>
          <w:numId w:val="1"/>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Reading Ambassadors/Librarians (Year 6)</w:t>
      </w:r>
    </w:p>
    <w:p w14:paraId="7077264E" w14:textId="77777777" w:rsidR="0068556B" w:rsidRDefault="00BF1356">
      <w:pPr>
        <w:numPr>
          <w:ilvl w:val="0"/>
          <w:numId w:val="1"/>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Computing Ambassadors (Year 6)</w:t>
      </w:r>
    </w:p>
    <w:p w14:paraId="260561EB" w14:textId="77777777" w:rsidR="0068556B" w:rsidRDefault="00BF1356">
      <w:pPr>
        <w:numPr>
          <w:ilvl w:val="0"/>
          <w:numId w:val="1"/>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School Council (Years 1–6)</w:t>
      </w:r>
    </w:p>
    <w:p w14:paraId="378A3748" w14:textId="77777777" w:rsidR="0068556B" w:rsidRDefault="00BF1356">
      <w:pPr>
        <w:numPr>
          <w:ilvl w:val="0"/>
          <w:numId w:val="1"/>
        </w:numPr>
        <w:jc w:val="both"/>
        <w:rPr>
          <w:rFonts w:ascii="PT Sans" w:eastAsia="PT Sans" w:hAnsi="PT Sans" w:cs="PT Sans"/>
          <w:color w:val="3A3A3A"/>
          <w:sz w:val="20"/>
          <w:szCs w:val="20"/>
        </w:rPr>
      </w:pPr>
      <w:r>
        <w:rPr>
          <w:rFonts w:ascii="PT Sans" w:eastAsia="PT Sans" w:hAnsi="PT Sans" w:cs="PT Sans"/>
          <w:color w:val="3A3A3A"/>
          <w:sz w:val="20"/>
          <w:szCs w:val="20"/>
        </w:rPr>
        <w:t>Eco, Kindness, Music and Diversity Ambassadors (Years 1–6)</w:t>
      </w:r>
    </w:p>
    <w:p w14:paraId="4C77A6DD"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Our curriculum is built on the National Curriculum, with carefully mapped progression across all subjects to ensure a coherent and systematic development of knowledge and skills throughout each child’s seven-year journey with us. Beyond this, our Curriculum Enrichment Areas offer pupils memorable and meaningful experiences that extend their learning and personal growth. These are:</w:t>
      </w:r>
    </w:p>
    <w:p w14:paraId="254940BB" w14:textId="77777777" w:rsidR="0068556B" w:rsidRDefault="00BF1356">
      <w:pPr>
        <w:numPr>
          <w:ilvl w:val="0"/>
          <w:numId w:val="3"/>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Environment</w:t>
      </w:r>
    </w:p>
    <w:p w14:paraId="0645149D" w14:textId="77777777" w:rsidR="0068556B" w:rsidRDefault="00BF1356">
      <w:pPr>
        <w:numPr>
          <w:ilvl w:val="0"/>
          <w:numId w:val="3"/>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Opportunities</w:t>
      </w:r>
    </w:p>
    <w:p w14:paraId="233473E0" w14:textId="77777777" w:rsidR="0068556B" w:rsidRDefault="00BF1356">
      <w:pPr>
        <w:numPr>
          <w:ilvl w:val="0"/>
          <w:numId w:val="3"/>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Community</w:t>
      </w:r>
    </w:p>
    <w:p w14:paraId="2E4E0BA1" w14:textId="77777777" w:rsidR="0068556B" w:rsidRDefault="00BF1356">
      <w:pPr>
        <w:numPr>
          <w:ilvl w:val="0"/>
          <w:numId w:val="3"/>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Communication</w:t>
      </w:r>
    </w:p>
    <w:p w14:paraId="0320DC42" w14:textId="77777777" w:rsidR="0068556B" w:rsidRDefault="00BF1356">
      <w:pPr>
        <w:numPr>
          <w:ilvl w:val="0"/>
          <w:numId w:val="3"/>
        </w:numPr>
        <w:jc w:val="both"/>
        <w:rPr>
          <w:rFonts w:ascii="PT Sans" w:eastAsia="PT Sans" w:hAnsi="PT Sans" w:cs="PT Sans"/>
          <w:color w:val="3A3A3A"/>
          <w:sz w:val="20"/>
          <w:szCs w:val="20"/>
        </w:rPr>
      </w:pPr>
      <w:r>
        <w:rPr>
          <w:rFonts w:ascii="PT Sans" w:eastAsia="PT Sans" w:hAnsi="PT Sans" w:cs="PT Sans"/>
          <w:color w:val="3A3A3A"/>
          <w:sz w:val="20"/>
          <w:szCs w:val="20"/>
        </w:rPr>
        <w:t>Wellbeing</w:t>
      </w:r>
    </w:p>
    <w:p w14:paraId="1EAE8F5E"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Our core values, chosen collectively by staff, pupils and parents, are woven through every aspect of school life and guide the way we learn, work and grow together:</w:t>
      </w:r>
    </w:p>
    <w:p w14:paraId="29BED641" w14:textId="77777777" w:rsidR="0068556B" w:rsidRDefault="00BF1356">
      <w:pPr>
        <w:numPr>
          <w:ilvl w:val="0"/>
          <w:numId w:val="5"/>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Respect</w:t>
      </w:r>
    </w:p>
    <w:p w14:paraId="192E4293" w14:textId="77777777" w:rsidR="0068556B" w:rsidRDefault="00BF1356">
      <w:pPr>
        <w:numPr>
          <w:ilvl w:val="0"/>
          <w:numId w:val="5"/>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Independence</w:t>
      </w:r>
    </w:p>
    <w:p w14:paraId="1EBCB568" w14:textId="77777777" w:rsidR="0068556B" w:rsidRDefault="00BF1356">
      <w:pPr>
        <w:numPr>
          <w:ilvl w:val="0"/>
          <w:numId w:val="5"/>
        </w:numPr>
        <w:spacing w:after="0"/>
        <w:jc w:val="both"/>
        <w:rPr>
          <w:rFonts w:ascii="PT Sans" w:eastAsia="PT Sans" w:hAnsi="PT Sans" w:cs="PT Sans"/>
          <w:color w:val="3A3A3A"/>
          <w:sz w:val="20"/>
          <w:szCs w:val="20"/>
        </w:rPr>
      </w:pPr>
      <w:r>
        <w:rPr>
          <w:rFonts w:ascii="PT Sans" w:eastAsia="PT Sans" w:hAnsi="PT Sans" w:cs="PT Sans"/>
          <w:color w:val="3A3A3A"/>
          <w:sz w:val="20"/>
          <w:szCs w:val="20"/>
        </w:rPr>
        <w:t>Resilience</w:t>
      </w:r>
    </w:p>
    <w:p w14:paraId="48880C81" w14:textId="77777777" w:rsidR="0068556B" w:rsidRDefault="00BF1356">
      <w:pPr>
        <w:numPr>
          <w:ilvl w:val="0"/>
          <w:numId w:val="5"/>
        </w:numPr>
        <w:jc w:val="both"/>
        <w:rPr>
          <w:rFonts w:ascii="PT Sans" w:eastAsia="PT Sans" w:hAnsi="PT Sans" w:cs="PT Sans"/>
          <w:color w:val="3A3A3A"/>
          <w:sz w:val="20"/>
          <w:szCs w:val="20"/>
        </w:rPr>
      </w:pPr>
      <w:r>
        <w:rPr>
          <w:rFonts w:ascii="PT Sans" w:eastAsia="PT Sans" w:hAnsi="PT Sans" w:cs="PT Sans"/>
          <w:color w:val="3A3A3A"/>
          <w:sz w:val="20"/>
          <w:szCs w:val="20"/>
        </w:rPr>
        <w:t>Honesty</w:t>
      </w:r>
    </w:p>
    <w:p w14:paraId="265493C5" w14:textId="77777777" w:rsidR="0068556B" w:rsidRDefault="00BF1356">
      <w:pPr>
        <w:jc w:val="both"/>
        <w:rPr>
          <w:rFonts w:ascii="PT Sans" w:eastAsia="PT Sans" w:hAnsi="PT Sans" w:cs="PT Sans"/>
          <w:color w:val="3A3A3A"/>
          <w:sz w:val="20"/>
          <w:szCs w:val="20"/>
        </w:rPr>
      </w:pPr>
      <w:r>
        <w:rPr>
          <w:rFonts w:ascii="PT Sans" w:eastAsia="PT Sans" w:hAnsi="PT Sans" w:cs="PT Sans"/>
          <w:color w:val="3A3A3A"/>
          <w:sz w:val="20"/>
          <w:szCs w:val="20"/>
        </w:rPr>
        <w:t xml:space="preserve">We are proud of our highly experienced and dedicated staff team, who work collaboratively to inspire, challenge and support our pupils. Through their expertise, commitment and care, every child </w:t>
      </w:r>
      <w:proofErr w:type="gramStart"/>
      <w:r>
        <w:rPr>
          <w:rFonts w:ascii="PT Sans" w:eastAsia="PT Sans" w:hAnsi="PT Sans" w:cs="PT Sans"/>
          <w:color w:val="3A3A3A"/>
          <w:sz w:val="20"/>
          <w:szCs w:val="20"/>
        </w:rPr>
        <w:t>has the opportunity to</w:t>
      </w:r>
      <w:proofErr w:type="gramEnd"/>
      <w:r>
        <w:rPr>
          <w:rFonts w:ascii="PT Sans" w:eastAsia="PT Sans" w:hAnsi="PT Sans" w:cs="PT Sans"/>
          <w:color w:val="3A3A3A"/>
          <w:sz w:val="20"/>
          <w:szCs w:val="20"/>
        </w:rPr>
        <w:t xml:space="preserve"> achieve their best and take pride in their learning and achievements.</w:t>
      </w:r>
    </w:p>
    <w:p w14:paraId="15B5BD6B" w14:textId="77777777" w:rsidR="0068556B" w:rsidRDefault="0068556B">
      <w:pPr>
        <w:jc w:val="both"/>
        <w:rPr>
          <w:rFonts w:ascii="PT Sans" w:eastAsia="PT Sans" w:hAnsi="PT Sans" w:cs="PT Sans"/>
          <w:color w:val="3A3A3A"/>
          <w:sz w:val="20"/>
          <w:szCs w:val="20"/>
        </w:rPr>
      </w:pPr>
    </w:p>
    <w:p w14:paraId="783064F8" w14:textId="77777777" w:rsidR="0068556B" w:rsidRDefault="0068556B">
      <w:pPr>
        <w:jc w:val="both"/>
        <w:rPr>
          <w:rFonts w:ascii="PT Sans" w:eastAsia="PT Sans" w:hAnsi="PT Sans" w:cs="PT Sans"/>
          <w:color w:val="3A3A3A"/>
          <w:sz w:val="20"/>
          <w:szCs w:val="20"/>
        </w:rPr>
      </w:pPr>
    </w:p>
    <w:p w14:paraId="739E79A6" w14:textId="77777777" w:rsidR="0068556B" w:rsidRDefault="00BF1356">
      <w:pPr>
        <w:spacing w:after="120" w:line="276" w:lineRule="auto"/>
        <w:rPr>
          <w:rFonts w:ascii="PT Sans" w:eastAsia="PT Sans" w:hAnsi="PT Sans" w:cs="PT Sans"/>
          <w:b/>
          <w:bCs/>
          <w:color w:val="CC0000"/>
          <w:sz w:val="48"/>
          <w:szCs w:val="48"/>
        </w:rPr>
      </w:pPr>
      <w:r>
        <w:br w:type="page"/>
      </w:r>
    </w:p>
    <w:p w14:paraId="21ADC360"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48"/>
          <w:szCs w:val="48"/>
        </w:rPr>
      </w:pPr>
      <w:r>
        <w:rPr>
          <w:rFonts w:ascii="PT Sans" w:eastAsia="PT Sans" w:hAnsi="PT Sans" w:cs="PT Sans"/>
          <w:b/>
          <w:bCs/>
          <w:color w:val="CC0000"/>
          <w:sz w:val="48"/>
          <w:szCs w:val="48"/>
        </w:rPr>
        <w:lastRenderedPageBreak/>
        <w:t>TERMS AND CONDITIONS</w:t>
      </w:r>
    </w:p>
    <w:p w14:paraId="222D0D46"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CONTRACT</w:t>
      </w:r>
    </w:p>
    <w:p w14:paraId="3562F046" w14:textId="77777777" w:rsidR="0068556B" w:rsidRDefault="00BF1356">
      <w:pPr>
        <w:rPr>
          <w:rFonts w:ascii="PT Sans" w:eastAsia="PT Sans" w:hAnsi="PT Sans" w:cs="PT Sans"/>
          <w:color w:val="FF0000"/>
          <w:sz w:val="20"/>
          <w:szCs w:val="20"/>
        </w:rPr>
      </w:pPr>
      <w:r>
        <w:rPr>
          <w:rFonts w:ascii="PT Sans" w:eastAsia="PT Sans" w:hAnsi="PT Sans" w:cs="PT Sans"/>
          <w:color w:val="3A3A3A"/>
          <w:sz w:val="20"/>
          <w:szCs w:val="20"/>
        </w:rPr>
        <w:t xml:space="preserve">Permanent </w:t>
      </w:r>
    </w:p>
    <w:p w14:paraId="2FA88FF6"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SALARY</w:t>
      </w:r>
    </w:p>
    <w:p w14:paraId="70A7A4BC" w14:textId="77777777" w:rsidR="0068556B" w:rsidRDefault="00BF1356">
      <w:pPr>
        <w:pBdr>
          <w:top w:val="nil"/>
          <w:left w:val="nil"/>
          <w:bottom w:val="nil"/>
          <w:right w:val="nil"/>
          <w:between w:val="nil"/>
        </w:pBdr>
        <w:rPr>
          <w:rFonts w:ascii="PT Sans" w:eastAsia="PT Sans" w:hAnsi="PT Sans" w:cs="PT Sans"/>
          <w:color w:val="FF0000"/>
          <w:sz w:val="20"/>
          <w:szCs w:val="20"/>
        </w:rPr>
      </w:pPr>
      <w:r>
        <w:rPr>
          <w:rFonts w:ascii="PT Sans" w:eastAsia="PT Sans" w:hAnsi="PT Sans" w:cs="PT Sans"/>
          <w:color w:val="3A3A3A"/>
          <w:sz w:val="20"/>
          <w:szCs w:val="20"/>
        </w:rPr>
        <w:t xml:space="preserve">Salary calculated in line with NJC pay scale, points </w:t>
      </w:r>
      <w:r>
        <w:rPr>
          <w:rFonts w:ascii="PT Sans" w:eastAsia="PT Sans" w:hAnsi="PT Sans" w:cs="PT Sans"/>
          <w:color w:val="3A3A3A"/>
          <w:sz w:val="20"/>
          <w:szCs w:val="20"/>
        </w:rPr>
        <w:t>2-6 £25,142- £26,718</w:t>
      </w:r>
      <w:r>
        <w:rPr>
          <w:rFonts w:ascii="PT Sans" w:eastAsia="PT Sans" w:hAnsi="PT Sans" w:cs="PT Sans"/>
          <w:sz w:val="19"/>
          <w:szCs w:val="19"/>
        </w:rPr>
        <w:t xml:space="preserve"> </w:t>
      </w:r>
      <w:r>
        <w:rPr>
          <w:rFonts w:ascii="PT Sans" w:eastAsia="PT Sans" w:hAnsi="PT Sans" w:cs="PT Sans"/>
          <w:color w:val="3A3A3A"/>
          <w:sz w:val="20"/>
          <w:szCs w:val="20"/>
        </w:rPr>
        <w:t>per annum (£10,054- £10,685</w:t>
      </w:r>
      <w:r>
        <w:rPr>
          <w:rFonts w:ascii="PT Sans" w:eastAsia="PT Sans" w:hAnsi="PT Sans" w:cs="PT Sans"/>
          <w:sz w:val="19"/>
          <w:szCs w:val="19"/>
          <w:shd w:val="clear" w:color="auto" w:fill="F9F9F9"/>
        </w:rPr>
        <w:t xml:space="preserve"> </w:t>
      </w:r>
      <w:r>
        <w:rPr>
          <w:rFonts w:ascii="PT Sans" w:eastAsia="PT Sans" w:hAnsi="PT Sans" w:cs="PT Sans"/>
          <w:color w:val="3A3A3A"/>
          <w:sz w:val="20"/>
          <w:szCs w:val="20"/>
        </w:rPr>
        <w:t>per annum pro-rated). Starting salary and pay po</w:t>
      </w:r>
      <w:r>
        <w:rPr>
          <w:rFonts w:ascii="PT Sans" w:eastAsia="PT Sans" w:hAnsi="PT Sans" w:cs="PT Sans"/>
          <w:color w:val="3A3A3A"/>
          <w:sz w:val="20"/>
          <w:szCs w:val="20"/>
        </w:rPr>
        <w:t xml:space="preserve">ints will be aligned with relevant regional NJC spine on appointment, dependent on the location of the postholder. </w:t>
      </w:r>
    </w:p>
    <w:p w14:paraId="6A67AE5D"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HOURS OF WORK</w:t>
      </w:r>
    </w:p>
    <w:p w14:paraId="26991F8C"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 xml:space="preserve">17.5 hours per week, 8.30am – 12noon term time plus one </w:t>
      </w:r>
      <w:proofErr w:type="gramStart"/>
      <w:r>
        <w:rPr>
          <w:rFonts w:ascii="PT Sans" w:eastAsia="PT Sans" w:hAnsi="PT Sans" w:cs="PT Sans"/>
          <w:color w:val="3A3A3A"/>
          <w:sz w:val="20"/>
          <w:szCs w:val="20"/>
        </w:rPr>
        <w:t>INSET day</w:t>
      </w:r>
      <w:proofErr w:type="gramEnd"/>
      <w:r>
        <w:rPr>
          <w:rFonts w:ascii="PT Sans" w:eastAsia="PT Sans" w:hAnsi="PT Sans" w:cs="PT Sans"/>
          <w:color w:val="3A3A3A"/>
          <w:sz w:val="20"/>
          <w:szCs w:val="20"/>
        </w:rPr>
        <w:t xml:space="preserve"> in September.</w:t>
      </w:r>
    </w:p>
    <w:p w14:paraId="5B5BF7B4"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PLACE OF WORK</w:t>
      </w:r>
    </w:p>
    <w:p w14:paraId="723A96EB"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515151"/>
          <w:sz w:val="20"/>
          <w:szCs w:val="20"/>
        </w:rPr>
        <w:t>Wildmoor Heath School, Lower Broadmoor Road, Crowthorne, Berkshire, RG45 7HD</w:t>
      </w:r>
      <w:r>
        <w:rPr>
          <w:rFonts w:ascii="PT Sans" w:eastAsia="PT Sans" w:hAnsi="PT Sans" w:cs="PT Sans"/>
          <w:color w:val="3A3A3A"/>
          <w:sz w:val="20"/>
          <w:szCs w:val="20"/>
        </w:rPr>
        <w:t>.</w:t>
      </w:r>
    </w:p>
    <w:p w14:paraId="4CBCB01A"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PENSION SCHEME</w:t>
      </w:r>
    </w:p>
    <w:p w14:paraId="7DBCC3A9" w14:textId="77777777" w:rsidR="0068556B" w:rsidRDefault="00BF1356">
      <w:pPr>
        <w:pBdr>
          <w:top w:val="nil"/>
          <w:left w:val="nil"/>
          <w:bottom w:val="nil"/>
          <w:right w:val="nil"/>
          <w:between w:val="nil"/>
        </w:pBdr>
        <w:rPr>
          <w:rFonts w:ascii="PT Sans" w:eastAsia="PT Sans" w:hAnsi="PT Sans" w:cs="PT Sans"/>
          <w:color w:val="FF0000"/>
          <w:sz w:val="20"/>
          <w:szCs w:val="20"/>
        </w:rPr>
      </w:pPr>
      <w:bookmarkStart w:id="0" w:name="_tyjcwt" w:colFirst="0" w:colLast="0"/>
      <w:bookmarkEnd w:id="0"/>
      <w:r>
        <w:rPr>
          <w:rFonts w:ascii="PT Sans" w:eastAsia="PT Sans" w:hAnsi="PT Sans" w:cs="PT Sans"/>
          <w:color w:val="3A3A3A"/>
          <w:sz w:val="20"/>
          <w:szCs w:val="20"/>
        </w:rPr>
        <w:t xml:space="preserve">Under the Social Security Act 1986 the post holder has the right to make their own pension arrangements. They may choose to contribute to the Local Government Pension Scheme (LGPS) or a Personal Pension Scheme. Details of the Local Government Pension Scheme are available at: </w:t>
      </w:r>
      <w:hyperlink r:id="rId15">
        <w:r>
          <w:rPr>
            <w:rFonts w:ascii="PT Sans" w:eastAsia="PT Sans" w:hAnsi="PT Sans" w:cs="PT Sans"/>
            <w:color w:val="3A3A3A"/>
            <w:sz w:val="20"/>
            <w:szCs w:val="20"/>
            <w:u w:val="single"/>
          </w:rPr>
          <w:t>https://www.lgpsmember.org</w:t>
        </w:r>
      </w:hyperlink>
      <w:r>
        <w:rPr>
          <w:rFonts w:ascii="PT Sans" w:eastAsia="PT Sans" w:hAnsi="PT Sans" w:cs="PT Sans"/>
          <w:color w:val="3A3A3A"/>
          <w:sz w:val="20"/>
          <w:szCs w:val="20"/>
        </w:rPr>
        <w:t xml:space="preserve"> </w:t>
      </w:r>
    </w:p>
    <w:p w14:paraId="4DAB3204" w14:textId="77777777" w:rsidR="0068556B" w:rsidRDefault="00BF1356">
      <w:pPr>
        <w:pBdr>
          <w:top w:val="nil"/>
          <w:left w:val="nil"/>
          <w:bottom w:val="nil"/>
          <w:right w:val="nil"/>
          <w:between w:val="nil"/>
        </w:pBdr>
        <w:rPr>
          <w:rFonts w:ascii="PT Sans" w:eastAsia="PT Sans" w:hAnsi="PT Sans" w:cs="PT Sans"/>
          <w:color w:val="FF0000"/>
          <w:sz w:val="20"/>
          <w:szCs w:val="20"/>
        </w:rPr>
      </w:pPr>
      <w:r>
        <w:rPr>
          <w:rFonts w:ascii="PT Sans" w:eastAsia="PT Sans" w:hAnsi="PT Sans" w:cs="PT Sans"/>
          <w:color w:val="434343"/>
          <w:sz w:val="20"/>
          <w:szCs w:val="20"/>
        </w:rPr>
        <w:t>GLT will recognise continuous local government service for redundancy purposes in line with the Redundancy Payments (Continuity of Employment in Local Government, etc) (Modification) Order 1999.</w:t>
      </w:r>
      <w:r>
        <w:rPr>
          <w:rFonts w:ascii="PT Sans" w:eastAsia="PT Sans" w:hAnsi="PT Sans" w:cs="PT Sans"/>
          <w:color w:val="FF0000"/>
          <w:sz w:val="20"/>
          <w:szCs w:val="20"/>
        </w:rPr>
        <w:t xml:space="preserve"> </w:t>
      </w:r>
    </w:p>
    <w:p w14:paraId="3BAA949A" w14:textId="77777777" w:rsidR="0068556B" w:rsidRDefault="00BF1356">
      <w:pPr>
        <w:pBdr>
          <w:top w:val="nil"/>
          <w:left w:val="nil"/>
          <w:bottom w:val="nil"/>
          <w:right w:val="nil"/>
          <w:between w:val="nil"/>
        </w:pBdr>
        <w:spacing w:after="120" w:line="276" w:lineRule="auto"/>
        <w:rPr>
          <w:rFonts w:ascii="PT Sans" w:eastAsia="PT Sans" w:hAnsi="PT Sans" w:cs="PT Sans"/>
          <w:color w:val="FF0000"/>
          <w:sz w:val="20"/>
          <w:szCs w:val="20"/>
        </w:rPr>
      </w:pPr>
      <w:r>
        <w:rPr>
          <w:rFonts w:ascii="PT Sans" w:eastAsia="PT Sans" w:hAnsi="PT Sans" w:cs="PT Sans"/>
          <w:b/>
          <w:bCs/>
          <w:color w:val="CC0000"/>
          <w:sz w:val="24"/>
          <w:szCs w:val="24"/>
        </w:rPr>
        <w:t>HOLIDAY ENTITLEMENT</w:t>
      </w:r>
      <w:r>
        <w:rPr>
          <w:rFonts w:ascii="PT Sans" w:eastAsia="PT Sans" w:hAnsi="PT Sans" w:cs="PT Sans"/>
          <w:b/>
          <w:bCs/>
          <w:color w:val="215E99"/>
          <w:sz w:val="24"/>
          <w:szCs w:val="24"/>
        </w:rPr>
        <w:t xml:space="preserve"> </w:t>
      </w:r>
    </w:p>
    <w:p w14:paraId="1A13A6EC" w14:textId="77777777" w:rsidR="0068556B" w:rsidRDefault="00BF1356">
      <w:pPr>
        <w:pBdr>
          <w:top w:val="nil"/>
          <w:left w:val="nil"/>
          <w:bottom w:val="nil"/>
          <w:right w:val="nil"/>
          <w:between w:val="nil"/>
        </w:pBdr>
        <w:rPr>
          <w:rFonts w:ascii="PT Sans" w:eastAsia="PT Sans" w:hAnsi="PT Sans" w:cs="PT Sans"/>
          <w:color w:val="FF0000"/>
          <w:sz w:val="20"/>
          <w:szCs w:val="20"/>
        </w:rPr>
      </w:pPr>
      <w:r>
        <w:rPr>
          <w:rFonts w:ascii="PT Sans" w:eastAsia="PT Sans" w:hAnsi="PT Sans" w:cs="PT Sans"/>
          <w:color w:val="3A3A3A"/>
          <w:sz w:val="20"/>
          <w:szCs w:val="20"/>
        </w:rPr>
        <w:t>The postholder will be paid an enhancement for holiday pay, which is included in the salary details above</w:t>
      </w:r>
      <w:r>
        <w:rPr>
          <w:rFonts w:ascii="PT Sans" w:eastAsia="PT Sans" w:hAnsi="PT Sans" w:cs="PT Sans"/>
          <w:color w:val="3A3A3A"/>
          <w:sz w:val="20"/>
          <w:szCs w:val="20"/>
        </w:rPr>
        <w:t>.</w:t>
      </w:r>
    </w:p>
    <w:p w14:paraId="7EF77071"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PROBATION PERIOD</w:t>
      </w:r>
    </w:p>
    <w:p w14:paraId="75A18E8B"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New employees are required to complete a six-month probationary period.</w:t>
      </w:r>
    </w:p>
    <w:p w14:paraId="51E64F20" w14:textId="77777777" w:rsidR="0068556B" w:rsidRDefault="00BF1356">
      <w:pPr>
        <w:pBdr>
          <w:top w:val="nil"/>
          <w:left w:val="nil"/>
          <w:bottom w:val="nil"/>
          <w:right w:val="nil"/>
          <w:between w:val="nil"/>
        </w:pBdr>
        <w:rPr>
          <w:rFonts w:ascii="PT Sans" w:eastAsia="PT Sans" w:hAnsi="PT Sans" w:cs="PT Sans"/>
          <w:b/>
          <w:bCs/>
          <w:color w:val="CC0000"/>
          <w:sz w:val="24"/>
          <w:szCs w:val="24"/>
        </w:rPr>
      </w:pPr>
      <w:r>
        <w:rPr>
          <w:rFonts w:ascii="PT Sans" w:eastAsia="PT Sans" w:hAnsi="PT Sans" w:cs="PT Sans"/>
          <w:b/>
          <w:bCs/>
          <w:color w:val="CC0000"/>
          <w:sz w:val="24"/>
          <w:szCs w:val="24"/>
        </w:rPr>
        <w:t>STATUTORY CHECKS</w:t>
      </w:r>
    </w:p>
    <w:p w14:paraId="0B76565F" w14:textId="77777777" w:rsidR="0068556B" w:rsidRDefault="00BF1356">
      <w:pPr>
        <w:pBdr>
          <w:top w:val="nil"/>
          <w:left w:val="nil"/>
          <w:bottom w:val="nil"/>
          <w:right w:val="nil"/>
          <w:between w:val="nil"/>
        </w:pBdr>
        <w:rPr>
          <w:rFonts w:ascii="PT Sans" w:eastAsia="PT Sans" w:hAnsi="PT Sans" w:cs="PT Sans"/>
          <w:color w:val="3A3A3A"/>
          <w:sz w:val="20"/>
          <w:szCs w:val="20"/>
        </w:rPr>
        <w:sectPr w:rsidR="0068556B">
          <w:footerReference w:type="default" r:id="rId16"/>
          <w:pgSz w:w="11906" w:h="16838"/>
          <w:pgMar w:top="1701" w:right="1134" w:bottom="1701" w:left="1134" w:header="709" w:footer="850" w:gutter="0"/>
          <w:cols w:space="720"/>
        </w:sectPr>
      </w:pPr>
      <w:r>
        <w:rPr>
          <w:rFonts w:ascii="PT Sans" w:eastAsia="PT Sans" w:hAnsi="PT Sans" w:cs="PT Sans"/>
          <w:color w:val="3A3A3A"/>
          <w:sz w:val="20"/>
          <w:szCs w:val="20"/>
        </w:rPr>
        <w:t xml:space="preserve">All employment offers are made subject to checks in line with Government guidance (some of which are dependent upon the role/individual). These </w:t>
      </w:r>
      <w:proofErr w:type="gramStart"/>
      <w:r>
        <w:rPr>
          <w:rFonts w:ascii="PT Sans" w:eastAsia="PT Sans" w:hAnsi="PT Sans" w:cs="PT Sans"/>
          <w:color w:val="3A3A3A"/>
          <w:sz w:val="20"/>
          <w:szCs w:val="20"/>
        </w:rPr>
        <w:t>include:</w:t>
      </w:r>
      <w:proofErr w:type="gramEnd"/>
      <w:r>
        <w:rPr>
          <w:rFonts w:ascii="PT Sans" w:eastAsia="PT Sans" w:hAnsi="PT Sans" w:cs="PT Sans"/>
          <w:color w:val="3A3A3A"/>
          <w:sz w:val="20"/>
          <w:szCs w:val="20"/>
        </w:rPr>
        <w:t xml:space="preserve"> online checks, evidence of identity and right to work in the UK, an enhanced Disclosure and Barring Service check, overseas criminal record check if the successful candidate has worked or resided overseas in the last five years, confirmation of a satisfactory medical report, satisfactory references, evidence of qualifications, DfE teaching/management barred list chec</w:t>
      </w:r>
      <w:r>
        <w:rPr>
          <w:rFonts w:ascii="PT Sans" w:eastAsia="PT Sans" w:hAnsi="PT Sans" w:cs="PT Sans"/>
          <w:color w:val="3A3A3A"/>
          <w:sz w:val="20"/>
          <w:szCs w:val="20"/>
        </w:rPr>
        <w:t xml:space="preserve">k. </w:t>
      </w:r>
    </w:p>
    <w:p w14:paraId="55DC2286" w14:textId="77777777" w:rsidR="0068556B" w:rsidRDefault="00BF1356">
      <w:pPr>
        <w:pBdr>
          <w:top w:val="nil"/>
          <w:left w:val="nil"/>
          <w:bottom w:val="nil"/>
          <w:right w:val="nil"/>
          <w:between w:val="nil"/>
        </w:pBdr>
        <w:spacing w:after="120" w:line="276" w:lineRule="auto"/>
        <w:rPr>
          <w:rFonts w:ascii="PT Sans" w:eastAsia="PT Sans" w:hAnsi="PT Sans" w:cs="PT Sans"/>
          <w:color w:val="3A3A3A"/>
          <w:sz w:val="20"/>
          <w:szCs w:val="20"/>
        </w:rPr>
      </w:pPr>
      <w:r>
        <w:rPr>
          <w:rFonts w:ascii="PT Sans" w:eastAsia="PT Sans" w:hAnsi="PT Sans" w:cs="PT Sans"/>
          <w:b/>
          <w:bCs/>
          <w:color w:val="CC0000"/>
          <w:sz w:val="48"/>
          <w:szCs w:val="48"/>
        </w:rPr>
        <w:lastRenderedPageBreak/>
        <w:t>JOB DESCRIPTION</w:t>
      </w: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513"/>
      </w:tblGrid>
      <w:tr w:rsidR="0068556B" w14:paraId="5252DA84" w14:textId="77777777">
        <w:tc>
          <w:tcPr>
            <w:tcW w:w="2263" w:type="dxa"/>
            <w:tcBorders>
              <w:top w:val="single" w:sz="4" w:space="0" w:color="FFFFFF"/>
              <w:left w:val="single" w:sz="4" w:space="0" w:color="FFFFFF"/>
              <w:bottom w:val="single" w:sz="4" w:space="0" w:color="FFFFFF"/>
              <w:right w:val="single" w:sz="4" w:space="0" w:color="FFFFFF"/>
            </w:tcBorders>
            <w:shd w:val="clear" w:color="auto" w:fill="CC0000"/>
          </w:tcPr>
          <w:p w14:paraId="7925485E" w14:textId="77777777" w:rsidR="0068556B" w:rsidRDefault="00BF1356">
            <w:pPr>
              <w:pBdr>
                <w:top w:val="nil"/>
                <w:left w:val="nil"/>
                <w:bottom w:val="nil"/>
                <w:right w:val="nil"/>
                <w:between w:val="nil"/>
              </w:pBdr>
              <w:spacing w:after="0" w:line="276" w:lineRule="auto"/>
              <w:rPr>
                <w:rFonts w:ascii="PT Sans" w:eastAsia="PT Sans" w:hAnsi="PT Sans" w:cs="PT Sans"/>
                <w:b/>
                <w:bCs/>
                <w:color w:val="FFFFFF"/>
                <w:sz w:val="24"/>
                <w:szCs w:val="24"/>
              </w:rPr>
            </w:pPr>
            <w:r>
              <w:rPr>
                <w:rFonts w:ascii="PT Sans" w:eastAsia="PT Sans" w:hAnsi="PT Sans" w:cs="PT Sans"/>
                <w:b/>
                <w:bCs/>
                <w:color w:val="FFFFFF"/>
                <w:sz w:val="24"/>
                <w:szCs w:val="24"/>
              </w:rPr>
              <w:t>Post:</w:t>
            </w:r>
          </w:p>
        </w:tc>
        <w:tc>
          <w:tcPr>
            <w:tcW w:w="7513" w:type="dxa"/>
            <w:tcBorders>
              <w:left w:val="single" w:sz="4" w:space="0" w:color="FFFFFF"/>
            </w:tcBorders>
            <w:vAlign w:val="center"/>
          </w:tcPr>
          <w:p w14:paraId="26562840"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Receptionist Administrator</w:t>
            </w:r>
          </w:p>
        </w:tc>
      </w:tr>
      <w:tr w:rsidR="0068556B" w14:paraId="64BB3E52" w14:textId="77777777">
        <w:tc>
          <w:tcPr>
            <w:tcW w:w="2263" w:type="dxa"/>
            <w:tcBorders>
              <w:top w:val="single" w:sz="4" w:space="0" w:color="FFFFFF"/>
              <w:left w:val="single" w:sz="4" w:space="0" w:color="FFFFFF"/>
              <w:bottom w:val="single" w:sz="4" w:space="0" w:color="FFFFFF"/>
              <w:right w:val="single" w:sz="4" w:space="0" w:color="FFFFFF"/>
            </w:tcBorders>
            <w:shd w:val="clear" w:color="auto" w:fill="CC0000"/>
          </w:tcPr>
          <w:p w14:paraId="4F95EDCB" w14:textId="77777777" w:rsidR="0068556B" w:rsidRDefault="00BF1356">
            <w:pPr>
              <w:pBdr>
                <w:top w:val="nil"/>
                <w:left w:val="nil"/>
                <w:bottom w:val="nil"/>
                <w:right w:val="nil"/>
                <w:between w:val="nil"/>
              </w:pBdr>
              <w:spacing w:after="0" w:line="276" w:lineRule="auto"/>
              <w:rPr>
                <w:rFonts w:ascii="PT Sans" w:eastAsia="PT Sans" w:hAnsi="PT Sans" w:cs="PT Sans"/>
                <w:b/>
                <w:bCs/>
                <w:color w:val="FFFFFF"/>
                <w:sz w:val="24"/>
                <w:szCs w:val="24"/>
              </w:rPr>
            </w:pPr>
            <w:r>
              <w:rPr>
                <w:rFonts w:ascii="PT Sans" w:eastAsia="PT Sans" w:hAnsi="PT Sans" w:cs="PT Sans"/>
                <w:b/>
                <w:bCs/>
                <w:color w:val="FFFFFF"/>
                <w:sz w:val="24"/>
                <w:szCs w:val="24"/>
              </w:rPr>
              <w:t>Responsible to:</w:t>
            </w:r>
          </w:p>
        </w:tc>
        <w:tc>
          <w:tcPr>
            <w:tcW w:w="7513" w:type="dxa"/>
            <w:tcBorders>
              <w:left w:val="single" w:sz="4" w:space="0" w:color="FFFFFF"/>
            </w:tcBorders>
            <w:vAlign w:val="center"/>
          </w:tcPr>
          <w:p w14:paraId="45D0578B"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Headteacher</w:t>
            </w:r>
          </w:p>
        </w:tc>
      </w:tr>
      <w:tr w:rsidR="0068556B" w14:paraId="3430CCA0" w14:textId="77777777">
        <w:tc>
          <w:tcPr>
            <w:tcW w:w="2263" w:type="dxa"/>
            <w:tcBorders>
              <w:top w:val="single" w:sz="4" w:space="0" w:color="FFFFFF"/>
              <w:left w:val="single" w:sz="4" w:space="0" w:color="FFFFFF"/>
              <w:bottom w:val="single" w:sz="4" w:space="0" w:color="FFFFFF"/>
              <w:right w:val="single" w:sz="4" w:space="0" w:color="FFFFFF"/>
            </w:tcBorders>
            <w:shd w:val="clear" w:color="auto" w:fill="CC0000"/>
          </w:tcPr>
          <w:p w14:paraId="7E52ACEC" w14:textId="77777777" w:rsidR="0068556B" w:rsidRDefault="00BF1356">
            <w:pPr>
              <w:pBdr>
                <w:top w:val="nil"/>
                <w:left w:val="nil"/>
                <w:bottom w:val="nil"/>
                <w:right w:val="nil"/>
                <w:between w:val="nil"/>
              </w:pBdr>
              <w:spacing w:after="0" w:line="276" w:lineRule="auto"/>
              <w:rPr>
                <w:rFonts w:ascii="PT Sans" w:eastAsia="PT Sans" w:hAnsi="PT Sans" w:cs="PT Sans"/>
                <w:b/>
                <w:bCs/>
                <w:color w:val="FFFFFF"/>
                <w:sz w:val="24"/>
                <w:szCs w:val="24"/>
              </w:rPr>
            </w:pPr>
            <w:r>
              <w:rPr>
                <w:rFonts w:ascii="PT Sans" w:eastAsia="PT Sans" w:hAnsi="PT Sans" w:cs="PT Sans"/>
                <w:b/>
                <w:bCs/>
                <w:color w:val="FFFFFF"/>
                <w:sz w:val="24"/>
                <w:szCs w:val="24"/>
              </w:rPr>
              <w:t>Responsible for:</w:t>
            </w:r>
          </w:p>
        </w:tc>
        <w:tc>
          <w:tcPr>
            <w:tcW w:w="7513" w:type="dxa"/>
            <w:tcBorders>
              <w:left w:val="single" w:sz="4" w:space="0" w:color="FFFFFF"/>
            </w:tcBorders>
            <w:vAlign w:val="center"/>
          </w:tcPr>
          <w:p w14:paraId="44C0D178"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n/a</w:t>
            </w:r>
          </w:p>
        </w:tc>
      </w:tr>
    </w:tbl>
    <w:p w14:paraId="4F26DC68"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p w14:paraId="20E26A29"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JOB PURPOSE</w:t>
      </w:r>
    </w:p>
    <w:p w14:paraId="290F5B59"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To provide high-quality reception and administrative support, contributing to the smooth and efficient running of all school administrative functions.</w:t>
      </w:r>
    </w:p>
    <w:p w14:paraId="4D301E80" w14:textId="77777777" w:rsidR="0068556B" w:rsidRDefault="0068556B">
      <w:pPr>
        <w:spacing w:after="0"/>
        <w:rPr>
          <w:rFonts w:ascii="PT Sans" w:eastAsia="PT Sans" w:hAnsi="PT Sans" w:cs="PT Sans"/>
          <w:color w:val="3A3A3A"/>
          <w:sz w:val="20"/>
          <w:szCs w:val="20"/>
        </w:rPr>
      </w:pPr>
    </w:p>
    <w:p w14:paraId="4A0F050B"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MAIN DUTIES AND RESPONSIBILITIES</w:t>
      </w:r>
    </w:p>
    <w:p w14:paraId="3D414A18"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Reception &amp; Communications</w:t>
      </w:r>
    </w:p>
    <w:p w14:paraId="0CC43F0F"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Undertake reception duties, acting as the first point of contact for staff, parents, pupils and visitors.</w:t>
      </w:r>
    </w:p>
    <w:p w14:paraId="5FB3C8BC"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Respond to enquiries via telephone, email and face-to-face in a professional and welcoming manner.</w:t>
      </w:r>
    </w:p>
    <w:p w14:paraId="0F28CD89"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Manage day-to-day requests such as delivering pupil belongings and passing on parental messages to class.</w:t>
      </w:r>
    </w:p>
    <w:p w14:paraId="2B61B033"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Maintain a gold standard of communication across all interactions—face-to-face, by phone and in writing.</w:t>
      </w:r>
    </w:p>
    <w:p w14:paraId="5DB16D8A" w14:textId="77777777" w:rsidR="0068556B" w:rsidRDefault="0068556B">
      <w:pPr>
        <w:spacing w:after="0"/>
        <w:rPr>
          <w:rFonts w:ascii="PT Sans" w:eastAsia="PT Sans" w:hAnsi="PT Sans" w:cs="PT Sans"/>
          <w:b/>
          <w:bCs/>
          <w:color w:val="3A3A3A"/>
          <w:sz w:val="20"/>
          <w:szCs w:val="20"/>
        </w:rPr>
      </w:pPr>
    </w:p>
    <w:p w14:paraId="7AC43F3D"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Administrative Systems &amp; Records</w:t>
      </w:r>
    </w:p>
    <w:p w14:paraId="55BB0DE1"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 xml:space="preserve">Develop strong working knowledge of </w:t>
      </w:r>
      <w:proofErr w:type="spellStart"/>
      <w:r>
        <w:rPr>
          <w:rFonts w:ascii="PT Sans" w:eastAsia="PT Sans" w:hAnsi="PT Sans" w:cs="PT Sans"/>
          <w:color w:val="3A3A3A"/>
          <w:sz w:val="20"/>
          <w:szCs w:val="20"/>
        </w:rPr>
        <w:t>BromCom</w:t>
      </w:r>
      <w:proofErr w:type="spellEnd"/>
      <w:r>
        <w:rPr>
          <w:rFonts w:ascii="PT Sans" w:eastAsia="PT Sans" w:hAnsi="PT Sans" w:cs="PT Sans"/>
          <w:color w:val="3A3A3A"/>
          <w:sz w:val="20"/>
          <w:szCs w:val="20"/>
        </w:rPr>
        <w:t xml:space="preserve"> and other school administration systems.</w:t>
      </w:r>
    </w:p>
    <w:p w14:paraId="0410615C"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Maintain the accuracy and integrity of school records and data in line with GDPR and safeguarding requirements.</w:t>
      </w:r>
    </w:p>
    <w:p w14:paraId="0373BA20"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Support the School Administrator and Headteacher with administrative tasks as required.</w:t>
      </w:r>
    </w:p>
    <w:p w14:paraId="09B81DD8"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Undertake all duties with professionalism, confidentiality and discretion.</w:t>
      </w:r>
    </w:p>
    <w:p w14:paraId="775D8E21" w14:textId="77777777" w:rsidR="0068556B" w:rsidRDefault="0068556B">
      <w:pPr>
        <w:spacing w:after="0"/>
        <w:rPr>
          <w:rFonts w:ascii="PT Sans" w:eastAsia="PT Sans" w:hAnsi="PT Sans" w:cs="PT Sans"/>
          <w:b/>
          <w:bCs/>
          <w:color w:val="3A3A3A"/>
          <w:sz w:val="20"/>
          <w:szCs w:val="20"/>
        </w:rPr>
      </w:pPr>
    </w:p>
    <w:p w14:paraId="5B227DB3"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Attendance Officer Responsibilities</w:t>
      </w:r>
    </w:p>
    <w:p w14:paraId="553D23A7"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Monitor daily pupil attendance, ensuring registers are completed and followed up promptly.</w:t>
      </w:r>
    </w:p>
    <w:p w14:paraId="258D9F87"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Contact parents/carers regarding pupil absences in line with school procedures.</w:t>
      </w:r>
    </w:p>
    <w:p w14:paraId="452DBA0F"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 xml:space="preserve">Record, update and maintain attendance data accurately on </w:t>
      </w:r>
      <w:proofErr w:type="spellStart"/>
      <w:r>
        <w:rPr>
          <w:rFonts w:ascii="PT Sans" w:eastAsia="PT Sans" w:hAnsi="PT Sans" w:cs="PT Sans"/>
          <w:color w:val="3A3A3A"/>
          <w:sz w:val="20"/>
          <w:szCs w:val="20"/>
        </w:rPr>
        <w:t>BromCom</w:t>
      </w:r>
      <w:proofErr w:type="spellEnd"/>
      <w:r>
        <w:rPr>
          <w:rFonts w:ascii="PT Sans" w:eastAsia="PT Sans" w:hAnsi="PT Sans" w:cs="PT Sans"/>
          <w:color w:val="3A3A3A"/>
          <w:sz w:val="20"/>
          <w:szCs w:val="20"/>
        </w:rPr>
        <w:t xml:space="preserve"> and other school systems.</w:t>
      </w:r>
    </w:p>
    <w:p w14:paraId="0647BE40"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Produce attendance reports for SLT, class teachers and external agencies when required.</w:t>
      </w:r>
    </w:p>
    <w:p w14:paraId="095A46D7"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Identify and flag patterns of concern (e.g., persistent absence or lateness) and escalate promptly in line with safeguarding and attendance procedures.</w:t>
      </w:r>
    </w:p>
    <w:p w14:paraId="675C5250"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Liaise with parents, staff and external partners to support improved attendance and punctuality.</w:t>
      </w:r>
    </w:p>
    <w:p w14:paraId="5BCEA758" w14:textId="77777777" w:rsidR="0068556B" w:rsidRDefault="00BF1356">
      <w:pPr>
        <w:numPr>
          <w:ilvl w:val="0"/>
          <w:numId w:val="2"/>
        </w:numPr>
        <w:spacing w:after="0"/>
        <w:rPr>
          <w:rFonts w:ascii="PT Sans" w:eastAsia="PT Sans" w:hAnsi="PT Sans" w:cs="PT Sans"/>
          <w:color w:val="3A3A3A"/>
          <w:sz w:val="20"/>
          <w:szCs w:val="20"/>
        </w:rPr>
      </w:pPr>
      <w:r>
        <w:rPr>
          <w:rFonts w:ascii="PT Sans" w:eastAsia="PT Sans" w:hAnsi="PT Sans" w:cs="PT Sans"/>
          <w:color w:val="3A3A3A"/>
          <w:sz w:val="20"/>
          <w:szCs w:val="20"/>
        </w:rPr>
        <w:t>Support statutory processes such as Penalty Notices, Attendance Action Plans and meetings with families.</w:t>
      </w:r>
    </w:p>
    <w:p w14:paraId="21F6C478" w14:textId="77777777" w:rsidR="0068556B" w:rsidRDefault="0068556B">
      <w:pPr>
        <w:spacing w:after="0"/>
        <w:rPr>
          <w:rFonts w:ascii="PT Sans" w:eastAsia="PT Sans" w:hAnsi="PT Sans" w:cs="PT Sans"/>
          <w:color w:val="3A3A3A"/>
          <w:sz w:val="20"/>
          <w:szCs w:val="20"/>
        </w:rPr>
      </w:pPr>
    </w:p>
    <w:p w14:paraId="12DBFFD8"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Trips, Events &amp; School Activities</w:t>
      </w:r>
    </w:p>
    <w:p w14:paraId="1CF2C98D"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Coordinate and administer school trips, including communication, paperwork and logistics.</w:t>
      </w:r>
    </w:p>
    <w:p w14:paraId="292AF606"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Update the school website (e.g. uploading trip letters, updating the calendar).</w:t>
      </w:r>
    </w:p>
    <w:p w14:paraId="702D08D0"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Support organisation and communication for charity and fundraising events (e.g. Red Nose Day, Children in Need), including setting up payment systems.</w:t>
      </w:r>
    </w:p>
    <w:p w14:paraId="0AB7FC17" w14:textId="77777777" w:rsidR="0068556B" w:rsidRDefault="0068556B">
      <w:pPr>
        <w:spacing w:after="0"/>
        <w:rPr>
          <w:rFonts w:ascii="PT Sans" w:eastAsia="PT Sans" w:hAnsi="PT Sans" w:cs="PT Sans"/>
          <w:b/>
          <w:bCs/>
          <w:color w:val="3A3A3A"/>
          <w:sz w:val="20"/>
          <w:szCs w:val="20"/>
        </w:rPr>
      </w:pPr>
    </w:p>
    <w:p w14:paraId="4F4EC0D1"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Pupil &amp; Staff Support</w:t>
      </w:r>
    </w:p>
    <w:p w14:paraId="1B47F030"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Provide basic first aid to pupils (training will be provided if required).</w:t>
      </w:r>
    </w:p>
    <w:p w14:paraId="31D6283F"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lastRenderedPageBreak/>
        <w:t>Maintain stock and supplies for curriculum and non-curriculum resources, including raising purchase orders and liaising with the GLT Finance Team.</w:t>
      </w:r>
    </w:p>
    <w:p w14:paraId="7FD2C54F"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Contribute to the overall aims and smooth running of the school, working collaboratively with all colleagues and attending relevant meetings when required.</w:t>
      </w:r>
    </w:p>
    <w:p w14:paraId="53E87264" w14:textId="77777777" w:rsidR="0068556B" w:rsidRDefault="0068556B">
      <w:pPr>
        <w:spacing w:after="0"/>
        <w:rPr>
          <w:rFonts w:ascii="PT Sans" w:eastAsia="PT Sans" w:hAnsi="PT Sans" w:cs="PT Sans"/>
          <w:b/>
          <w:bCs/>
          <w:color w:val="3A3A3A"/>
          <w:sz w:val="20"/>
          <w:szCs w:val="20"/>
        </w:rPr>
      </w:pPr>
    </w:p>
    <w:p w14:paraId="17794890" w14:textId="77777777" w:rsidR="0068556B" w:rsidRDefault="00BF1356">
      <w:pPr>
        <w:spacing w:after="0"/>
        <w:rPr>
          <w:rFonts w:ascii="PT Sans" w:eastAsia="PT Sans" w:hAnsi="PT Sans" w:cs="PT Sans"/>
          <w:b/>
          <w:bCs/>
          <w:color w:val="3A3A3A"/>
          <w:sz w:val="20"/>
          <w:szCs w:val="20"/>
        </w:rPr>
      </w:pPr>
      <w:r>
        <w:rPr>
          <w:rFonts w:ascii="PT Sans" w:eastAsia="PT Sans" w:hAnsi="PT Sans" w:cs="PT Sans"/>
          <w:b/>
          <w:bCs/>
          <w:color w:val="3A3A3A"/>
          <w:sz w:val="20"/>
          <w:szCs w:val="20"/>
        </w:rPr>
        <w:t>Safeguarding, Policies &amp; Professional Standards</w:t>
      </w:r>
    </w:p>
    <w:p w14:paraId="22E174CF"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Follow policies and procedures relating to child protection, health and safety, welfare, security, confidentiality, data protection and GDPR, reporting concerns promptly to the appropriate person.</w:t>
      </w:r>
    </w:p>
    <w:p w14:paraId="3E4B0164"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Actively support and promote the school’s and Trust’s Equal Opportunities policies.</w:t>
      </w:r>
    </w:p>
    <w:p w14:paraId="5E812B26" w14:textId="77777777" w:rsidR="0068556B" w:rsidRDefault="00BF1356">
      <w:pPr>
        <w:numPr>
          <w:ilvl w:val="0"/>
          <w:numId w:val="4"/>
        </w:numPr>
        <w:spacing w:after="0"/>
        <w:rPr>
          <w:rFonts w:ascii="PT Sans" w:eastAsia="PT Sans" w:hAnsi="PT Sans" w:cs="PT Sans"/>
          <w:color w:val="3A3A3A"/>
          <w:sz w:val="20"/>
          <w:szCs w:val="20"/>
        </w:rPr>
      </w:pPr>
      <w:r>
        <w:rPr>
          <w:rFonts w:ascii="PT Sans" w:eastAsia="PT Sans" w:hAnsi="PT Sans" w:cs="PT Sans"/>
          <w:color w:val="3A3A3A"/>
          <w:sz w:val="20"/>
          <w:szCs w:val="20"/>
        </w:rPr>
        <w:t>Carry out any other reasonable tasks arising from the day-to-day needs of a busy primary school.</w:t>
      </w:r>
    </w:p>
    <w:p w14:paraId="1C613822"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p w14:paraId="58B33655"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Greenshaw Learning Trust is committed to safeguarding and promoting the welfare of children and young people and expects staff and volunteers to share this commitment.</w:t>
      </w:r>
      <w:r>
        <w:rPr>
          <w:rFonts w:ascii="PT Sans" w:eastAsia="PT Sans" w:hAnsi="PT Sans" w:cs="PT Sans"/>
          <w:color w:val="3A3A3A"/>
          <w:sz w:val="20"/>
          <w:szCs w:val="20"/>
        </w:rPr>
        <w:t xml:space="preserve"> </w:t>
      </w:r>
    </w:p>
    <w:p w14:paraId="6E384DBE"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p w14:paraId="010B5D53" w14:textId="77777777" w:rsidR="0068556B" w:rsidRDefault="00BF1356">
      <w:pPr>
        <w:pBdr>
          <w:top w:val="nil"/>
          <w:left w:val="nil"/>
          <w:bottom w:val="nil"/>
          <w:right w:val="nil"/>
          <w:between w:val="nil"/>
        </w:pBdr>
        <w:spacing w:after="0"/>
        <w:rPr>
          <w:rFonts w:ascii="PT Sans" w:eastAsia="PT Sans" w:hAnsi="PT Sans" w:cs="PT Sans"/>
          <w:b/>
          <w:bCs/>
          <w:color w:val="215E99"/>
          <w:sz w:val="48"/>
          <w:szCs w:val="48"/>
        </w:rPr>
        <w:sectPr w:rsidR="0068556B">
          <w:pgSz w:w="11906" w:h="16838"/>
          <w:pgMar w:top="1701" w:right="1134" w:bottom="1118" w:left="1134" w:header="709" w:footer="850" w:gutter="0"/>
          <w:cols w:space="720"/>
        </w:sectPr>
      </w:pPr>
      <w:r>
        <w:rPr>
          <w:rFonts w:ascii="PT Sans" w:eastAsia="PT Sans" w:hAnsi="PT Sans" w:cs="PT Sans"/>
          <w:color w:val="3A3A3A"/>
          <w:sz w:val="20"/>
          <w:szCs w:val="20"/>
        </w:rPr>
        <w:t xml:space="preserve">The duties and responsibilities in this job description are not </w:t>
      </w:r>
      <w:proofErr w:type="gramStart"/>
      <w:r>
        <w:rPr>
          <w:rFonts w:ascii="PT Sans" w:eastAsia="PT Sans" w:hAnsi="PT Sans" w:cs="PT Sans"/>
          <w:color w:val="3A3A3A"/>
          <w:sz w:val="20"/>
          <w:szCs w:val="20"/>
        </w:rPr>
        <w:t>restrictive</w:t>
      </w:r>
      <w:proofErr w:type="gramEnd"/>
      <w:r>
        <w:rPr>
          <w:rFonts w:ascii="PT Sans" w:eastAsia="PT Sans" w:hAnsi="PT Sans" w:cs="PT Sans"/>
          <w:color w:val="3A3A3A"/>
          <w:sz w:val="20"/>
          <w:szCs w:val="20"/>
        </w:rPr>
        <w:t xml:space="preserve"> and you may be required to undertake any other duties that may be required from time to time. Any such duties should not however substantially change the general character of the post.</w:t>
      </w:r>
    </w:p>
    <w:p w14:paraId="2C07F0D3"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48"/>
          <w:szCs w:val="48"/>
        </w:rPr>
      </w:pPr>
      <w:r>
        <w:rPr>
          <w:rFonts w:ascii="PT Sans" w:eastAsia="PT Sans" w:hAnsi="PT Sans" w:cs="PT Sans"/>
          <w:b/>
          <w:bCs/>
          <w:color w:val="CC0000"/>
          <w:sz w:val="48"/>
          <w:szCs w:val="48"/>
        </w:rPr>
        <w:lastRenderedPageBreak/>
        <w:t>PERSON SPECIFICATION</w:t>
      </w:r>
    </w:p>
    <w:p w14:paraId="47AEA6EB"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The successful candidate will meet the following person specification. Please note that the listed criteria will form the basis of the selection process. Applicants should address all elements of the Person Specification, demonstrating experience and where appropriate citing supporting examples, within their application.</w:t>
      </w:r>
    </w:p>
    <w:tbl>
      <w:tblPr>
        <w:tblStyle w:val="a0"/>
        <w:tblW w:w="10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10"/>
        <w:gridCol w:w="1065"/>
        <w:gridCol w:w="1080"/>
      </w:tblGrid>
      <w:tr w:rsidR="0068556B" w14:paraId="70AA30E2" w14:textId="77777777">
        <w:trPr>
          <w:trHeight w:val="457"/>
        </w:trPr>
        <w:tc>
          <w:tcPr>
            <w:tcW w:w="8010" w:type="dxa"/>
            <w:tcBorders>
              <w:top w:val="single" w:sz="4" w:space="0" w:color="FFFFFF"/>
              <w:left w:val="single" w:sz="4" w:space="0" w:color="FFFFFF"/>
              <w:bottom w:val="single" w:sz="4" w:space="0" w:color="FFFFFF"/>
              <w:right w:val="single" w:sz="4" w:space="0" w:color="FFFFFF"/>
            </w:tcBorders>
            <w:shd w:val="clear" w:color="auto" w:fill="CC0000"/>
            <w:vAlign w:val="center"/>
          </w:tcPr>
          <w:p w14:paraId="124669AA" w14:textId="77777777" w:rsidR="0068556B" w:rsidRDefault="0068556B">
            <w:pPr>
              <w:pBdr>
                <w:top w:val="nil"/>
                <w:left w:val="nil"/>
                <w:bottom w:val="nil"/>
                <w:right w:val="nil"/>
                <w:between w:val="nil"/>
              </w:pBdr>
              <w:spacing w:after="0"/>
              <w:rPr>
                <w:rFonts w:ascii="PT Sans" w:eastAsia="PT Sans" w:hAnsi="PT Sans" w:cs="PT Sans"/>
                <w:b/>
                <w:bCs/>
                <w:color w:val="FFFFFF"/>
                <w:sz w:val="20"/>
                <w:szCs w:val="20"/>
              </w:rPr>
            </w:pPr>
          </w:p>
        </w:tc>
        <w:tc>
          <w:tcPr>
            <w:tcW w:w="1065" w:type="dxa"/>
            <w:tcBorders>
              <w:top w:val="single" w:sz="4" w:space="0" w:color="FFFFFF"/>
              <w:left w:val="single" w:sz="4" w:space="0" w:color="FFFFFF"/>
              <w:bottom w:val="single" w:sz="4" w:space="0" w:color="FFFFFF"/>
              <w:right w:val="single" w:sz="4" w:space="0" w:color="FFFFFF"/>
            </w:tcBorders>
            <w:shd w:val="clear" w:color="auto" w:fill="CC0000"/>
            <w:vAlign w:val="center"/>
          </w:tcPr>
          <w:p w14:paraId="32506A49" w14:textId="77777777" w:rsidR="0068556B" w:rsidRDefault="00BF1356">
            <w:pPr>
              <w:pBdr>
                <w:top w:val="nil"/>
                <w:left w:val="nil"/>
                <w:bottom w:val="nil"/>
                <w:right w:val="nil"/>
                <w:between w:val="nil"/>
              </w:pBdr>
              <w:spacing w:after="0"/>
              <w:rPr>
                <w:rFonts w:ascii="PT Sans" w:eastAsia="PT Sans" w:hAnsi="PT Sans" w:cs="PT Sans"/>
                <w:b/>
                <w:bCs/>
                <w:color w:val="FFFFFF"/>
                <w:sz w:val="20"/>
                <w:szCs w:val="20"/>
              </w:rPr>
            </w:pPr>
            <w:r>
              <w:rPr>
                <w:rFonts w:ascii="PT Sans" w:eastAsia="PT Sans" w:hAnsi="PT Sans" w:cs="PT Sans"/>
                <w:b/>
                <w:bCs/>
                <w:color w:val="FFFFFF"/>
                <w:sz w:val="20"/>
                <w:szCs w:val="20"/>
              </w:rPr>
              <w:t>Essential</w:t>
            </w:r>
          </w:p>
        </w:tc>
        <w:tc>
          <w:tcPr>
            <w:tcW w:w="1080" w:type="dxa"/>
            <w:tcBorders>
              <w:top w:val="single" w:sz="4" w:space="0" w:color="FFFFFF"/>
              <w:left w:val="single" w:sz="4" w:space="0" w:color="FFFFFF"/>
              <w:bottom w:val="single" w:sz="4" w:space="0" w:color="FFFFFF"/>
              <w:right w:val="single" w:sz="4" w:space="0" w:color="FFFFFF"/>
            </w:tcBorders>
            <w:shd w:val="clear" w:color="auto" w:fill="CC0000"/>
            <w:vAlign w:val="center"/>
          </w:tcPr>
          <w:p w14:paraId="520A4FF4" w14:textId="77777777" w:rsidR="0068556B" w:rsidRDefault="00BF1356">
            <w:pPr>
              <w:pBdr>
                <w:top w:val="nil"/>
                <w:left w:val="nil"/>
                <w:bottom w:val="nil"/>
                <w:right w:val="nil"/>
                <w:between w:val="nil"/>
              </w:pBdr>
              <w:spacing w:after="0"/>
              <w:rPr>
                <w:rFonts w:ascii="PT Sans" w:eastAsia="PT Sans" w:hAnsi="PT Sans" w:cs="PT Sans"/>
                <w:b/>
                <w:bCs/>
                <w:color w:val="FFFFFF"/>
                <w:sz w:val="20"/>
                <w:szCs w:val="20"/>
              </w:rPr>
            </w:pPr>
            <w:r>
              <w:rPr>
                <w:rFonts w:ascii="PT Sans" w:eastAsia="PT Sans" w:hAnsi="PT Sans" w:cs="PT Sans"/>
                <w:b/>
                <w:bCs/>
                <w:color w:val="FFFFFF"/>
                <w:sz w:val="20"/>
                <w:szCs w:val="20"/>
              </w:rPr>
              <w:t>Desirable</w:t>
            </w:r>
          </w:p>
        </w:tc>
      </w:tr>
      <w:tr w:rsidR="0068556B" w14:paraId="5A2BA334" w14:textId="77777777">
        <w:trPr>
          <w:trHeight w:val="330"/>
        </w:trPr>
        <w:tc>
          <w:tcPr>
            <w:tcW w:w="10155" w:type="dxa"/>
            <w:gridSpan w:val="3"/>
            <w:tcBorders>
              <w:top w:val="single" w:sz="4" w:space="0" w:color="FFFFFF"/>
            </w:tcBorders>
            <w:shd w:val="clear" w:color="auto" w:fill="DAE9F7"/>
            <w:vAlign w:val="center"/>
          </w:tcPr>
          <w:p w14:paraId="4C2247DC" w14:textId="77777777" w:rsidR="0068556B" w:rsidRDefault="00BF1356">
            <w:pPr>
              <w:pBdr>
                <w:top w:val="nil"/>
                <w:left w:val="nil"/>
                <w:bottom w:val="nil"/>
                <w:right w:val="nil"/>
                <w:between w:val="nil"/>
              </w:pBdr>
              <w:spacing w:after="0"/>
              <w:rPr>
                <w:rFonts w:ascii="PT Sans" w:eastAsia="PT Sans" w:hAnsi="PT Sans" w:cs="PT Sans"/>
                <w:b/>
                <w:bCs/>
                <w:color w:val="CC0000"/>
                <w:sz w:val="24"/>
                <w:szCs w:val="24"/>
              </w:rPr>
            </w:pPr>
            <w:r>
              <w:rPr>
                <w:rFonts w:ascii="PT Sans" w:eastAsia="PT Sans" w:hAnsi="PT Sans" w:cs="PT Sans"/>
                <w:b/>
                <w:bCs/>
                <w:color w:val="CC0000"/>
                <w:sz w:val="24"/>
                <w:szCs w:val="24"/>
              </w:rPr>
              <w:t>Qualifications and training</w:t>
            </w:r>
          </w:p>
        </w:tc>
      </w:tr>
      <w:tr w:rsidR="0068556B" w14:paraId="45EA18A1" w14:textId="77777777">
        <w:tc>
          <w:tcPr>
            <w:tcW w:w="8010" w:type="dxa"/>
          </w:tcPr>
          <w:p w14:paraId="5720EB63"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GCSE English and Maths grade C/5 (or equivalent)</w:t>
            </w:r>
          </w:p>
        </w:tc>
        <w:tc>
          <w:tcPr>
            <w:tcW w:w="1065" w:type="dxa"/>
            <w:vAlign w:val="center"/>
          </w:tcPr>
          <w:p w14:paraId="24F32B94"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vAlign w:val="center"/>
          </w:tcPr>
          <w:p w14:paraId="1FDB94D9"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3BBD15AD" w14:textId="77777777">
        <w:tc>
          <w:tcPr>
            <w:tcW w:w="8010" w:type="dxa"/>
          </w:tcPr>
          <w:p w14:paraId="40BFC37C"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 xml:space="preserve">Willingness to undertake training relevant to the role (e.g. first aid, </w:t>
            </w:r>
            <w:proofErr w:type="spellStart"/>
            <w:r>
              <w:rPr>
                <w:rFonts w:ascii="PT Sans" w:eastAsia="PT Sans" w:hAnsi="PT Sans" w:cs="PT Sans"/>
                <w:color w:val="3A3A3A"/>
                <w:sz w:val="20"/>
                <w:szCs w:val="20"/>
              </w:rPr>
              <w:t>BromCom</w:t>
            </w:r>
            <w:proofErr w:type="spellEnd"/>
            <w:r>
              <w:rPr>
                <w:rFonts w:ascii="PT Sans" w:eastAsia="PT Sans" w:hAnsi="PT Sans" w:cs="PT Sans"/>
                <w:color w:val="3A3A3A"/>
                <w:sz w:val="20"/>
                <w:szCs w:val="20"/>
              </w:rPr>
              <w:t>)</w:t>
            </w:r>
          </w:p>
        </w:tc>
        <w:tc>
          <w:tcPr>
            <w:tcW w:w="1065" w:type="dxa"/>
            <w:vAlign w:val="center"/>
          </w:tcPr>
          <w:p w14:paraId="17BB5493"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vAlign w:val="center"/>
          </w:tcPr>
          <w:p w14:paraId="08A84DCB"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14B769B1" w14:textId="77777777">
        <w:tc>
          <w:tcPr>
            <w:tcW w:w="8010" w:type="dxa"/>
          </w:tcPr>
          <w:p w14:paraId="5FF558C6"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Qualifications in administration or customer service</w:t>
            </w:r>
          </w:p>
        </w:tc>
        <w:tc>
          <w:tcPr>
            <w:tcW w:w="1065" w:type="dxa"/>
            <w:vAlign w:val="center"/>
          </w:tcPr>
          <w:p w14:paraId="625B9658"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c>
          <w:tcPr>
            <w:tcW w:w="1080" w:type="dxa"/>
            <w:vAlign w:val="center"/>
          </w:tcPr>
          <w:p w14:paraId="6EA395D1"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262DE35A" w14:textId="77777777">
        <w:tc>
          <w:tcPr>
            <w:tcW w:w="8010" w:type="dxa"/>
          </w:tcPr>
          <w:p w14:paraId="5B5E5B07"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First Aid qualification</w:t>
            </w:r>
          </w:p>
        </w:tc>
        <w:tc>
          <w:tcPr>
            <w:tcW w:w="1065" w:type="dxa"/>
            <w:vAlign w:val="center"/>
          </w:tcPr>
          <w:p w14:paraId="4DD7106E"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c>
          <w:tcPr>
            <w:tcW w:w="1080" w:type="dxa"/>
            <w:vAlign w:val="center"/>
          </w:tcPr>
          <w:p w14:paraId="4E9E3396"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0F9CC5EB" w14:textId="77777777">
        <w:trPr>
          <w:trHeight w:val="300"/>
        </w:trPr>
        <w:tc>
          <w:tcPr>
            <w:tcW w:w="10155" w:type="dxa"/>
            <w:gridSpan w:val="3"/>
            <w:shd w:val="clear" w:color="auto" w:fill="DAE9F7"/>
            <w:vAlign w:val="center"/>
          </w:tcPr>
          <w:p w14:paraId="4977AFB6" w14:textId="77777777" w:rsidR="0068556B" w:rsidRDefault="00BF1356">
            <w:pPr>
              <w:pBdr>
                <w:top w:val="nil"/>
                <w:left w:val="nil"/>
                <w:bottom w:val="nil"/>
                <w:right w:val="nil"/>
                <w:between w:val="nil"/>
              </w:pBdr>
              <w:spacing w:after="0"/>
              <w:rPr>
                <w:rFonts w:ascii="PT Sans" w:eastAsia="PT Sans" w:hAnsi="PT Sans" w:cs="PT Sans"/>
                <w:b/>
                <w:bCs/>
                <w:color w:val="CC0000"/>
                <w:sz w:val="24"/>
                <w:szCs w:val="24"/>
              </w:rPr>
            </w:pPr>
            <w:r>
              <w:rPr>
                <w:rFonts w:ascii="PT Sans" w:eastAsia="PT Sans" w:hAnsi="PT Sans" w:cs="PT Sans"/>
                <w:b/>
                <w:bCs/>
                <w:color w:val="CC0000"/>
                <w:sz w:val="24"/>
                <w:szCs w:val="24"/>
              </w:rPr>
              <w:t>Experience</w:t>
            </w:r>
          </w:p>
        </w:tc>
      </w:tr>
      <w:tr w:rsidR="0068556B" w14:paraId="4957D413" w14:textId="77777777">
        <w:tc>
          <w:tcPr>
            <w:tcW w:w="8010" w:type="dxa"/>
          </w:tcPr>
          <w:p w14:paraId="0C6171F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Experience of working in an administrative, customer-facing or reception role</w:t>
            </w:r>
          </w:p>
        </w:tc>
        <w:tc>
          <w:tcPr>
            <w:tcW w:w="1065" w:type="dxa"/>
          </w:tcPr>
          <w:p w14:paraId="115D9694"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4E6665AF" w14:textId="77777777" w:rsidR="0068556B" w:rsidRDefault="0068556B">
            <w:pPr>
              <w:spacing w:after="0"/>
              <w:rPr>
                <w:rFonts w:ascii="PT Sans" w:eastAsia="PT Sans" w:hAnsi="PT Sans" w:cs="PT Sans"/>
                <w:color w:val="3A3A3A"/>
                <w:sz w:val="20"/>
                <w:szCs w:val="20"/>
              </w:rPr>
            </w:pPr>
          </w:p>
        </w:tc>
      </w:tr>
      <w:tr w:rsidR="0068556B" w14:paraId="6C92235B" w14:textId="77777777">
        <w:tc>
          <w:tcPr>
            <w:tcW w:w="8010" w:type="dxa"/>
          </w:tcPr>
          <w:p w14:paraId="496FAD2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Experience using IT systems for data entry, communication or record-keeping</w:t>
            </w:r>
          </w:p>
        </w:tc>
        <w:tc>
          <w:tcPr>
            <w:tcW w:w="1065" w:type="dxa"/>
          </w:tcPr>
          <w:p w14:paraId="5C52793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63025C0C" w14:textId="77777777" w:rsidR="0068556B" w:rsidRDefault="0068556B">
            <w:pPr>
              <w:spacing w:after="0"/>
              <w:rPr>
                <w:rFonts w:ascii="PT Sans" w:eastAsia="PT Sans" w:hAnsi="PT Sans" w:cs="PT Sans"/>
                <w:color w:val="3A3A3A"/>
                <w:sz w:val="20"/>
                <w:szCs w:val="20"/>
              </w:rPr>
            </w:pPr>
          </w:p>
        </w:tc>
      </w:tr>
      <w:tr w:rsidR="0068556B" w14:paraId="0CEEC0BB" w14:textId="77777777">
        <w:trPr>
          <w:trHeight w:val="264"/>
        </w:trPr>
        <w:tc>
          <w:tcPr>
            <w:tcW w:w="8010" w:type="dxa"/>
            <w:tcBorders>
              <w:bottom w:val="single" w:sz="4" w:space="0" w:color="000000"/>
            </w:tcBorders>
          </w:tcPr>
          <w:p w14:paraId="3D63429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Experience dealing with a range of stakeholders (parents, staff, visitors)</w:t>
            </w:r>
          </w:p>
        </w:tc>
        <w:tc>
          <w:tcPr>
            <w:tcW w:w="1065" w:type="dxa"/>
            <w:tcBorders>
              <w:bottom w:val="single" w:sz="4" w:space="0" w:color="000000"/>
            </w:tcBorders>
          </w:tcPr>
          <w:p w14:paraId="23FE36F5"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Borders>
              <w:bottom w:val="single" w:sz="4" w:space="0" w:color="000000"/>
            </w:tcBorders>
          </w:tcPr>
          <w:p w14:paraId="6A8F0CE6" w14:textId="77777777" w:rsidR="0068556B" w:rsidRDefault="0068556B">
            <w:pPr>
              <w:spacing w:after="0"/>
              <w:rPr>
                <w:rFonts w:ascii="PT Sans" w:eastAsia="PT Sans" w:hAnsi="PT Sans" w:cs="PT Sans"/>
                <w:color w:val="3A3A3A"/>
                <w:sz w:val="20"/>
                <w:szCs w:val="20"/>
              </w:rPr>
            </w:pPr>
          </w:p>
        </w:tc>
      </w:tr>
      <w:tr w:rsidR="0068556B" w14:paraId="3C2C8E5B" w14:textId="77777777">
        <w:trPr>
          <w:trHeight w:val="225"/>
        </w:trPr>
        <w:tc>
          <w:tcPr>
            <w:tcW w:w="8010" w:type="dxa"/>
            <w:tcBorders>
              <w:bottom w:val="single" w:sz="4" w:space="0" w:color="000000"/>
            </w:tcBorders>
          </w:tcPr>
          <w:p w14:paraId="3E646BF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Experience working within a school or educational environment</w:t>
            </w:r>
          </w:p>
        </w:tc>
        <w:tc>
          <w:tcPr>
            <w:tcW w:w="1065" w:type="dxa"/>
            <w:tcBorders>
              <w:bottom w:val="single" w:sz="4" w:space="0" w:color="000000"/>
            </w:tcBorders>
          </w:tcPr>
          <w:p w14:paraId="2D8FF9F8" w14:textId="77777777" w:rsidR="0068556B" w:rsidRDefault="0068556B">
            <w:pPr>
              <w:spacing w:after="0"/>
              <w:rPr>
                <w:rFonts w:ascii="PT Sans" w:eastAsia="PT Sans" w:hAnsi="PT Sans" w:cs="PT Sans"/>
                <w:color w:val="3A3A3A"/>
                <w:sz w:val="20"/>
                <w:szCs w:val="20"/>
              </w:rPr>
            </w:pPr>
          </w:p>
        </w:tc>
        <w:tc>
          <w:tcPr>
            <w:tcW w:w="1080" w:type="dxa"/>
            <w:tcBorders>
              <w:bottom w:val="single" w:sz="4" w:space="0" w:color="000000"/>
            </w:tcBorders>
          </w:tcPr>
          <w:p w14:paraId="07755AE4"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032FA0F0" w14:textId="77777777">
        <w:tc>
          <w:tcPr>
            <w:tcW w:w="8010" w:type="dxa"/>
            <w:tcBorders>
              <w:bottom w:val="single" w:sz="4" w:space="0" w:color="000000"/>
            </w:tcBorders>
          </w:tcPr>
          <w:p w14:paraId="145E1560"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 xml:space="preserve">Experience with school Management Information Systems, preferably </w:t>
            </w:r>
            <w:proofErr w:type="spellStart"/>
            <w:r>
              <w:rPr>
                <w:rFonts w:ascii="PT Sans" w:eastAsia="PT Sans" w:hAnsi="PT Sans" w:cs="PT Sans"/>
                <w:color w:val="3A3A3A"/>
                <w:sz w:val="20"/>
                <w:szCs w:val="20"/>
              </w:rPr>
              <w:t>Bromcom</w:t>
            </w:r>
            <w:proofErr w:type="spellEnd"/>
          </w:p>
        </w:tc>
        <w:tc>
          <w:tcPr>
            <w:tcW w:w="1065" w:type="dxa"/>
            <w:tcBorders>
              <w:bottom w:val="single" w:sz="4" w:space="0" w:color="000000"/>
            </w:tcBorders>
          </w:tcPr>
          <w:p w14:paraId="7866AEF5" w14:textId="77777777" w:rsidR="0068556B" w:rsidRDefault="0068556B">
            <w:pPr>
              <w:spacing w:after="0"/>
              <w:rPr>
                <w:rFonts w:ascii="PT Sans" w:eastAsia="PT Sans" w:hAnsi="PT Sans" w:cs="PT Sans"/>
                <w:color w:val="3A3A3A"/>
                <w:sz w:val="20"/>
                <w:szCs w:val="20"/>
              </w:rPr>
            </w:pPr>
          </w:p>
        </w:tc>
        <w:tc>
          <w:tcPr>
            <w:tcW w:w="1080" w:type="dxa"/>
            <w:tcBorders>
              <w:bottom w:val="single" w:sz="4" w:space="0" w:color="000000"/>
            </w:tcBorders>
          </w:tcPr>
          <w:p w14:paraId="1652D7DB"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143625C6" w14:textId="77777777">
        <w:tc>
          <w:tcPr>
            <w:tcW w:w="8010" w:type="dxa"/>
            <w:tcBorders>
              <w:bottom w:val="single" w:sz="4" w:space="0" w:color="000000"/>
            </w:tcBorders>
          </w:tcPr>
          <w:p w14:paraId="553DC963"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Experience managing or supporting pupil attendance procedures</w:t>
            </w:r>
          </w:p>
        </w:tc>
        <w:tc>
          <w:tcPr>
            <w:tcW w:w="1065" w:type="dxa"/>
            <w:tcBorders>
              <w:bottom w:val="single" w:sz="4" w:space="0" w:color="000000"/>
            </w:tcBorders>
          </w:tcPr>
          <w:p w14:paraId="3E63CFA2" w14:textId="77777777" w:rsidR="0068556B" w:rsidRDefault="0068556B">
            <w:pPr>
              <w:spacing w:after="0"/>
              <w:rPr>
                <w:rFonts w:ascii="PT Sans" w:eastAsia="PT Sans" w:hAnsi="PT Sans" w:cs="PT Sans"/>
                <w:color w:val="3A3A3A"/>
                <w:sz w:val="20"/>
                <w:szCs w:val="20"/>
              </w:rPr>
            </w:pPr>
          </w:p>
        </w:tc>
        <w:tc>
          <w:tcPr>
            <w:tcW w:w="1080" w:type="dxa"/>
            <w:tcBorders>
              <w:bottom w:val="single" w:sz="4" w:space="0" w:color="000000"/>
            </w:tcBorders>
          </w:tcPr>
          <w:p w14:paraId="16213D37"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37AB293A" w14:textId="77777777">
        <w:trPr>
          <w:trHeight w:val="345"/>
        </w:trPr>
        <w:tc>
          <w:tcPr>
            <w:tcW w:w="10155" w:type="dxa"/>
            <w:gridSpan w:val="3"/>
            <w:shd w:val="clear" w:color="auto" w:fill="DAE9F7"/>
            <w:vAlign w:val="center"/>
          </w:tcPr>
          <w:p w14:paraId="7C53D8A5" w14:textId="77777777" w:rsidR="0068556B" w:rsidRDefault="00BF1356">
            <w:pPr>
              <w:spacing w:after="0"/>
              <w:rPr>
                <w:rFonts w:ascii="PT Sans" w:eastAsia="PT Sans" w:hAnsi="PT Sans" w:cs="PT Sans"/>
                <w:b/>
                <w:bCs/>
                <w:color w:val="CC0000"/>
                <w:sz w:val="24"/>
                <w:szCs w:val="24"/>
              </w:rPr>
            </w:pPr>
            <w:r>
              <w:rPr>
                <w:rFonts w:ascii="PT Sans" w:eastAsia="PT Sans" w:hAnsi="PT Sans" w:cs="PT Sans"/>
                <w:b/>
                <w:bCs/>
                <w:color w:val="CC0000"/>
                <w:sz w:val="24"/>
                <w:szCs w:val="24"/>
              </w:rPr>
              <w:t>Knowledge and Skills</w:t>
            </w:r>
          </w:p>
        </w:tc>
      </w:tr>
      <w:tr w:rsidR="0068556B" w14:paraId="2EA104FF" w14:textId="77777777">
        <w:trPr>
          <w:trHeight w:val="255"/>
        </w:trPr>
        <w:tc>
          <w:tcPr>
            <w:tcW w:w="8010" w:type="dxa"/>
            <w:tcBorders>
              <w:bottom w:val="single" w:sz="4" w:space="0" w:color="000000"/>
            </w:tcBorders>
          </w:tcPr>
          <w:p w14:paraId="3C597681"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Excellent communication skills (written, verbal and face-to-face)</w:t>
            </w:r>
          </w:p>
        </w:tc>
        <w:tc>
          <w:tcPr>
            <w:tcW w:w="1065" w:type="dxa"/>
            <w:tcBorders>
              <w:bottom w:val="single" w:sz="4" w:space="0" w:color="000000"/>
            </w:tcBorders>
          </w:tcPr>
          <w:p w14:paraId="4F2403E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Borders>
              <w:bottom w:val="single" w:sz="4" w:space="0" w:color="000000"/>
            </w:tcBorders>
          </w:tcPr>
          <w:p w14:paraId="33B7D632" w14:textId="77777777" w:rsidR="0068556B" w:rsidRDefault="0068556B">
            <w:pPr>
              <w:spacing w:after="0"/>
              <w:rPr>
                <w:rFonts w:ascii="PT Sans" w:eastAsia="PT Sans" w:hAnsi="PT Sans" w:cs="PT Sans"/>
                <w:color w:val="3A3A3A"/>
                <w:sz w:val="20"/>
                <w:szCs w:val="20"/>
              </w:rPr>
            </w:pPr>
          </w:p>
        </w:tc>
      </w:tr>
      <w:tr w:rsidR="0068556B" w14:paraId="79B8737E" w14:textId="77777777">
        <w:trPr>
          <w:trHeight w:val="255"/>
        </w:trPr>
        <w:tc>
          <w:tcPr>
            <w:tcW w:w="8010" w:type="dxa"/>
            <w:tcBorders>
              <w:bottom w:val="single" w:sz="4" w:space="0" w:color="000000"/>
            </w:tcBorders>
          </w:tcPr>
          <w:p w14:paraId="72497364"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Strong organisational and time-management skills, with the ability to prioritise effectively</w:t>
            </w:r>
          </w:p>
        </w:tc>
        <w:tc>
          <w:tcPr>
            <w:tcW w:w="1065" w:type="dxa"/>
            <w:tcBorders>
              <w:bottom w:val="single" w:sz="4" w:space="0" w:color="000000"/>
            </w:tcBorders>
          </w:tcPr>
          <w:p w14:paraId="06DCAB7B"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Borders>
              <w:bottom w:val="single" w:sz="4" w:space="0" w:color="000000"/>
            </w:tcBorders>
          </w:tcPr>
          <w:p w14:paraId="5AAB53BE" w14:textId="77777777" w:rsidR="0068556B" w:rsidRDefault="0068556B">
            <w:pPr>
              <w:spacing w:after="0"/>
              <w:rPr>
                <w:rFonts w:ascii="PT Sans" w:eastAsia="PT Sans" w:hAnsi="PT Sans" w:cs="PT Sans"/>
                <w:color w:val="3A3A3A"/>
                <w:sz w:val="20"/>
                <w:szCs w:val="20"/>
              </w:rPr>
            </w:pPr>
          </w:p>
        </w:tc>
      </w:tr>
      <w:tr w:rsidR="0068556B" w14:paraId="55F69EA6" w14:textId="77777777">
        <w:trPr>
          <w:trHeight w:val="255"/>
        </w:trPr>
        <w:tc>
          <w:tcPr>
            <w:tcW w:w="8010" w:type="dxa"/>
          </w:tcPr>
          <w:p w14:paraId="34338FF3"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High level of accuracy and attention to detail</w:t>
            </w:r>
          </w:p>
        </w:tc>
        <w:tc>
          <w:tcPr>
            <w:tcW w:w="1065" w:type="dxa"/>
          </w:tcPr>
          <w:p w14:paraId="39263BC3"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0ACF838E" w14:textId="77777777" w:rsidR="0068556B" w:rsidRDefault="0068556B">
            <w:pPr>
              <w:spacing w:after="0"/>
              <w:rPr>
                <w:rFonts w:ascii="PT Sans" w:eastAsia="PT Sans" w:hAnsi="PT Sans" w:cs="PT Sans"/>
                <w:color w:val="0000FF"/>
                <w:sz w:val="20"/>
                <w:szCs w:val="20"/>
              </w:rPr>
            </w:pPr>
          </w:p>
        </w:tc>
      </w:tr>
      <w:tr w:rsidR="0068556B" w14:paraId="26F633A0" w14:textId="77777777">
        <w:trPr>
          <w:trHeight w:val="270"/>
        </w:trPr>
        <w:tc>
          <w:tcPr>
            <w:tcW w:w="8010" w:type="dxa"/>
          </w:tcPr>
          <w:p w14:paraId="71312BC1"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Ability to maintain confidentiality and handle sensitive information securely</w:t>
            </w:r>
          </w:p>
        </w:tc>
        <w:tc>
          <w:tcPr>
            <w:tcW w:w="1065" w:type="dxa"/>
          </w:tcPr>
          <w:p w14:paraId="06688912"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735F380D" w14:textId="77777777" w:rsidR="0068556B" w:rsidRDefault="0068556B">
            <w:pPr>
              <w:spacing w:after="0"/>
              <w:rPr>
                <w:rFonts w:ascii="PT Sans" w:eastAsia="PT Sans" w:hAnsi="PT Sans" w:cs="PT Sans"/>
                <w:color w:val="0000FF"/>
                <w:sz w:val="20"/>
                <w:szCs w:val="20"/>
              </w:rPr>
            </w:pPr>
          </w:p>
        </w:tc>
      </w:tr>
      <w:tr w:rsidR="0068556B" w14:paraId="0647316F" w14:textId="77777777">
        <w:trPr>
          <w:trHeight w:val="240"/>
        </w:trPr>
        <w:tc>
          <w:tcPr>
            <w:tcW w:w="8010" w:type="dxa"/>
          </w:tcPr>
          <w:p w14:paraId="4E273FFD"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Ability to remain calm, professional and welcoming in a busy school environment</w:t>
            </w:r>
          </w:p>
        </w:tc>
        <w:tc>
          <w:tcPr>
            <w:tcW w:w="1065" w:type="dxa"/>
          </w:tcPr>
          <w:p w14:paraId="52CEB5F5"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5F276B2B" w14:textId="77777777" w:rsidR="0068556B" w:rsidRDefault="0068556B">
            <w:pPr>
              <w:spacing w:after="0"/>
              <w:rPr>
                <w:rFonts w:ascii="PT Sans" w:eastAsia="PT Sans" w:hAnsi="PT Sans" w:cs="PT Sans"/>
                <w:color w:val="3A3A3A"/>
                <w:sz w:val="20"/>
                <w:szCs w:val="20"/>
              </w:rPr>
            </w:pPr>
          </w:p>
        </w:tc>
      </w:tr>
      <w:tr w:rsidR="0068556B" w14:paraId="64B77017" w14:textId="77777777">
        <w:trPr>
          <w:trHeight w:val="240"/>
        </w:trPr>
        <w:tc>
          <w:tcPr>
            <w:tcW w:w="8010" w:type="dxa"/>
          </w:tcPr>
          <w:p w14:paraId="74401682"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Ability to work effectively both independently and as part of a team</w:t>
            </w:r>
          </w:p>
        </w:tc>
        <w:tc>
          <w:tcPr>
            <w:tcW w:w="1065" w:type="dxa"/>
          </w:tcPr>
          <w:p w14:paraId="59AC795A"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48B862E9" w14:textId="77777777" w:rsidR="0068556B" w:rsidRDefault="0068556B">
            <w:pPr>
              <w:spacing w:after="0"/>
              <w:rPr>
                <w:rFonts w:ascii="PT Sans" w:eastAsia="PT Sans" w:hAnsi="PT Sans" w:cs="PT Sans"/>
                <w:color w:val="3A3A3A"/>
                <w:sz w:val="20"/>
                <w:szCs w:val="20"/>
              </w:rPr>
            </w:pPr>
          </w:p>
        </w:tc>
      </w:tr>
      <w:tr w:rsidR="0068556B" w14:paraId="643209B8" w14:textId="77777777">
        <w:trPr>
          <w:trHeight w:val="240"/>
        </w:trPr>
        <w:tc>
          <w:tcPr>
            <w:tcW w:w="8010" w:type="dxa"/>
          </w:tcPr>
          <w:p w14:paraId="6C540E53"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Knowledge of safeguarding and GDPR requirements within a school context</w:t>
            </w:r>
          </w:p>
        </w:tc>
        <w:tc>
          <w:tcPr>
            <w:tcW w:w="1065" w:type="dxa"/>
          </w:tcPr>
          <w:p w14:paraId="6FB67C89" w14:textId="77777777" w:rsidR="0068556B" w:rsidRDefault="0068556B">
            <w:pPr>
              <w:spacing w:after="0"/>
              <w:rPr>
                <w:rFonts w:ascii="PT Sans" w:eastAsia="PT Sans" w:hAnsi="PT Sans" w:cs="PT Sans"/>
                <w:color w:val="3A3A3A"/>
                <w:sz w:val="20"/>
                <w:szCs w:val="20"/>
              </w:rPr>
            </w:pPr>
          </w:p>
        </w:tc>
        <w:tc>
          <w:tcPr>
            <w:tcW w:w="1080" w:type="dxa"/>
          </w:tcPr>
          <w:p w14:paraId="46D493AC"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3E1C7A23" w14:textId="77777777">
        <w:trPr>
          <w:trHeight w:val="240"/>
        </w:trPr>
        <w:tc>
          <w:tcPr>
            <w:tcW w:w="8010" w:type="dxa"/>
          </w:tcPr>
          <w:p w14:paraId="6EABC8A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Understanding of statutory attendance processes and terminology</w:t>
            </w:r>
          </w:p>
        </w:tc>
        <w:tc>
          <w:tcPr>
            <w:tcW w:w="1065" w:type="dxa"/>
          </w:tcPr>
          <w:p w14:paraId="4F3ED08B" w14:textId="77777777" w:rsidR="0068556B" w:rsidRDefault="0068556B">
            <w:pPr>
              <w:spacing w:after="0"/>
              <w:rPr>
                <w:rFonts w:ascii="PT Sans" w:eastAsia="PT Sans" w:hAnsi="PT Sans" w:cs="PT Sans"/>
                <w:color w:val="3A3A3A"/>
                <w:sz w:val="20"/>
                <w:szCs w:val="20"/>
              </w:rPr>
            </w:pPr>
          </w:p>
        </w:tc>
        <w:tc>
          <w:tcPr>
            <w:tcW w:w="1080" w:type="dxa"/>
          </w:tcPr>
          <w:p w14:paraId="37D33EC9"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148D6423" w14:textId="77777777">
        <w:trPr>
          <w:trHeight w:val="240"/>
        </w:trPr>
        <w:tc>
          <w:tcPr>
            <w:tcW w:w="8010" w:type="dxa"/>
          </w:tcPr>
          <w:p w14:paraId="658677BD"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Familiarity with school office procedures and communication protocols</w:t>
            </w:r>
          </w:p>
        </w:tc>
        <w:tc>
          <w:tcPr>
            <w:tcW w:w="1065" w:type="dxa"/>
          </w:tcPr>
          <w:p w14:paraId="72AC847E" w14:textId="77777777" w:rsidR="0068556B" w:rsidRDefault="0068556B">
            <w:pPr>
              <w:spacing w:after="0"/>
              <w:rPr>
                <w:rFonts w:ascii="PT Sans" w:eastAsia="PT Sans" w:hAnsi="PT Sans" w:cs="PT Sans"/>
                <w:color w:val="3A3A3A"/>
                <w:sz w:val="20"/>
                <w:szCs w:val="20"/>
              </w:rPr>
            </w:pPr>
          </w:p>
        </w:tc>
        <w:tc>
          <w:tcPr>
            <w:tcW w:w="1080" w:type="dxa"/>
          </w:tcPr>
          <w:p w14:paraId="5F63D91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r>
      <w:tr w:rsidR="0068556B" w14:paraId="40254BE4" w14:textId="77777777">
        <w:trPr>
          <w:trHeight w:val="330"/>
        </w:trPr>
        <w:tc>
          <w:tcPr>
            <w:tcW w:w="10155" w:type="dxa"/>
            <w:gridSpan w:val="3"/>
            <w:shd w:val="clear" w:color="auto" w:fill="DAE9F7"/>
            <w:vAlign w:val="center"/>
          </w:tcPr>
          <w:p w14:paraId="0F475F72" w14:textId="77777777" w:rsidR="0068556B" w:rsidRDefault="00BF1356">
            <w:pPr>
              <w:pBdr>
                <w:top w:val="nil"/>
                <w:left w:val="nil"/>
                <w:bottom w:val="nil"/>
                <w:right w:val="nil"/>
                <w:between w:val="nil"/>
              </w:pBdr>
              <w:spacing w:after="0"/>
              <w:rPr>
                <w:rFonts w:ascii="PT Sans" w:eastAsia="PT Sans" w:hAnsi="PT Sans" w:cs="PT Sans"/>
                <w:b/>
                <w:bCs/>
                <w:color w:val="CC0000"/>
                <w:sz w:val="24"/>
                <w:szCs w:val="24"/>
              </w:rPr>
            </w:pPr>
            <w:r>
              <w:rPr>
                <w:rFonts w:ascii="PT Sans" w:eastAsia="PT Sans" w:hAnsi="PT Sans" w:cs="PT Sans"/>
                <w:b/>
                <w:bCs/>
                <w:color w:val="CC0000"/>
                <w:sz w:val="24"/>
                <w:szCs w:val="24"/>
              </w:rPr>
              <w:t>Personal attributes</w:t>
            </w:r>
          </w:p>
        </w:tc>
      </w:tr>
      <w:tr w:rsidR="0068556B" w14:paraId="4ED2DFB5" w14:textId="77777777">
        <w:tc>
          <w:tcPr>
            <w:tcW w:w="8010" w:type="dxa"/>
          </w:tcPr>
          <w:p w14:paraId="71DD3B7F"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Warm, approachable and child-centred</w:t>
            </w:r>
          </w:p>
        </w:tc>
        <w:tc>
          <w:tcPr>
            <w:tcW w:w="1065" w:type="dxa"/>
          </w:tcPr>
          <w:p w14:paraId="4F4076E4"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771DD720" w14:textId="77777777" w:rsidR="0068556B" w:rsidRDefault="0068556B">
            <w:pPr>
              <w:pBdr>
                <w:top w:val="nil"/>
                <w:left w:val="nil"/>
                <w:bottom w:val="nil"/>
                <w:right w:val="nil"/>
                <w:between w:val="nil"/>
              </w:pBdr>
              <w:spacing w:after="0"/>
              <w:rPr>
                <w:rFonts w:ascii="PT Sans" w:eastAsia="PT Sans" w:hAnsi="PT Sans" w:cs="PT Sans"/>
                <w:color w:val="0000FF"/>
                <w:sz w:val="20"/>
                <w:szCs w:val="20"/>
              </w:rPr>
            </w:pPr>
          </w:p>
        </w:tc>
      </w:tr>
      <w:tr w:rsidR="0068556B" w14:paraId="043221BA" w14:textId="77777777">
        <w:tc>
          <w:tcPr>
            <w:tcW w:w="8010" w:type="dxa"/>
          </w:tcPr>
          <w:p w14:paraId="0ADD10FA"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Reliable, punctual and committed to high standards</w:t>
            </w:r>
          </w:p>
        </w:tc>
        <w:tc>
          <w:tcPr>
            <w:tcW w:w="1065" w:type="dxa"/>
          </w:tcPr>
          <w:p w14:paraId="5DE101B6"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1C0B9A7B" w14:textId="77777777" w:rsidR="0068556B" w:rsidRDefault="0068556B">
            <w:pPr>
              <w:pBdr>
                <w:top w:val="nil"/>
                <w:left w:val="nil"/>
                <w:bottom w:val="nil"/>
                <w:right w:val="nil"/>
                <w:between w:val="nil"/>
              </w:pBdr>
              <w:spacing w:after="0"/>
              <w:rPr>
                <w:rFonts w:ascii="PT Sans" w:eastAsia="PT Sans" w:hAnsi="PT Sans" w:cs="PT Sans"/>
                <w:color w:val="0000FF"/>
                <w:sz w:val="20"/>
                <w:szCs w:val="20"/>
              </w:rPr>
            </w:pPr>
          </w:p>
        </w:tc>
      </w:tr>
      <w:tr w:rsidR="0068556B" w14:paraId="54AB88F5" w14:textId="77777777">
        <w:tc>
          <w:tcPr>
            <w:tcW w:w="8010" w:type="dxa"/>
          </w:tcPr>
          <w:p w14:paraId="12448329"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Proactive and able to use initiative to solve problems</w:t>
            </w:r>
          </w:p>
        </w:tc>
        <w:tc>
          <w:tcPr>
            <w:tcW w:w="1065" w:type="dxa"/>
          </w:tcPr>
          <w:p w14:paraId="69688446"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69A75D19"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057B83B2" w14:textId="77777777">
        <w:tc>
          <w:tcPr>
            <w:tcW w:w="8010" w:type="dxa"/>
          </w:tcPr>
          <w:p w14:paraId="53B20907"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Flexible and adaptable to the changing needs of a busy primary school</w:t>
            </w:r>
          </w:p>
        </w:tc>
        <w:tc>
          <w:tcPr>
            <w:tcW w:w="1065" w:type="dxa"/>
          </w:tcPr>
          <w:p w14:paraId="70112C34"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5DD9BED9"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0331DDC2" w14:textId="77777777">
        <w:tc>
          <w:tcPr>
            <w:tcW w:w="8010" w:type="dxa"/>
          </w:tcPr>
          <w:p w14:paraId="6E77F69D"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Resilient, with the ability to remain professional under pressure</w:t>
            </w:r>
          </w:p>
        </w:tc>
        <w:tc>
          <w:tcPr>
            <w:tcW w:w="1065" w:type="dxa"/>
          </w:tcPr>
          <w:p w14:paraId="0B3CD2A9"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376A46FB"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0376901B" w14:textId="77777777">
        <w:tc>
          <w:tcPr>
            <w:tcW w:w="8010" w:type="dxa"/>
          </w:tcPr>
          <w:p w14:paraId="2B15156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Commitment to equality, diversity and inclusion</w:t>
            </w:r>
          </w:p>
        </w:tc>
        <w:tc>
          <w:tcPr>
            <w:tcW w:w="1065" w:type="dxa"/>
          </w:tcPr>
          <w:p w14:paraId="62E2AD31"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2D1B180E"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r w:rsidR="0068556B" w14:paraId="1B8CA51A" w14:textId="77777777">
        <w:tc>
          <w:tcPr>
            <w:tcW w:w="10155" w:type="dxa"/>
            <w:gridSpan w:val="3"/>
            <w:shd w:val="clear" w:color="auto" w:fill="DAE9F7"/>
            <w:vAlign w:val="center"/>
          </w:tcPr>
          <w:p w14:paraId="76830611" w14:textId="77777777" w:rsidR="0068556B" w:rsidRDefault="00BF1356">
            <w:pPr>
              <w:spacing w:after="0"/>
              <w:rPr>
                <w:rFonts w:ascii="PT Sans" w:eastAsia="PT Sans" w:hAnsi="PT Sans" w:cs="PT Sans"/>
                <w:b/>
                <w:bCs/>
                <w:color w:val="CC0000"/>
                <w:sz w:val="24"/>
                <w:szCs w:val="24"/>
              </w:rPr>
            </w:pPr>
            <w:r>
              <w:rPr>
                <w:rFonts w:ascii="PT Sans" w:eastAsia="PT Sans" w:hAnsi="PT Sans" w:cs="PT Sans"/>
                <w:b/>
                <w:bCs/>
                <w:color w:val="CC0000"/>
                <w:sz w:val="24"/>
                <w:szCs w:val="24"/>
              </w:rPr>
              <w:t>Safeguarding</w:t>
            </w:r>
          </w:p>
        </w:tc>
      </w:tr>
      <w:tr w:rsidR="0068556B" w14:paraId="7AB8A21C" w14:textId="77777777">
        <w:tc>
          <w:tcPr>
            <w:tcW w:w="8010" w:type="dxa"/>
          </w:tcPr>
          <w:p w14:paraId="7DA691B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 xml:space="preserve">A clear understanding of the need to safeguard children and </w:t>
            </w:r>
            <w:proofErr w:type="gramStart"/>
            <w:r>
              <w:rPr>
                <w:rFonts w:ascii="PT Sans" w:eastAsia="PT Sans" w:hAnsi="PT Sans" w:cs="PT Sans"/>
                <w:color w:val="3A3A3A"/>
                <w:sz w:val="20"/>
                <w:szCs w:val="20"/>
              </w:rPr>
              <w:t>maintain confidentiality at all times</w:t>
            </w:r>
            <w:proofErr w:type="gramEnd"/>
          </w:p>
        </w:tc>
        <w:tc>
          <w:tcPr>
            <w:tcW w:w="1065" w:type="dxa"/>
          </w:tcPr>
          <w:p w14:paraId="7A30E6F4"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411917F3" w14:textId="77777777" w:rsidR="0068556B" w:rsidRDefault="0068556B">
            <w:pPr>
              <w:spacing w:after="0"/>
              <w:rPr>
                <w:rFonts w:ascii="PT Sans" w:eastAsia="PT Sans" w:hAnsi="PT Sans" w:cs="PT Sans"/>
                <w:color w:val="0000FF"/>
                <w:sz w:val="20"/>
                <w:szCs w:val="20"/>
              </w:rPr>
            </w:pPr>
          </w:p>
        </w:tc>
      </w:tr>
      <w:tr w:rsidR="0068556B" w14:paraId="4181C2BB" w14:textId="77777777">
        <w:tc>
          <w:tcPr>
            <w:tcW w:w="8010" w:type="dxa"/>
          </w:tcPr>
          <w:p w14:paraId="18300E66" w14:textId="77777777" w:rsidR="0068556B" w:rsidRDefault="00BF1356">
            <w:pPr>
              <w:spacing w:after="0"/>
              <w:rPr>
                <w:rFonts w:ascii="PT Sans" w:eastAsia="PT Sans" w:hAnsi="PT Sans" w:cs="PT Sans"/>
                <w:color w:val="3A3A3A"/>
                <w:sz w:val="20"/>
                <w:szCs w:val="20"/>
              </w:rPr>
            </w:pPr>
            <w:r>
              <w:rPr>
                <w:rFonts w:ascii="PT Sans" w:eastAsia="PT Sans" w:hAnsi="PT Sans" w:cs="PT Sans"/>
                <w:color w:val="3A3A3A"/>
                <w:sz w:val="20"/>
                <w:szCs w:val="20"/>
              </w:rPr>
              <w:t>Commitment to following school and Trust safeguarding policies and reporting concerns appropriately</w:t>
            </w:r>
          </w:p>
        </w:tc>
        <w:tc>
          <w:tcPr>
            <w:tcW w:w="1065" w:type="dxa"/>
          </w:tcPr>
          <w:p w14:paraId="06A52D35" w14:textId="77777777" w:rsidR="0068556B" w:rsidRDefault="00BF1356">
            <w:pPr>
              <w:pBdr>
                <w:top w:val="nil"/>
                <w:left w:val="nil"/>
                <w:bottom w:val="nil"/>
                <w:right w:val="nil"/>
                <w:between w:val="nil"/>
              </w:pBdr>
              <w:spacing w:after="0"/>
              <w:rPr>
                <w:rFonts w:ascii="PT Sans" w:eastAsia="PT Sans" w:hAnsi="PT Sans" w:cs="PT Sans"/>
                <w:color w:val="3A3A3A"/>
                <w:sz w:val="20"/>
                <w:szCs w:val="20"/>
              </w:rPr>
            </w:pPr>
            <w:r>
              <w:rPr>
                <w:rFonts w:ascii="PT Sans" w:eastAsia="PT Sans" w:hAnsi="PT Sans" w:cs="PT Sans"/>
                <w:color w:val="3A3A3A"/>
                <w:sz w:val="20"/>
                <w:szCs w:val="20"/>
              </w:rPr>
              <w:t>x</w:t>
            </w:r>
          </w:p>
        </w:tc>
        <w:tc>
          <w:tcPr>
            <w:tcW w:w="1080" w:type="dxa"/>
          </w:tcPr>
          <w:p w14:paraId="09C40F0B" w14:textId="77777777" w:rsidR="0068556B" w:rsidRDefault="0068556B">
            <w:pPr>
              <w:pBdr>
                <w:top w:val="nil"/>
                <w:left w:val="nil"/>
                <w:bottom w:val="nil"/>
                <w:right w:val="nil"/>
                <w:between w:val="nil"/>
              </w:pBdr>
              <w:spacing w:after="0"/>
              <w:rPr>
                <w:rFonts w:ascii="PT Sans" w:eastAsia="PT Sans" w:hAnsi="PT Sans" w:cs="PT Sans"/>
                <w:color w:val="3A3A3A"/>
                <w:sz w:val="20"/>
                <w:szCs w:val="20"/>
              </w:rPr>
            </w:pPr>
          </w:p>
        </w:tc>
      </w:tr>
    </w:tbl>
    <w:p w14:paraId="2A186071"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0438A718"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0C6F079B"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48"/>
          <w:szCs w:val="48"/>
        </w:rPr>
      </w:pPr>
      <w:r>
        <w:rPr>
          <w:rFonts w:ascii="PT Sans" w:eastAsia="PT Sans" w:hAnsi="PT Sans" w:cs="PT Sans"/>
          <w:b/>
          <w:bCs/>
          <w:color w:val="CC0000"/>
          <w:sz w:val="48"/>
          <w:szCs w:val="48"/>
        </w:rPr>
        <w:lastRenderedPageBreak/>
        <w:t>THE RECRUITMENT PROCESS</w:t>
      </w:r>
    </w:p>
    <w:p w14:paraId="1A838E84" w14:textId="77777777" w:rsidR="0068556B" w:rsidRDefault="00BF1356">
      <w:pPr>
        <w:pBdr>
          <w:top w:val="nil"/>
          <w:left w:val="nil"/>
          <w:bottom w:val="nil"/>
          <w:right w:val="nil"/>
          <w:between w:val="nil"/>
        </w:pBdr>
        <w:spacing w:after="120" w:line="276" w:lineRule="auto"/>
        <w:rPr>
          <w:rFonts w:ascii="PT Sans" w:eastAsia="PT Sans" w:hAnsi="PT Sans" w:cs="PT Sans"/>
          <w:b/>
          <w:bCs/>
          <w:color w:val="215E99"/>
          <w:sz w:val="24"/>
          <w:szCs w:val="24"/>
        </w:rPr>
      </w:pPr>
      <w:r>
        <w:rPr>
          <w:rFonts w:ascii="PT Sans" w:eastAsia="PT Sans" w:hAnsi="PT Sans" w:cs="PT Sans"/>
          <w:b/>
          <w:bCs/>
          <w:color w:val="CC0000"/>
          <w:sz w:val="24"/>
          <w:szCs w:val="24"/>
        </w:rPr>
        <w:t>APPLICATION</w:t>
      </w:r>
      <w:r>
        <w:rPr>
          <w:rFonts w:ascii="PT Sans" w:eastAsia="PT Sans" w:hAnsi="PT Sans" w:cs="PT Sans"/>
          <w:b/>
          <w:bCs/>
          <w:color w:val="215E99"/>
          <w:sz w:val="24"/>
          <w:szCs w:val="24"/>
        </w:rPr>
        <w:t xml:space="preserve"> </w:t>
      </w:r>
    </w:p>
    <w:p w14:paraId="43FF2330" w14:textId="77777777" w:rsidR="0068556B" w:rsidRDefault="00BF1356">
      <w:pPr>
        <w:pBdr>
          <w:top w:val="nil"/>
          <w:left w:val="nil"/>
          <w:bottom w:val="nil"/>
          <w:right w:val="nil"/>
          <w:between w:val="nil"/>
        </w:pBdr>
        <w:rPr>
          <w:rFonts w:ascii="PT Sans" w:eastAsia="PT Sans" w:hAnsi="PT Sans" w:cs="PT Sans"/>
          <w:color w:val="3A3A3A"/>
          <w:sz w:val="20"/>
          <w:szCs w:val="20"/>
        </w:rPr>
      </w:pPr>
      <w:bookmarkStart w:id="1" w:name="_30j0zll" w:colFirst="0" w:colLast="0"/>
      <w:bookmarkEnd w:id="1"/>
      <w:r>
        <w:rPr>
          <w:rFonts w:ascii="PT Sans" w:eastAsia="PT Sans" w:hAnsi="PT Sans" w:cs="PT Sans"/>
          <w:color w:val="3A3A3A"/>
          <w:sz w:val="20"/>
          <w:szCs w:val="20"/>
        </w:rPr>
        <w:t>To apply for a vacancy, please register for an online account and complete the online application form on the GLT website. In the application form you should demonstrate how you meet the requirements set out in the person specification. Include specific examples which support your application. You will have the opportunity to upload additional documents in support of your application if required.</w:t>
      </w:r>
    </w:p>
    <w:p w14:paraId="2DF5BBFC"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Please ensure you enter your correct email address when registering for your online account. This is the email address we will use to contact you about your application.</w:t>
      </w:r>
    </w:p>
    <w:p w14:paraId="47397A54" w14:textId="77777777" w:rsidR="0068556B" w:rsidRDefault="00BF1356">
      <w:pPr>
        <w:pBdr>
          <w:top w:val="nil"/>
          <w:left w:val="nil"/>
          <w:bottom w:val="nil"/>
          <w:right w:val="nil"/>
          <w:between w:val="nil"/>
        </w:pBdr>
        <w:rPr>
          <w:rFonts w:ascii="PT Sans" w:eastAsia="PT Sans" w:hAnsi="PT Sans" w:cs="PT Sans"/>
          <w:sz w:val="20"/>
          <w:szCs w:val="20"/>
          <w:highlight w:val="yellow"/>
        </w:rPr>
      </w:pPr>
      <w:r>
        <w:rPr>
          <w:rFonts w:ascii="PT Sans" w:eastAsia="PT Sans" w:hAnsi="PT Sans" w:cs="PT Sans"/>
          <w:color w:val="3A3A3A"/>
          <w:sz w:val="20"/>
          <w:szCs w:val="20"/>
        </w:rPr>
        <w:t xml:space="preserve">Applications must be received no later than </w:t>
      </w:r>
      <w:r>
        <w:rPr>
          <w:rFonts w:ascii="PT Sans" w:eastAsia="PT Sans" w:hAnsi="PT Sans" w:cs="PT Sans"/>
          <w:b/>
          <w:bCs/>
          <w:color w:val="3A3A3A"/>
          <w:sz w:val="20"/>
          <w:szCs w:val="20"/>
        </w:rPr>
        <w:t xml:space="preserve">11.59pm on </w:t>
      </w:r>
      <w:r>
        <w:rPr>
          <w:rFonts w:ascii="PT Sans" w:eastAsia="PT Sans" w:hAnsi="PT Sans" w:cs="PT Sans"/>
          <w:b/>
          <w:bCs/>
          <w:color w:val="3A3A3A"/>
          <w:sz w:val="20"/>
          <w:szCs w:val="20"/>
        </w:rPr>
        <w:t>Thursday 5 March</w:t>
      </w:r>
      <w:r>
        <w:rPr>
          <w:rFonts w:ascii="PT Sans" w:eastAsia="PT Sans" w:hAnsi="PT Sans" w:cs="PT Sans"/>
          <w:b/>
          <w:bCs/>
          <w:color w:val="3A3A3A"/>
          <w:sz w:val="20"/>
          <w:szCs w:val="20"/>
        </w:rPr>
        <w:t xml:space="preserve"> 2026</w:t>
      </w:r>
      <w:r>
        <w:rPr>
          <w:rFonts w:ascii="PT Sans" w:eastAsia="PT Sans" w:hAnsi="PT Sans" w:cs="PT Sans"/>
          <w:sz w:val="20"/>
          <w:szCs w:val="20"/>
        </w:rPr>
        <w:t xml:space="preserve">. </w:t>
      </w:r>
    </w:p>
    <w:p w14:paraId="0316C2CF"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Applications received after this date will not be considered. We reserve the right to interview candidates as applications are received and close the advert prior to the closing date should an appointment be made.</w:t>
      </w:r>
    </w:p>
    <w:p w14:paraId="1B3C2DF5" w14:textId="77777777" w:rsidR="0068556B" w:rsidRDefault="00BF1356">
      <w:pPr>
        <w:pBdr>
          <w:top w:val="nil"/>
          <w:left w:val="nil"/>
          <w:bottom w:val="nil"/>
          <w:right w:val="nil"/>
          <w:between w:val="nil"/>
        </w:pBdr>
        <w:spacing w:after="120" w:line="276" w:lineRule="auto"/>
        <w:rPr>
          <w:rFonts w:ascii="PT Sans" w:eastAsia="PT Sans" w:hAnsi="PT Sans" w:cs="PT Sans"/>
          <w:b/>
          <w:bCs/>
          <w:color w:val="CC0000"/>
          <w:sz w:val="24"/>
          <w:szCs w:val="24"/>
        </w:rPr>
      </w:pPr>
      <w:bookmarkStart w:id="2" w:name="_3dy6vkm" w:colFirst="0" w:colLast="0"/>
      <w:bookmarkEnd w:id="2"/>
      <w:r>
        <w:rPr>
          <w:rFonts w:ascii="PT Sans" w:eastAsia="PT Sans" w:hAnsi="PT Sans" w:cs="PT Sans"/>
          <w:b/>
          <w:bCs/>
          <w:color w:val="CC0000"/>
          <w:sz w:val="24"/>
          <w:szCs w:val="24"/>
        </w:rPr>
        <w:t>INTERVIEW PROCESS</w:t>
      </w:r>
    </w:p>
    <w:p w14:paraId="6EBBD0AB"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color w:val="3A3A3A"/>
          <w:sz w:val="20"/>
          <w:szCs w:val="20"/>
        </w:rPr>
        <w:t xml:space="preserve">Interviews will be held in the week </w:t>
      </w:r>
      <w:r>
        <w:rPr>
          <w:rFonts w:ascii="PT Sans" w:eastAsia="PT Sans" w:hAnsi="PT Sans" w:cs="PT Sans"/>
          <w:color w:val="3A3A3A"/>
          <w:sz w:val="20"/>
          <w:szCs w:val="20"/>
        </w:rPr>
        <w:t xml:space="preserve">beginning </w:t>
      </w:r>
      <w:r>
        <w:rPr>
          <w:rFonts w:ascii="PT Sans" w:eastAsia="PT Sans" w:hAnsi="PT Sans" w:cs="PT Sans"/>
          <w:b/>
          <w:bCs/>
          <w:color w:val="3A3A3A"/>
          <w:sz w:val="20"/>
          <w:szCs w:val="20"/>
        </w:rPr>
        <w:t>Thursday 12 March 2026</w:t>
      </w:r>
      <w:r>
        <w:rPr>
          <w:rFonts w:ascii="PT Sans" w:eastAsia="PT Sans" w:hAnsi="PT Sans" w:cs="PT Sans"/>
          <w:color w:val="3A3A3A"/>
          <w:sz w:val="20"/>
          <w:szCs w:val="20"/>
        </w:rPr>
        <w:t>.</w:t>
      </w:r>
      <w:r>
        <w:rPr>
          <w:rFonts w:ascii="PT Sans" w:eastAsia="PT Sans" w:hAnsi="PT Sans" w:cs="PT Sans"/>
          <w:sz w:val="20"/>
          <w:szCs w:val="20"/>
        </w:rPr>
        <w:t xml:space="preserve"> </w:t>
      </w:r>
      <w:r>
        <w:rPr>
          <w:rFonts w:ascii="PT Sans" w:eastAsia="PT Sans" w:hAnsi="PT Sans" w:cs="PT Sans"/>
          <w:color w:val="3A3A3A"/>
          <w:sz w:val="20"/>
          <w:szCs w:val="20"/>
        </w:rPr>
        <w:t>Sho</w:t>
      </w:r>
      <w:r>
        <w:rPr>
          <w:rFonts w:ascii="PT Sans" w:eastAsia="PT Sans" w:hAnsi="PT Sans" w:cs="PT Sans"/>
          <w:color w:val="3A3A3A"/>
          <w:sz w:val="20"/>
          <w:szCs w:val="20"/>
        </w:rPr>
        <w:t xml:space="preserve">rtlisted applicants will be invited by email to attend an interview. References may be taken up after shortlisting. Please indicate on your application form if you are happy for us to do so. As part of your interview, you may be asked to undertake a practical test related to the knowledge and abilities in the person specification. </w:t>
      </w:r>
    </w:p>
    <w:p w14:paraId="36411799" w14:textId="77777777" w:rsidR="0068556B" w:rsidRDefault="00BF1356">
      <w:pPr>
        <w:spacing w:after="120" w:line="276" w:lineRule="auto"/>
        <w:rPr>
          <w:rFonts w:ascii="PT Sans" w:eastAsia="PT Sans" w:hAnsi="PT Sans" w:cs="PT Sans"/>
          <w:b/>
          <w:bCs/>
          <w:color w:val="CC0000"/>
          <w:sz w:val="24"/>
          <w:szCs w:val="24"/>
        </w:rPr>
      </w:pPr>
      <w:r>
        <w:rPr>
          <w:rFonts w:ascii="PT Sans" w:eastAsia="PT Sans" w:hAnsi="PT Sans" w:cs="PT Sans"/>
          <w:b/>
          <w:bCs/>
          <w:color w:val="CC0000"/>
          <w:sz w:val="24"/>
          <w:szCs w:val="24"/>
        </w:rPr>
        <w:t>TAKING UP POST</w:t>
      </w:r>
    </w:p>
    <w:p w14:paraId="7A331C93" w14:textId="77777777" w:rsidR="0068556B" w:rsidRDefault="00BF1356">
      <w:pPr>
        <w:rPr>
          <w:rFonts w:ascii="PT Sans" w:eastAsia="PT Sans" w:hAnsi="PT Sans" w:cs="PT Sans"/>
          <w:color w:val="0000FF"/>
          <w:sz w:val="20"/>
          <w:szCs w:val="20"/>
          <w:highlight w:val="yellow"/>
        </w:rPr>
      </w:pPr>
      <w:r>
        <w:rPr>
          <w:rFonts w:ascii="PT Sans" w:eastAsia="PT Sans" w:hAnsi="PT Sans" w:cs="PT Sans"/>
          <w:color w:val="3A3A3A"/>
          <w:sz w:val="20"/>
          <w:szCs w:val="20"/>
        </w:rPr>
        <w:t>The successful applicant will take up the post</w:t>
      </w:r>
      <w:r>
        <w:rPr>
          <w:rFonts w:ascii="PT Sans" w:eastAsia="PT Sans" w:hAnsi="PT Sans" w:cs="PT Sans"/>
          <w:b/>
          <w:bCs/>
          <w:color w:val="3A3A3A"/>
          <w:sz w:val="20"/>
          <w:szCs w:val="20"/>
        </w:rPr>
        <w:t xml:space="preserve"> in April 2026</w:t>
      </w:r>
      <w:r>
        <w:rPr>
          <w:rFonts w:ascii="PT Sans" w:eastAsia="PT Sans" w:hAnsi="PT Sans" w:cs="PT Sans"/>
          <w:color w:val="3A3A3A"/>
          <w:sz w:val="20"/>
          <w:szCs w:val="20"/>
        </w:rPr>
        <w:t>.</w:t>
      </w:r>
    </w:p>
    <w:p w14:paraId="15DC24FF" w14:textId="77777777" w:rsidR="0068556B" w:rsidRDefault="0068556B">
      <w:pPr>
        <w:rPr>
          <w:rFonts w:ascii="PT Sans" w:eastAsia="PT Sans" w:hAnsi="PT Sans" w:cs="PT Sans"/>
          <w:color w:val="3A3A3A"/>
          <w:sz w:val="20"/>
          <w:szCs w:val="20"/>
        </w:rPr>
      </w:pPr>
    </w:p>
    <w:p w14:paraId="39840C33"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19D4D7E5"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156B3E17"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4E39C049"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189298BF"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4AFAA443"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0C7C861E"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2031F655"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37C3CEA8"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6DDBCA36"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23E968E3"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4C699C43"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0A9CA157"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35E648C5"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5E826FF4" w14:textId="77777777" w:rsidR="0068556B" w:rsidRDefault="00BF1356">
      <w:pPr>
        <w:pBdr>
          <w:top w:val="nil"/>
          <w:left w:val="nil"/>
          <w:bottom w:val="nil"/>
          <w:right w:val="nil"/>
          <w:between w:val="nil"/>
        </w:pBdr>
        <w:rPr>
          <w:rFonts w:ascii="PT Sans" w:eastAsia="PT Sans" w:hAnsi="PT Sans" w:cs="PT Sans"/>
          <w:color w:val="3A3A3A"/>
          <w:sz w:val="20"/>
          <w:szCs w:val="20"/>
        </w:rPr>
      </w:pPr>
      <w:r>
        <w:rPr>
          <w:rFonts w:ascii="PT Sans" w:eastAsia="PT Sans" w:hAnsi="PT Sans" w:cs="PT Sans"/>
          <w:noProof/>
          <w:color w:val="3A3A3A"/>
          <w:sz w:val="20"/>
          <w:szCs w:val="20"/>
        </w:rPr>
        <w:drawing>
          <wp:anchor distT="0" distB="0" distL="114300" distR="114300" simplePos="0" relativeHeight="251660288" behindDoc="0" locked="0" layoutInCell="1" hidden="0" allowOverlap="1" wp14:anchorId="56B27950" wp14:editId="17E4C4DC">
            <wp:simplePos x="0" y="0"/>
            <wp:positionH relativeFrom="page">
              <wp:posOffset>-32384</wp:posOffset>
            </wp:positionH>
            <wp:positionV relativeFrom="page">
              <wp:posOffset>31029</wp:posOffset>
            </wp:positionV>
            <wp:extent cx="7605083" cy="10749280"/>
            <wp:effectExtent l="0" t="0" r="0" b="0"/>
            <wp:wrapNone/>
            <wp:docPr id="3" name="image3.jpg" descr="A group of people o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group of people on a field&#10;&#10;Description automatically generated"/>
                    <pic:cNvPicPr preferRelativeResize="0"/>
                  </pic:nvPicPr>
                  <pic:blipFill>
                    <a:blip r:embed="rId17"/>
                    <a:srcRect t="33" b="33"/>
                    <a:stretch>
                      <a:fillRect/>
                    </a:stretch>
                  </pic:blipFill>
                  <pic:spPr>
                    <a:xfrm>
                      <a:off x="0" y="0"/>
                      <a:ext cx="7605083" cy="10749280"/>
                    </a:xfrm>
                    <a:prstGeom prst="rect">
                      <a:avLst/>
                    </a:prstGeom>
                    <a:ln/>
                  </pic:spPr>
                </pic:pic>
              </a:graphicData>
            </a:graphic>
          </wp:anchor>
        </w:drawing>
      </w:r>
    </w:p>
    <w:p w14:paraId="4D0DBAEE"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22C92DC1"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1AED112B"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13B8601D" w14:textId="77777777" w:rsidR="0068556B" w:rsidRDefault="0068556B">
      <w:pPr>
        <w:pBdr>
          <w:top w:val="nil"/>
          <w:left w:val="nil"/>
          <w:bottom w:val="nil"/>
          <w:right w:val="nil"/>
          <w:between w:val="nil"/>
        </w:pBdr>
        <w:rPr>
          <w:rFonts w:ascii="PT Sans" w:eastAsia="PT Sans" w:hAnsi="PT Sans" w:cs="PT Sans"/>
          <w:color w:val="3A3A3A"/>
          <w:sz w:val="20"/>
          <w:szCs w:val="20"/>
        </w:rPr>
      </w:pPr>
    </w:p>
    <w:p w14:paraId="234BE292" w14:textId="77777777" w:rsidR="0068556B" w:rsidRDefault="00BF1356">
      <w:pPr>
        <w:pBdr>
          <w:top w:val="nil"/>
          <w:left w:val="nil"/>
          <w:bottom w:val="nil"/>
          <w:right w:val="nil"/>
          <w:between w:val="nil"/>
        </w:pBdr>
        <w:rPr>
          <w:rFonts w:ascii="PT Sans" w:eastAsia="PT Sans" w:hAnsi="PT Sans" w:cs="PT Sans"/>
          <w:color w:val="3A3A3A"/>
          <w:sz w:val="20"/>
          <w:szCs w:val="20"/>
        </w:rPr>
      </w:pPr>
      <w:r>
        <w:rPr>
          <w:noProof/>
        </w:rPr>
        <mc:AlternateContent>
          <mc:Choice Requires="wps">
            <w:drawing>
              <wp:anchor distT="0" distB="0" distL="114300" distR="114300" simplePos="0" relativeHeight="251661312" behindDoc="0" locked="0" layoutInCell="1" hidden="0" allowOverlap="1" wp14:anchorId="3E60FABF" wp14:editId="29804E86">
                <wp:simplePos x="0" y="0"/>
                <wp:positionH relativeFrom="column">
                  <wp:posOffset>3886200</wp:posOffset>
                </wp:positionH>
                <wp:positionV relativeFrom="paragraph">
                  <wp:posOffset>1587500</wp:posOffset>
                </wp:positionV>
                <wp:extent cx="2468245" cy="1838325"/>
                <wp:effectExtent l="0" t="0" r="0" b="0"/>
                <wp:wrapNone/>
                <wp:docPr id="1" name="Rectangle 1"/>
                <wp:cNvGraphicFramePr/>
                <a:graphic xmlns:a="http://schemas.openxmlformats.org/drawingml/2006/main">
                  <a:graphicData uri="http://schemas.microsoft.com/office/word/2010/wordprocessingShape">
                    <wps:wsp>
                      <wps:cNvSpPr/>
                      <wps:spPr>
                        <a:xfrm>
                          <a:off x="4116640" y="2865600"/>
                          <a:ext cx="2458720" cy="1828800"/>
                        </a:xfrm>
                        <a:prstGeom prst="rect">
                          <a:avLst/>
                        </a:prstGeom>
                        <a:noFill/>
                        <a:ln>
                          <a:noFill/>
                        </a:ln>
                      </wps:spPr>
                      <wps:txbx>
                        <w:txbxContent>
                          <w:p w14:paraId="2779D654" w14:textId="77777777" w:rsidR="0068556B" w:rsidRDefault="00BF1356">
                            <w:pPr>
                              <w:spacing w:after="120" w:line="275" w:lineRule="auto"/>
                              <w:textDirection w:val="btLr"/>
                            </w:pPr>
                            <w:r>
                              <w:rPr>
                                <w:rFonts w:ascii="PT Sans" w:eastAsia="PT Sans" w:hAnsi="PT Sans" w:cs="PT Sans"/>
                                <w:b/>
                                <w:color w:val="FFFFFF"/>
                                <w:sz w:val="24"/>
                              </w:rPr>
                              <w:t>FURTHER INFORMATION</w:t>
                            </w:r>
                          </w:p>
                          <w:p w14:paraId="08202B36" w14:textId="77777777" w:rsidR="0068556B" w:rsidRDefault="00BF1356">
                            <w:pPr>
                              <w:spacing w:line="258" w:lineRule="auto"/>
                              <w:textDirection w:val="btLr"/>
                            </w:pPr>
                            <w:r>
                              <w:rPr>
                                <w:rFonts w:ascii="PT Sans" w:eastAsia="PT Sans" w:hAnsi="PT Sans" w:cs="PT Sans"/>
                                <w:color w:val="FFFFFF"/>
                                <w:sz w:val="20"/>
                              </w:rPr>
                              <w:t xml:space="preserve">Thank you for your interest in working at Yate Academy as part of Greenshaw Learning Trust. </w:t>
                            </w:r>
                          </w:p>
                          <w:p w14:paraId="55267029" w14:textId="77777777" w:rsidR="0068556B" w:rsidRDefault="00BF1356">
                            <w:pPr>
                              <w:spacing w:line="258" w:lineRule="auto"/>
                              <w:textDirection w:val="btLr"/>
                            </w:pPr>
                            <w:r>
                              <w:rPr>
                                <w:rFonts w:ascii="PT Sans" w:eastAsia="PT Sans" w:hAnsi="PT Sans" w:cs="PT Sans"/>
                                <w:color w:val="FFFFFF"/>
                                <w:sz w:val="20"/>
                              </w:rPr>
                              <w:t xml:space="preserve">Should you need any further information, please contact </w:t>
                            </w:r>
                            <w:r>
                              <w:rPr>
                                <w:rFonts w:ascii="PT Sans" w:eastAsia="PT Sans" w:hAnsi="PT Sans" w:cs="PT Sans"/>
                                <w:color w:val="FFFFFF"/>
                                <w:sz w:val="20"/>
                              </w:rPr>
                              <w:br/>
                              <w:t>NAME AND EMAIL ADDRESS</w:t>
                            </w:r>
                          </w:p>
                          <w:p w14:paraId="3EA9C1EA" w14:textId="77777777" w:rsidR="0068556B" w:rsidRDefault="0068556B">
                            <w:pPr>
                              <w:spacing w:line="258" w:lineRule="auto"/>
                              <w:textDirection w:val="btLr"/>
                            </w:pPr>
                          </w:p>
                          <w:p w14:paraId="118112DD" w14:textId="77777777" w:rsidR="0068556B" w:rsidRDefault="0068556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E60FABF" id="Rectangle 1" o:spid="_x0000_s1026" style="position:absolute;margin-left:306pt;margin-top:125pt;width:194.35pt;height:144.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" filled="f" stroked="f">
                <v:textbox inset="2.53958mm,1.2694mm,2.53958mm,1.2694mm">
                  <w:txbxContent>
                    <w:p w14:paraId="2779D654" w14:textId="77777777" w:rsidR="0068556B" w:rsidRDefault="00BF1356">
                      <w:pPr>
                        <w:spacing w:after="120" w:line="275" w:lineRule="auto"/>
                        <w:textDirection w:val="btLr"/>
                      </w:pPr>
                      <w:r>
                        <w:rPr>
                          <w:rFonts w:ascii="PT Sans" w:eastAsia="PT Sans" w:hAnsi="PT Sans" w:cs="PT Sans"/>
                          <w:b/>
                          <w:color w:val="FFFFFF"/>
                          <w:sz w:val="24"/>
                        </w:rPr>
                        <w:t>FURTHER INFORMATION</w:t>
                      </w:r>
                    </w:p>
                    <w:p w14:paraId="08202B36" w14:textId="77777777" w:rsidR="0068556B" w:rsidRDefault="00BF1356">
                      <w:pPr>
                        <w:spacing w:line="258" w:lineRule="auto"/>
                        <w:textDirection w:val="btLr"/>
                      </w:pPr>
                      <w:r>
                        <w:rPr>
                          <w:rFonts w:ascii="PT Sans" w:eastAsia="PT Sans" w:hAnsi="PT Sans" w:cs="PT Sans"/>
                          <w:color w:val="FFFFFF"/>
                          <w:sz w:val="20"/>
                        </w:rPr>
                        <w:t xml:space="preserve">Thank you for your interest in working at Yate Academy as part of Greenshaw Learning Trust. </w:t>
                      </w:r>
                    </w:p>
                    <w:p w14:paraId="55267029" w14:textId="77777777" w:rsidR="0068556B" w:rsidRDefault="00BF1356">
                      <w:pPr>
                        <w:spacing w:line="258" w:lineRule="auto"/>
                        <w:textDirection w:val="btLr"/>
                      </w:pPr>
                      <w:r>
                        <w:rPr>
                          <w:rFonts w:ascii="PT Sans" w:eastAsia="PT Sans" w:hAnsi="PT Sans" w:cs="PT Sans"/>
                          <w:color w:val="FFFFFF"/>
                          <w:sz w:val="20"/>
                        </w:rPr>
                        <w:t xml:space="preserve">Should you need any further information, please contact </w:t>
                      </w:r>
                      <w:r>
                        <w:rPr>
                          <w:rFonts w:ascii="PT Sans" w:eastAsia="PT Sans" w:hAnsi="PT Sans" w:cs="PT Sans"/>
                          <w:color w:val="FFFFFF"/>
                          <w:sz w:val="20"/>
                        </w:rPr>
                        <w:br/>
                        <w:t>NAME AND EMAIL ADDRESS</w:t>
                      </w:r>
                    </w:p>
                    <w:p w14:paraId="3EA9C1EA" w14:textId="77777777" w:rsidR="0068556B" w:rsidRDefault="0068556B">
                      <w:pPr>
                        <w:spacing w:line="258" w:lineRule="auto"/>
                        <w:textDirection w:val="btLr"/>
                      </w:pPr>
                    </w:p>
                    <w:p w14:paraId="118112DD" w14:textId="77777777" w:rsidR="0068556B" w:rsidRDefault="0068556B">
                      <w:pPr>
                        <w:spacing w:line="258" w:lineRule="auto"/>
                        <w:textDirection w:val="btLr"/>
                      </w:pPr>
                    </w:p>
                  </w:txbxContent>
                </v:textbox>
              </v:rect>
            </w:pict>
          </mc:Fallback>
        </mc:AlternateContent>
      </w:r>
    </w:p>
    <w:sectPr w:rsidR="0068556B">
      <w:pgSz w:w="11906" w:h="16838"/>
      <w:pgMar w:top="1701" w:right="1134" w:bottom="1701" w:left="1134" w:header="709" w:footer="1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50DF4" w14:textId="77777777" w:rsidR="00BF1356" w:rsidRDefault="00BF1356">
      <w:pPr>
        <w:spacing w:after="0" w:line="240" w:lineRule="auto"/>
      </w:pPr>
      <w:r>
        <w:separator/>
      </w:r>
    </w:p>
  </w:endnote>
  <w:endnote w:type="continuationSeparator" w:id="0">
    <w:p w14:paraId="54B1EDEE" w14:textId="77777777" w:rsidR="00BF1356" w:rsidRDefault="00BF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656930B-0DCA-4DA5-8226-E662E495A989}"/>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497C29A-ED98-45B5-AD86-AD1E2F2A3894}"/>
    <w:embedBold r:id="rId3" w:fontKey="{9C909BF1-85D7-4396-9EBB-F28E646ABE16}"/>
    <w:embedItalic r:id="rId4" w:fontKey="{9AD3003C-D72E-4D69-8B5E-049164F8AF74}"/>
  </w:font>
  <w:font w:name="Play">
    <w:charset w:val="00"/>
    <w:family w:val="auto"/>
    <w:pitch w:val="default"/>
    <w:embedRegular r:id="rId5" w:fontKey="{CE2D00AF-34F9-445F-9C79-7F250A601A46}"/>
  </w:font>
  <w:font w:name="PT Sans">
    <w:charset w:val="00"/>
    <w:family w:val="swiss"/>
    <w:pitch w:val="variable"/>
    <w:sig w:usb0="A00002EF" w:usb1="5000204B" w:usb2="00000000" w:usb3="00000000" w:csb0="00000097" w:csb1="00000000"/>
    <w:embedRegular r:id="rId6" w:fontKey="{C6F463A6-E026-45CE-B5BE-E23DA4DB603F}"/>
    <w:embedBold r:id="rId7" w:fontKey="{06235B51-3F57-4A9F-8FD8-6A8C0BCBF2DA}"/>
  </w:font>
  <w:font w:name="Calibri">
    <w:panose1 w:val="020F0502020204030204"/>
    <w:charset w:val="00"/>
    <w:family w:val="swiss"/>
    <w:pitch w:val="variable"/>
    <w:sig w:usb0="E4002EFF" w:usb1="C200247B" w:usb2="00000009" w:usb3="00000000" w:csb0="000001FF" w:csb1="00000000"/>
    <w:embedRegular r:id="rId8" w:fontKey="{70E3ECE1-FB77-46EF-AD93-7E610DC412EC}"/>
  </w:font>
  <w:font w:name="Cambria">
    <w:panose1 w:val="02040503050406030204"/>
    <w:charset w:val="00"/>
    <w:family w:val="roman"/>
    <w:pitch w:val="variable"/>
    <w:sig w:usb0="E00006FF" w:usb1="420024FF" w:usb2="02000000" w:usb3="00000000" w:csb0="0000019F" w:csb1="00000000"/>
    <w:embedRegular r:id="rId9" w:fontKey="{13F0189D-4819-42B3-A4E0-6DDA92102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24BA" w14:textId="77777777" w:rsidR="0068556B" w:rsidRDefault="00BF135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F1A0AD" w14:textId="77777777" w:rsidR="0068556B" w:rsidRDefault="0068556B">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68A9" w14:textId="77777777" w:rsidR="0068556B" w:rsidRDefault="0068556B">
    <w:pPr>
      <w:pBdr>
        <w:top w:val="nil"/>
        <w:left w:val="nil"/>
        <w:bottom w:val="nil"/>
        <w:right w:val="nil"/>
        <w:between w:val="nil"/>
      </w:pBdr>
      <w:tabs>
        <w:tab w:val="center" w:pos="4513"/>
        <w:tab w:val="right" w:pos="9026"/>
      </w:tabs>
      <w:spacing w:after="0" w:line="240" w:lineRule="auto"/>
      <w:jc w:val="right"/>
      <w:rPr>
        <w:color w:val="000000"/>
      </w:rPr>
    </w:pPr>
  </w:p>
  <w:p w14:paraId="5DF71D78" w14:textId="77777777" w:rsidR="0068556B" w:rsidRDefault="0068556B">
    <w:pPr>
      <w:pBdr>
        <w:top w:val="nil"/>
        <w:left w:val="nil"/>
        <w:bottom w:val="nil"/>
        <w:right w:val="nil"/>
        <w:between w:val="nil"/>
      </w:pBdr>
      <w:tabs>
        <w:tab w:val="center" w:pos="4513"/>
        <w:tab w:val="right" w:pos="9026"/>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8444" w14:textId="77777777" w:rsidR="0068556B" w:rsidRDefault="0068556B">
    <w:pPr>
      <w:pBdr>
        <w:top w:val="nil"/>
        <w:left w:val="nil"/>
        <w:bottom w:val="nil"/>
        <w:right w:val="nil"/>
        <w:between w:val="nil"/>
      </w:pBdr>
      <w:tabs>
        <w:tab w:val="center" w:pos="4513"/>
        <w:tab w:val="right" w:pos="9026"/>
      </w:tabs>
      <w:spacing w:after="0" w:line="240" w:lineRule="auto"/>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72D94" w14:textId="77777777" w:rsidR="0068556B" w:rsidRDefault="006855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F95E5" w14:textId="77777777" w:rsidR="00BF1356" w:rsidRDefault="00BF1356">
      <w:pPr>
        <w:spacing w:after="0" w:line="240" w:lineRule="auto"/>
      </w:pPr>
      <w:r>
        <w:separator/>
      </w:r>
    </w:p>
  </w:footnote>
  <w:footnote w:type="continuationSeparator" w:id="0">
    <w:p w14:paraId="292EE823" w14:textId="77777777" w:rsidR="00BF1356" w:rsidRDefault="00BF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7FE6" w14:textId="77777777" w:rsidR="0068556B" w:rsidRDefault="00BF1356">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5C901904" wp14:editId="1F1C9B2D">
          <wp:simplePos x="0" y="0"/>
          <wp:positionH relativeFrom="column">
            <wp:posOffset>-715724</wp:posOffset>
          </wp:positionH>
          <wp:positionV relativeFrom="paragraph">
            <wp:posOffset>-433704</wp:posOffset>
          </wp:positionV>
          <wp:extent cx="7647748" cy="71978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76" b="576"/>
                  <a:stretch>
                    <a:fillRect/>
                  </a:stretch>
                </pic:blipFill>
                <pic:spPr>
                  <a:xfrm>
                    <a:off x="0" y="0"/>
                    <a:ext cx="7647748" cy="7197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55406"/>
    <w:multiLevelType w:val="multilevel"/>
    <w:tmpl w:val="E6504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A3F16"/>
    <w:multiLevelType w:val="multilevel"/>
    <w:tmpl w:val="BF2A5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A7F42"/>
    <w:multiLevelType w:val="multilevel"/>
    <w:tmpl w:val="D0341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09472C"/>
    <w:multiLevelType w:val="multilevel"/>
    <w:tmpl w:val="397EF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8EC6FCD"/>
    <w:multiLevelType w:val="multilevel"/>
    <w:tmpl w:val="D9D2C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1067857">
    <w:abstractNumId w:val="0"/>
  </w:num>
  <w:num w:numId="2" w16cid:durableId="1754358205">
    <w:abstractNumId w:val="4"/>
  </w:num>
  <w:num w:numId="3" w16cid:durableId="1786997203">
    <w:abstractNumId w:val="2"/>
  </w:num>
  <w:num w:numId="4" w16cid:durableId="1540360528">
    <w:abstractNumId w:val="3"/>
  </w:num>
  <w:num w:numId="5" w16cid:durableId="2027439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56B"/>
    <w:rsid w:val="003B5DF5"/>
    <w:rsid w:val="0068556B"/>
    <w:rsid w:val="00BF1356"/>
    <w:rsid w:val="00E63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B119"/>
  <w15:docId w15:val="{59243BE6-174F-476A-8474-BD202514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ecretary@wildmoorheath.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lgpsmember.org"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ecretary@wildmoorheath.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2207</Words>
  <Characters>12585</Characters>
  <Application>Microsoft Office Word</Application>
  <DocSecurity>0</DocSecurity>
  <Lines>104</Lines>
  <Paragraphs>29</Paragraphs>
  <ScaleCrop>false</ScaleCrop>
  <Company>Wildmoor Heath School</Company>
  <LinksUpToDate>false</LinksUpToDate>
  <CharactersWithSpaces>14763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 Mehmet</cp:lastModifiedBy>
  <cp:revision>2</cp:revision>
  <dcterms:created xsi:type="dcterms:W3CDTF">2026-02-13T14:00:00Z</dcterms:created>
  <dcterms:modified xsi:type="dcterms:W3CDTF">2026-02-13T14:00:00Z</dcterms:modified>
</cp:coreProperties>
</file>