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9827" w14:textId="14D04515" w:rsidR="005E54A2" w:rsidRPr="00F91565" w:rsidRDefault="00817B4C" w:rsidP="000768D0">
      <w:pPr>
        <w:ind w:right="566"/>
        <w:rPr>
          <w:rFonts w:cs="Arial"/>
          <w:b/>
        </w:rPr>
      </w:pPr>
      <w:r w:rsidRPr="00F91565">
        <w:rPr>
          <w:rFonts w:cs="Arial"/>
          <w:b/>
        </w:rPr>
        <w:t xml:space="preserve">JOB </w:t>
      </w:r>
      <w:r w:rsidR="00144997" w:rsidRPr="00F932D2">
        <w:rPr>
          <w:rFonts w:cs="Arial"/>
          <w:b/>
        </w:rPr>
        <w:t>SPECIFICATION</w:t>
      </w:r>
    </w:p>
    <w:p w14:paraId="5D12C5BE" w14:textId="77777777" w:rsidR="00817B4C" w:rsidRPr="000768D0" w:rsidRDefault="00817B4C">
      <w:pPr>
        <w:ind w:right="566"/>
        <w:jc w:val="center"/>
        <w:rPr>
          <w:rFonts w:cs="Arial"/>
          <w:b/>
          <w:sz w:val="20"/>
        </w:rPr>
      </w:pPr>
    </w:p>
    <w:tbl>
      <w:tblPr>
        <w:tblW w:w="0" w:type="auto"/>
        <w:tblLook w:val="04A0" w:firstRow="1" w:lastRow="0" w:firstColumn="1" w:lastColumn="0" w:noHBand="0" w:noVBand="1"/>
      </w:tblPr>
      <w:tblGrid>
        <w:gridCol w:w="3269"/>
        <w:gridCol w:w="5746"/>
      </w:tblGrid>
      <w:tr w:rsidR="00C53A96" w:rsidRPr="00F91565" w14:paraId="29BBBB80" w14:textId="77777777" w:rsidTr="00817B4C">
        <w:trPr>
          <w:trHeight w:hRule="exact" w:val="548"/>
        </w:trPr>
        <w:tc>
          <w:tcPr>
            <w:tcW w:w="3269" w:type="dxa"/>
            <w:shd w:val="clear" w:color="auto" w:fill="auto"/>
            <w:vAlign w:val="center"/>
          </w:tcPr>
          <w:p w14:paraId="3438DEFE" w14:textId="77777777" w:rsidR="00C53A96" w:rsidRPr="00F91565" w:rsidRDefault="00C53A96" w:rsidP="00364DAD">
            <w:pPr>
              <w:rPr>
                <w:rFonts w:cs="Arial"/>
                <w:szCs w:val="22"/>
              </w:rPr>
            </w:pPr>
            <w:r w:rsidRPr="00F91565">
              <w:rPr>
                <w:rFonts w:cs="Arial"/>
                <w:szCs w:val="22"/>
              </w:rPr>
              <w:t>JOB TITLE:</w:t>
            </w:r>
          </w:p>
        </w:tc>
        <w:tc>
          <w:tcPr>
            <w:tcW w:w="5746" w:type="dxa"/>
            <w:shd w:val="clear" w:color="auto" w:fill="auto"/>
            <w:vAlign w:val="center"/>
          </w:tcPr>
          <w:p w14:paraId="04CF8F5E" w14:textId="12D7044C" w:rsidR="00C53A96" w:rsidRPr="00F91565" w:rsidRDefault="00786D74" w:rsidP="00364DAD">
            <w:pPr>
              <w:rPr>
                <w:rFonts w:cs="Arial"/>
                <w:szCs w:val="22"/>
              </w:rPr>
            </w:pPr>
            <w:r>
              <w:rPr>
                <w:rFonts w:cs="Arial"/>
                <w:szCs w:val="22"/>
              </w:rPr>
              <w:t xml:space="preserve">Deputy </w:t>
            </w:r>
            <w:r w:rsidR="00025505" w:rsidRPr="00F91565">
              <w:rPr>
                <w:rFonts w:cs="Arial"/>
                <w:szCs w:val="22"/>
              </w:rPr>
              <w:t>Electoral Services Manager</w:t>
            </w:r>
            <w:r w:rsidR="00A103B6">
              <w:rPr>
                <w:rFonts w:cs="Arial"/>
                <w:szCs w:val="22"/>
              </w:rPr>
              <w:t xml:space="preserve"> (FTC)</w:t>
            </w:r>
          </w:p>
        </w:tc>
      </w:tr>
      <w:tr w:rsidR="00C53A96" w:rsidRPr="00F91565" w14:paraId="189C37B0" w14:textId="77777777" w:rsidTr="00817B4C">
        <w:trPr>
          <w:trHeight w:hRule="exact" w:val="458"/>
        </w:trPr>
        <w:tc>
          <w:tcPr>
            <w:tcW w:w="3269" w:type="dxa"/>
            <w:shd w:val="clear" w:color="auto" w:fill="auto"/>
            <w:vAlign w:val="center"/>
          </w:tcPr>
          <w:p w14:paraId="2214F9BD" w14:textId="77777777" w:rsidR="00C53A96" w:rsidRPr="00F91565" w:rsidRDefault="00C53A96" w:rsidP="00364DAD">
            <w:pPr>
              <w:rPr>
                <w:rFonts w:cs="Arial"/>
                <w:szCs w:val="22"/>
              </w:rPr>
            </w:pPr>
            <w:r w:rsidRPr="00F91565">
              <w:rPr>
                <w:rFonts w:cs="Arial"/>
                <w:szCs w:val="22"/>
              </w:rPr>
              <w:t>DIRECTORATE:</w:t>
            </w:r>
          </w:p>
        </w:tc>
        <w:tc>
          <w:tcPr>
            <w:tcW w:w="5746" w:type="dxa"/>
            <w:shd w:val="clear" w:color="auto" w:fill="auto"/>
            <w:vAlign w:val="center"/>
          </w:tcPr>
          <w:p w14:paraId="19BD9224" w14:textId="70DD5AA0" w:rsidR="00C53A96" w:rsidRPr="00F91565" w:rsidRDefault="00C23621" w:rsidP="00364DAD">
            <w:pPr>
              <w:rPr>
                <w:rFonts w:cs="Arial"/>
                <w:szCs w:val="22"/>
              </w:rPr>
            </w:pPr>
            <w:r>
              <w:rPr>
                <w:rFonts w:cs="Arial"/>
                <w:szCs w:val="22"/>
              </w:rPr>
              <w:t>Service</w:t>
            </w:r>
            <w:r w:rsidR="00A103B6">
              <w:rPr>
                <w:rFonts w:cs="Arial"/>
                <w:szCs w:val="22"/>
              </w:rPr>
              <w:t xml:space="preserve"> Delivery</w:t>
            </w:r>
          </w:p>
        </w:tc>
      </w:tr>
      <w:tr w:rsidR="00C53A96" w:rsidRPr="00F91565" w14:paraId="1153318F" w14:textId="77777777" w:rsidTr="00817B4C">
        <w:trPr>
          <w:trHeight w:hRule="exact" w:val="422"/>
        </w:trPr>
        <w:tc>
          <w:tcPr>
            <w:tcW w:w="3269" w:type="dxa"/>
            <w:shd w:val="clear" w:color="auto" w:fill="auto"/>
            <w:vAlign w:val="center"/>
          </w:tcPr>
          <w:p w14:paraId="3C110ECA" w14:textId="77777777" w:rsidR="00C53A96" w:rsidRPr="00F91565" w:rsidRDefault="00C53A96" w:rsidP="00364DAD">
            <w:pPr>
              <w:rPr>
                <w:rFonts w:cs="Arial"/>
                <w:szCs w:val="22"/>
              </w:rPr>
            </w:pPr>
            <w:r w:rsidRPr="00F91565">
              <w:rPr>
                <w:rFonts w:cs="Arial"/>
                <w:szCs w:val="22"/>
              </w:rPr>
              <w:t>UNIT:</w:t>
            </w:r>
          </w:p>
        </w:tc>
        <w:tc>
          <w:tcPr>
            <w:tcW w:w="5746" w:type="dxa"/>
            <w:shd w:val="clear" w:color="auto" w:fill="auto"/>
            <w:vAlign w:val="center"/>
          </w:tcPr>
          <w:p w14:paraId="75712988" w14:textId="77777777" w:rsidR="00C53A96" w:rsidRPr="00F91565" w:rsidRDefault="00F932D2" w:rsidP="00364DAD">
            <w:pPr>
              <w:rPr>
                <w:rFonts w:cs="Arial"/>
                <w:szCs w:val="22"/>
              </w:rPr>
            </w:pPr>
            <w:r w:rsidRPr="00F91565">
              <w:rPr>
                <w:rFonts w:cs="Arial"/>
                <w:szCs w:val="22"/>
              </w:rPr>
              <w:t xml:space="preserve">Legal and </w:t>
            </w:r>
            <w:r w:rsidR="00025505" w:rsidRPr="00F91565">
              <w:rPr>
                <w:rFonts w:cs="Arial"/>
                <w:szCs w:val="22"/>
              </w:rPr>
              <w:t>Democratic Services</w:t>
            </w:r>
          </w:p>
        </w:tc>
      </w:tr>
      <w:tr w:rsidR="00C53A96" w:rsidRPr="00F91565" w14:paraId="7C544773" w14:textId="77777777" w:rsidTr="009102DA">
        <w:trPr>
          <w:trHeight w:hRule="exact" w:val="503"/>
        </w:trPr>
        <w:tc>
          <w:tcPr>
            <w:tcW w:w="3269" w:type="dxa"/>
            <w:shd w:val="clear" w:color="auto" w:fill="auto"/>
            <w:vAlign w:val="center"/>
          </w:tcPr>
          <w:p w14:paraId="3FA0E4D6" w14:textId="77777777" w:rsidR="00C53A96" w:rsidRPr="00F91565" w:rsidRDefault="00C53A96" w:rsidP="00364DAD">
            <w:pPr>
              <w:rPr>
                <w:rFonts w:cs="Arial"/>
                <w:szCs w:val="22"/>
              </w:rPr>
            </w:pPr>
            <w:r w:rsidRPr="00F91565">
              <w:rPr>
                <w:rFonts w:cs="Arial"/>
                <w:bCs/>
                <w:szCs w:val="22"/>
              </w:rPr>
              <w:t>GRADE:</w:t>
            </w:r>
          </w:p>
        </w:tc>
        <w:tc>
          <w:tcPr>
            <w:tcW w:w="5746" w:type="dxa"/>
            <w:shd w:val="clear" w:color="auto" w:fill="auto"/>
            <w:vAlign w:val="center"/>
          </w:tcPr>
          <w:p w14:paraId="1A77ADD3" w14:textId="77777777" w:rsidR="00C53A96" w:rsidRPr="00F91565" w:rsidRDefault="00005549" w:rsidP="00364DAD">
            <w:pPr>
              <w:rPr>
                <w:rFonts w:cs="Arial"/>
                <w:szCs w:val="22"/>
              </w:rPr>
            </w:pPr>
            <w:r>
              <w:rPr>
                <w:rFonts w:cs="Arial"/>
                <w:szCs w:val="22"/>
              </w:rPr>
              <w:t>7</w:t>
            </w:r>
          </w:p>
        </w:tc>
      </w:tr>
      <w:tr w:rsidR="000768D0" w:rsidRPr="00F91565" w14:paraId="7C6547E3" w14:textId="77777777" w:rsidTr="009102DA">
        <w:trPr>
          <w:trHeight w:hRule="exact" w:val="503"/>
        </w:trPr>
        <w:tc>
          <w:tcPr>
            <w:tcW w:w="3269" w:type="dxa"/>
            <w:shd w:val="clear" w:color="auto" w:fill="auto"/>
            <w:vAlign w:val="center"/>
          </w:tcPr>
          <w:p w14:paraId="4845F1C6" w14:textId="77777777" w:rsidR="000768D0" w:rsidRPr="00F91565" w:rsidRDefault="000768D0" w:rsidP="00364DAD">
            <w:pPr>
              <w:rPr>
                <w:rFonts w:cs="Arial"/>
                <w:bCs/>
                <w:szCs w:val="22"/>
              </w:rPr>
            </w:pPr>
            <w:r w:rsidRPr="00F91565">
              <w:rPr>
                <w:rFonts w:cs="Arial"/>
                <w:szCs w:val="22"/>
              </w:rPr>
              <w:t>RESPONSIBLE TO:</w:t>
            </w:r>
          </w:p>
        </w:tc>
        <w:tc>
          <w:tcPr>
            <w:tcW w:w="5746" w:type="dxa"/>
            <w:shd w:val="clear" w:color="auto" w:fill="auto"/>
            <w:vAlign w:val="center"/>
          </w:tcPr>
          <w:p w14:paraId="3E592175" w14:textId="77777777" w:rsidR="000768D0" w:rsidRDefault="00786D74" w:rsidP="000768D0">
            <w:pPr>
              <w:rPr>
                <w:rFonts w:cs="Arial"/>
                <w:szCs w:val="22"/>
              </w:rPr>
            </w:pPr>
            <w:r>
              <w:rPr>
                <w:rFonts w:cs="Arial"/>
                <w:szCs w:val="22"/>
              </w:rPr>
              <w:t>Electoral Services Manager</w:t>
            </w:r>
          </w:p>
        </w:tc>
      </w:tr>
      <w:tr w:rsidR="00817B4C" w:rsidRPr="00F91565" w14:paraId="2312A4F0" w14:textId="77777777" w:rsidTr="00786D74">
        <w:trPr>
          <w:trHeight w:hRule="exact" w:val="874"/>
        </w:trPr>
        <w:tc>
          <w:tcPr>
            <w:tcW w:w="3269" w:type="dxa"/>
            <w:shd w:val="clear" w:color="auto" w:fill="auto"/>
          </w:tcPr>
          <w:p w14:paraId="5483CD1E" w14:textId="77777777" w:rsidR="00817B4C" w:rsidRPr="00F91565" w:rsidRDefault="00817B4C" w:rsidP="009102DA">
            <w:pPr>
              <w:rPr>
                <w:rFonts w:cs="Arial"/>
                <w:szCs w:val="22"/>
              </w:rPr>
            </w:pPr>
            <w:r w:rsidRPr="00F91565">
              <w:rPr>
                <w:rFonts w:cs="Arial"/>
                <w:szCs w:val="22"/>
              </w:rPr>
              <w:t>RESPONSIBLE FOR:</w:t>
            </w:r>
          </w:p>
        </w:tc>
        <w:tc>
          <w:tcPr>
            <w:tcW w:w="5746" w:type="dxa"/>
            <w:shd w:val="clear" w:color="auto" w:fill="auto"/>
          </w:tcPr>
          <w:p w14:paraId="5F60E943" w14:textId="77777777" w:rsidR="00817B4C" w:rsidRDefault="00786D74" w:rsidP="009102DA">
            <w:pPr>
              <w:rPr>
                <w:rFonts w:cs="Arial"/>
                <w:szCs w:val="22"/>
              </w:rPr>
            </w:pPr>
            <w:r>
              <w:rPr>
                <w:rFonts w:cs="Arial"/>
                <w:szCs w:val="22"/>
              </w:rPr>
              <w:t>Temporary</w:t>
            </w:r>
            <w:r w:rsidR="00817B4C" w:rsidRPr="00F91565">
              <w:rPr>
                <w:rFonts w:cs="Arial"/>
                <w:szCs w:val="22"/>
              </w:rPr>
              <w:t xml:space="preserve"> canvass and elections staff</w:t>
            </w:r>
            <w:r w:rsidR="00A949D2">
              <w:rPr>
                <w:rFonts w:cs="Arial"/>
                <w:szCs w:val="22"/>
              </w:rPr>
              <w:t>.</w:t>
            </w:r>
          </w:p>
          <w:p w14:paraId="23E1A8BA" w14:textId="77777777" w:rsidR="00786D74" w:rsidRPr="00F91565" w:rsidRDefault="00786D74" w:rsidP="009102DA">
            <w:pPr>
              <w:rPr>
                <w:rFonts w:cs="Arial"/>
                <w:szCs w:val="22"/>
              </w:rPr>
            </w:pPr>
            <w:r>
              <w:rPr>
                <w:rFonts w:cs="Arial"/>
                <w:szCs w:val="22"/>
              </w:rPr>
              <w:t xml:space="preserve">Electoral Services team members in the absence of </w:t>
            </w:r>
            <w:r w:rsidR="00C23621">
              <w:rPr>
                <w:rFonts w:cs="Arial"/>
                <w:szCs w:val="22"/>
              </w:rPr>
              <w:t>Electoral S</w:t>
            </w:r>
            <w:r>
              <w:rPr>
                <w:rFonts w:cs="Arial"/>
                <w:szCs w:val="22"/>
              </w:rPr>
              <w:t>ervice</w:t>
            </w:r>
            <w:r w:rsidR="00C23621">
              <w:rPr>
                <w:rFonts w:cs="Arial"/>
                <w:szCs w:val="22"/>
              </w:rPr>
              <w:t>s M</w:t>
            </w:r>
            <w:r>
              <w:rPr>
                <w:rFonts w:cs="Arial"/>
                <w:szCs w:val="22"/>
              </w:rPr>
              <w:t>anager</w:t>
            </w:r>
          </w:p>
        </w:tc>
      </w:tr>
    </w:tbl>
    <w:p w14:paraId="1D4E5BF6" w14:textId="77777777" w:rsidR="00817B4C" w:rsidRPr="00F91565" w:rsidRDefault="00817B4C">
      <w:pPr>
        <w:ind w:right="566"/>
        <w:rPr>
          <w:rFonts w:cs="Arial"/>
          <w:b/>
        </w:rPr>
      </w:pPr>
    </w:p>
    <w:p w14:paraId="622ABEDD" w14:textId="77777777" w:rsidR="005E54A2" w:rsidRPr="00F91565" w:rsidRDefault="005E54A2">
      <w:pPr>
        <w:ind w:right="566"/>
        <w:rPr>
          <w:rFonts w:cs="Arial"/>
          <w:b/>
        </w:rPr>
      </w:pPr>
      <w:r w:rsidRPr="00F91565">
        <w:rPr>
          <w:rFonts w:cs="Arial"/>
          <w:b/>
        </w:rPr>
        <w:t>MAIN PURPOSE OF JOB:</w:t>
      </w:r>
    </w:p>
    <w:p w14:paraId="1CE8FD9A" w14:textId="77777777" w:rsidR="00025505" w:rsidRPr="00E00D99" w:rsidRDefault="00025505" w:rsidP="00025505">
      <w:pPr>
        <w:tabs>
          <w:tab w:val="left" w:pos="4320"/>
        </w:tabs>
        <w:rPr>
          <w:rFonts w:cs="Arial"/>
          <w:sz w:val="12"/>
          <w:szCs w:val="12"/>
        </w:rPr>
      </w:pPr>
    </w:p>
    <w:p w14:paraId="3155C434" w14:textId="77777777" w:rsidR="00E00D99" w:rsidRPr="00E00D99" w:rsidRDefault="00E00D99" w:rsidP="00E00D99">
      <w:pPr>
        <w:pStyle w:val="Default"/>
        <w:rPr>
          <w:color w:val="auto"/>
        </w:rPr>
      </w:pPr>
    </w:p>
    <w:p w14:paraId="4254CEC4"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support the Electoral Services Manager in the effective delivery of electoral registration and elections, ensuring the integrity, accuracy and statutory compliance of the electoral register and associated processes.</w:t>
      </w:r>
    </w:p>
    <w:p w14:paraId="4A8D00CE"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lead and coordinate the operational delivery of key electoral functions, including the annual canvass, in accordance with legislative requirements and Electoral Commission guidance.</w:t>
      </w:r>
    </w:p>
    <w:p w14:paraId="1E64C33E"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manage and deliver defined elements of the planning and administration of Parliamentary, Borough, County and Parish elections and referendums, including the implementation of legislative and procedural changes.</w:t>
      </w:r>
    </w:p>
    <w:p w14:paraId="1AA2E44A"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provide professional advice and guidance on electoral registration and election administration to the Returning Officer, Elected Members, Council Officers, and other stakeholders, escalating complex or sensitive matters where appropriate.</w:t>
      </w:r>
    </w:p>
    <w:p w14:paraId="761C9849"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contribute to continuous service improvement by reviewing procedures, identifying efficiencies and supporting the development of best practice across electoral registration and election services.</w:t>
      </w:r>
    </w:p>
    <w:p w14:paraId="420B2B92" w14:textId="77777777" w:rsidR="007A6107" w:rsidRPr="007A6107" w:rsidRDefault="007A6107" w:rsidP="007A6107">
      <w:pPr>
        <w:pStyle w:val="NormalWeb"/>
        <w:numPr>
          <w:ilvl w:val="0"/>
          <w:numId w:val="39"/>
        </w:numPr>
        <w:rPr>
          <w:rFonts w:ascii="Arial" w:hAnsi="Arial" w:cs="Arial"/>
        </w:rPr>
      </w:pPr>
      <w:r w:rsidRPr="007A6107">
        <w:rPr>
          <w:rFonts w:ascii="Arial" w:hAnsi="Arial" w:cs="Arial"/>
        </w:rPr>
        <w:t>To deputise for the Electoral Services Manager, and where appropriate the Electoral Registration Officer, during periods of absence, ensuring continuity of service delivery and statutory compliance.</w:t>
      </w:r>
    </w:p>
    <w:p w14:paraId="41934E0A" w14:textId="77777777" w:rsidR="00306212" w:rsidRPr="007A6107" w:rsidRDefault="00306212" w:rsidP="00626F3F">
      <w:pPr>
        <w:ind w:right="566"/>
        <w:jc w:val="both"/>
        <w:rPr>
          <w:rFonts w:cs="Arial"/>
          <w:b/>
          <w:sz w:val="24"/>
          <w:szCs w:val="24"/>
        </w:rPr>
      </w:pPr>
    </w:p>
    <w:p w14:paraId="4B25B2D8" w14:textId="77777777" w:rsidR="000768D0" w:rsidRPr="007A6107" w:rsidRDefault="000768D0" w:rsidP="00626F3F">
      <w:pPr>
        <w:ind w:right="566"/>
        <w:jc w:val="both"/>
        <w:rPr>
          <w:rFonts w:cs="Arial"/>
          <w:b/>
          <w:sz w:val="24"/>
          <w:szCs w:val="24"/>
        </w:rPr>
      </w:pPr>
    </w:p>
    <w:p w14:paraId="004AE0D0" w14:textId="77777777" w:rsidR="005E54A2" w:rsidRPr="007A6107" w:rsidRDefault="005E54A2">
      <w:pPr>
        <w:ind w:right="566"/>
        <w:rPr>
          <w:rFonts w:cs="Arial"/>
          <w:b/>
          <w:sz w:val="24"/>
          <w:szCs w:val="24"/>
        </w:rPr>
      </w:pPr>
      <w:r w:rsidRPr="007A6107">
        <w:rPr>
          <w:rFonts w:cs="Arial"/>
          <w:b/>
          <w:sz w:val="24"/>
          <w:szCs w:val="24"/>
        </w:rPr>
        <w:t>MAIN DUTIES:</w:t>
      </w:r>
      <w:r w:rsidR="00817B4C" w:rsidRPr="007A6107">
        <w:rPr>
          <w:rFonts w:cs="Arial"/>
          <w:b/>
          <w:sz w:val="24"/>
          <w:szCs w:val="24"/>
        </w:rPr>
        <w:t xml:space="preserve"> </w:t>
      </w:r>
      <w:r w:rsidRPr="007A6107">
        <w:rPr>
          <w:rFonts w:cs="Arial"/>
          <w:b/>
          <w:sz w:val="24"/>
          <w:szCs w:val="24"/>
        </w:rPr>
        <w:t xml:space="preserve"> </w:t>
      </w:r>
    </w:p>
    <w:p w14:paraId="0BE964C0" w14:textId="77777777" w:rsidR="00AE2539" w:rsidRPr="00AE2539" w:rsidRDefault="00AE2539" w:rsidP="00AE2539">
      <w:pPr>
        <w:rPr>
          <w:rFonts w:cs="Arial"/>
          <w:sz w:val="12"/>
          <w:szCs w:val="12"/>
        </w:rPr>
      </w:pPr>
    </w:p>
    <w:p w14:paraId="20254A17" w14:textId="77777777" w:rsidR="00DA54FA" w:rsidRDefault="00DA54FA"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Deputise for the Electoral Services Manager as required, providing operational leadership to the Electoral Services team and ensuring statutory functions continue to be delivered effectively</w:t>
      </w:r>
    </w:p>
    <w:p w14:paraId="51982979" w14:textId="77777777" w:rsidR="007A6107" w:rsidRPr="007A6107" w:rsidRDefault="007A6107"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lastRenderedPageBreak/>
        <w:t>Liaise regularly with the Council’s GIS and relevant teams to ensure the property database is accurate, current and fully aligned with the Local Land and Property Gazetteer (LLPG) to support the maintenance of the electoral register.</w:t>
      </w:r>
    </w:p>
    <w:p w14:paraId="557BEDFC" w14:textId="77777777" w:rsidR="007A6107" w:rsidRPr="007A6107" w:rsidRDefault="007A6107"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Lead the operational delivery of the Annual Canvass, working closely with the Electoral Services Officer to ensure statutory deadlines are met and that all responses, enquiries and follow-up actions are completed accurately and efficiently.</w:t>
      </w:r>
    </w:p>
    <w:p w14:paraId="0E65AD06" w14:textId="77777777" w:rsidR="007A6107" w:rsidRPr="007A6107" w:rsidRDefault="007A6107"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Oversee the preparation, publication and monthly updating of the Register of Electors, ensuring compliance with legislation, data protection requirements and Electoral Commission guidance.</w:t>
      </w:r>
    </w:p>
    <w:p w14:paraId="6DAB75CD" w14:textId="77777777" w:rsidR="007A6107" w:rsidRPr="007A6107" w:rsidRDefault="007A6107"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Resolve complex or non-standard electoral registration and absent voting cases escalated by officers, exercising professional judgement and ensuring decisions are properly recorded and defensible.</w:t>
      </w:r>
    </w:p>
    <w:p w14:paraId="65D32345" w14:textId="77777777" w:rsidR="007A6107" w:rsidRPr="007A6107" w:rsidRDefault="007A6107" w:rsidP="007A6107">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Supervise and coordinate temporary staff and contractors engaged on canvass and registration activities, including training, task allocation and quality assurance of work.</w:t>
      </w:r>
    </w:p>
    <w:p w14:paraId="31102B9B" w14:textId="77777777" w:rsidR="00AE2539" w:rsidRDefault="007A6107" w:rsidP="00AE2539">
      <w:pPr>
        <w:numPr>
          <w:ilvl w:val="0"/>
          <w:numId w:val="35"/>
        </w:numPr>
        <w:spacing w:before="100" w:beforeAutospacing="1" w:after="100" w:afterAutospacing="1"/>
        <w:rPr>
          <w:rFonts w:cs="Arial"/>
          <w:sz w:val="24"/>
          <w:szCs w:val="24"/>
          <w:lang w:eastAsia="en-GB"/>
        </w:rPr>
      </w:pPr>
      <w:r w:rsidRPr="007A6107">
        <w:rPr>
          <w:rFonts w:cs="Arial"/>
          <w:sz w:val="24"/>
          <w:szCs w:val="24"/>
          <w:lang w:eastAsia="en-GB"/>
        </w:rPr>
        <w:t>Ensure that enquiries and correspondence from members of the public relating to electoral registration are handled promptly, accurately and to agreed service standards.</w:t>
      </w:r>
    </w:p>
    <w:p w14:paraId="2E88571A"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Lead on defined elements of the operational planning and delivery of elections and referendums, including polling district arrangements, staffing, equipment, materials and logistics, under the direction of the Electoral Services Manager and Returning Officer.</w:t>
      </w:r>
    </w:p>
    <w:p w14:paraId="293CE952"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Recruit, appoint and coordinate election staff, including presiding officers and poll clerks, ensuring appropriate guidance, instructions and training are provided in line with legislation, Electoral Commission guidance and local procedures.</w:t>
      </w:r>
    </w:p>
    <w:p w14:paraId="12D037BE"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Undertake regular reviews of polling places, election venues, equipment and processes, taking account of accessibility requirements, health and safety considerations, technological developments and voter experience.</w:t>
      </w:r>
    </w:p>
    <w:p w14:paraId="41200265"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Ensure election materials and equipment are maintained, stored securely and prepared for immediate deployment as required.</w:t>
      </w:r>
    </w:p>
    <w:p w14:paraId="6A1FF555"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Provide professional advice and guidance on electoral matters t</w:t>
      </w:r>
      <w:r w:rsidR="00DA54FA" w:rsidRPr="00AE2539">
        <w:rPr>
          <w:rFonts w:cs="Arial"/>
          <w:sz w:val="24"/>
          <w:szCs w:val="24"/>
          <w:lang w:eastAsia="en-GB"/>
        </w:rPr>
        <w:t xml:space="preserve">o councillors, senior officers </w:t>
      </w:r>
      <w:r w:rsidRPr="00AE2539">
        <w:rPr>
          <w:rFonts w:cs="Arial"/>
          <w:sz w:val="24"/>
          <w:szCs w:val="24"/>
          <w:lang w:eastAsia="en-GB"/>
        </w:rPr>
        <w:t>and other stakeholders, referring complex or sensitive issues to the Electoral Services Manager where appropriate.</w:t>
      </w:r>
    </w:p>
    <w:p w14:paraId="0238B35B"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Maintain a thorough and up-to-date working knowledge of electoral law, Electoral Registration Officer and Returning Officer performance standards, and emerging best practice, attending relevant training and professional events as required</w:t>
      </w:r>
      <w:r w:rsidR="00AE2539">
        <w:rPr>
          <w:rFonts w:cs="Arial"/>
          <w:sz w:val="24"/>
          <w:szCs w:val="24"/>
          <w:lang w:eastAsia="en-GB"/>
        </w:rPr>
        <w:t>.</w:t>
      </w:r>
    </w:p>
    <w:p w14:paraId="2C67589F"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Contribute to the development, review and maintenance of operational policies, procedures and guidance notes, ensuring they reflect legislative changes and support consistent service delivery.</w:t>
      </w:r>
    </w:p>
    <w:p w14:paraId="062C1FE8"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lastRenderedPageBreak/>
        <w:t>Work collaboratively with the Electoral Services Manager to support outreach and engagement activity aimed at improving registration and participation among under-represented groups.</w:t>
      </w:r>
    </w:p>
    <w:p w14:paraId="7C33C378"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Lead on ensuring electoral information held on council systems, including the council website, is accurate, accessible and fit for purpose for electors and stakeholders.</w:t>
      </w:r>
    </w:p>
    <w:p w14:paraId="69BA1E32" w14:textId="77777777" w:rsidR="00AE2539" w:rsidRDefault="007A6107" w:rsidP="00AE2539">
      <w:pPr>
        <w:numPr>
          <w:ilvl w:val="0"/>
          <w:numId w:val="35"/>
        </w:numPr>
        <w:spacing w:before="100" w:beforeAutospacing="1" w:after="100" w:afterAutospacing="1"/>
        <w:rPr>
          <w:rFonts w:cs="Arial"/>
          <w:sz w:val="24"/>
          <w:szCs w:val="24"/>
          <w:lang w:eastAsia="en-GB"/>
        </w:rPr>
      </w:pPr>
      <w:r w:rsidRPr="00AE2539">
        <w:rPr>
          <w:rFonts w:cs="Arial"/>
          <w:sz w:val="24"/>
          <w:szCs w:val="24"/>
          <w:lang w:eastAsia="en-GB"/>
        </w:rPr>
        <w:t>Support the Electoral Services Manager in identifying opportunities for service improvement, efficiency and innovation within electoral registration and election administration.</w:t>
      </w:r>
    </w:p>
    <w:p w14:paraId="1FF62A40" w14:textId="652C25FC" w:rsidR="007A6107" w:rsidRPr="00AE2539" w:rsidRDefault="00AE2539" w:rsidP="00AE2539">
      <w:pPr>
        <w:numPr>
          <w:ilvl w:val="0"/>
          <w:numId w:val="35"/>
        </w:numPr>
        <w:spacing w:before="100" w:beforeAutospacing="1" w:after="100" w:afterAutospacing="1"/>
        <w:rPr>
          <w:rFonts w:cs="Arial"/>
          <w:sz w:val="24"/>
          <w:szCs w:val="24"/>
          <w:lang w:eastAsia="en-GB"/>
        </w:rPr>
      </w:pPr>
      <w:r w:rsidRPr="00AE2539">
        <w:rPr>
          <w:rFonts w:cs="Arial"/>
          <w:sz w:val="24"/>
          <w:szCs w:val="24"/>
        </w:rPr>
        <w:t>S</w:t>
      </w:r>
      <w:r w:rsidR="00DA54FA" w:rsidRPr="00AE2539">
        <w:rPr>
          <w:rFonts w:cs="Arial"/>
          <w:sz w:val="24"/>
          <w:szCs w:val="24"/>
        </w:rPr>
        <w:t>afeguard children, young people and adults at risk and make referrals to the appropriate agency. To train and supervise staff to enable them to respond to the safeguarding needs of service users.</w:t>
      </w:r>
    </w:p>
    <w:p w14:paraId="41BF8E39" w14:textId="77777777" w:rsidR="007A6107" w:rsidRPr="0010211B" w:rsidRDefault="007A6107" w:rsidP="0010211B">
      <w:pPr>
        <w:pStyle w:val="BodyText"/>
        <w:spacing w:line="360" w:lineRule="auto"/>
        <w:jc w:val="both"/>
        <w:rPr>
          <w:rFonts w:cs="Arial"/>
          <w:bCs w:val="0"/>
          <w:sz w:val="24"/>
        </w:rPr>
      </w:pPr>
    </w:p>
    <w:p w14:paraId="6CC00AA7" w14:textId="77777777" w:rsidR="00130DE8" w:rsidRPr="00F91565" w:rsidRDefault="00130DE8" w:rsidP="00130DE8">
      <w:pPr>
        <w:widowControl w:val="0"/>
        <w:autoSpaceDE w:val="0"/>
        <w:autoSpaceDN w:val="0"/>
        <w:adjustRightInd w:val="0"/>
        <w:ind w:left="720" w:right="-138" w:hanging="720"/>
        <w:rPr>
          <w:rFonts w:cs="Arial"/>
          <w:b/>
          <w:szCs w:val="22"/>
        </w:rPr>
      </w:pPr>
      <w:r w:rsidRPr="00F91565">
        <w:rPr>
          <w:rFonts w:cs="Arial"/>
          <w:b/>
          <w:szCs w:val="22"/>
        </w:rPr>
        <w:t>NOTES</w:t>
      </w:r>
      <w:r w:rsidR="009102DA">
        <w:rPr>
          <w:rFonts w:cs="Arial"/>
          <w:b/>
          <w:szCs w:val="22"/>
        </w:rPr>
        <w:t>:</w:t>
      </w:r>
    </w:p>
    <w:p w14:paraId="1E65A2BB" w14:textId="77777777" w:rsidR="00130DE8" w:rsidRPr="00F91565" w:rsidRDefault="00130DE8" w:rsidP="00130DE8">
      <w:pPr>
        <w:widowControl w:val="0"/>
        <w:autoSpaceDE w:val="0"/>
        <w:autoSpaceDN w:val="0"/>
        <w:adjustRightInd w:val="0"/>
        <w:ind w:left="720" w:right="-138" w:hanging="720"/>
        <w:rPr>
          <w:rFonts w:cs="Arial"/>
          <w:b/>
          <w:sz w:val="12"/>
          <w:szCs w:val="12"/>
        </w:rPr>
      </w:pPr>
    </w:p>
    <w:p w14:paraId="3C208F5D" w14:textId="77777777" w:rsidR="00130DE8" w:rsidRPr="00F91565" w:rsidRDefault="00130DE8" w:rsidP="00571403">
      <w:pPr>
        <w:tabs>
          <w:tab w:val="right" w:pos="8100"/>
        </w:tabs>
        <w:jc w:val="both"/>
        <w:rPr>
          <w:rFonts w:cs="Arial"/>
          <w:szCs w:val="22"/>
        </w:rPr>
      </w:pPr>
      <w:r w:rsidRPr="00F91565">
        <w:rPr>
          <w:rFonts w:cs="Arial"/>
          <w:szCs w:val="22"/>
        </w:rPr>
        <w:t xml:space="preserve">This list of duties is not exclusive or exhaustive and the post holder may be requested to perform other duties commensurate with </w:t>
      </w:r>
      <w:r w:rsidR="00165AC2">
        <w:rPr>
          <w:rFonts w:cs="Arial"/>
          <w:szCs w:val="22"/>
        </w:rPr>
        <w:t>their</w:t>
      </w:r>
      <w:r w:rsidRPr="00F91565">
        <w:rPr>
          <w:rFonts w:cs="Arial"/>
          <w:szCs w:val="22"/>
        </w:rPr>
        <w:t xml:space="preserve"> grade and capabilities.</w:t>
      </w:r>
    </w:p>
    <w:p w14:paraId="4828BBCD" w14:textId="77777777" w:rsidR="00130DE8" w:rsidRPr="00F91565" w:rsidRDefault="00130DE8" w:rsidP="00571403">
      <w:pPr>
        <w:tabs>
          <w:tab w:val="right" w:pos="8100"/>
        </w:tabs>
        <w:jc w:val="both"/>
        <w:rPr>
          <w:rFonts w:cs="Arial"/>
          <w:sz w:val="12"/>
          <w:szCs w:val="12"/>
        </w:rPr>
      </w:pPr>
    </w:p>
    <w:p w14:paraId="5DB97938" w14:textId="77777777" w:rsidR="00130DE8" w:rsidRPr="00F91565" w:rsidRDefault="00130DE8" w:rsidP="00571403">
      <w:pPr>
        <w:tabs>
          <w:tab w:val="right" w:pos="8100"/>
        </w:tabs>
        <w:jc w:val="both"/>
        <w:rPr>
          <w:rFonts w:cs="Arial"/>
          <w:szCs w:val="22"/>
        </w:rPr>
      </w:pPr>
      <w:r w:rsidRPr="00F91565">
        <w:rPr>
          <w:rFonts w:cs="Arial"/>
          <w:szCs w:val="22"/>
        </w:rPr>
        <w:t>This list of duties will be reviewed with the post holder on a regular basis.</w:t>
      </w:r>
      <w:r w:rsidR="00817B4C" w:rsidRPr="00F91565">
        <w:rPr>
          <w:rFonts w:cs="Arial"/>
          <w:szCs w:val="22"/>
        </w:rPr>
        <w:t xml:space="preserve"> </w:t>
      </w:r>
      <w:r w:rsidRPr="00F91565">
        <w:rPr>
          <w:rFonts w:cs="Arial"/>
          <w:szCs w:val="22"/>
        </w:rPr>
        <w:t>The post holder will be kept fully aware of emerging changes in requirements and will be expected to be flexible in their approach to work reflecting the Council’s requirement to work in partnership across the organisation.</w:t>
      </w:r>
    </w:p>
    <w:p w14:paraId="2F6C39B4" w14:textId="77777777" w:rsidR="00675373" w:rsidRPr="00F91565" w:rsidRDefault="00675373" w:rsidP="00770A4D">
      <w:pPr>
        <w:rPr>
          <w:rFonts w:cs="Arial"/>
          <w:b/>
          <w:szCs w:val="24"/>
        </w:rPr>
      </w:pPr>
    </w:p>
    <w:p w14:paraId="65EE787E" w14:textId="77777777" w:rsidR="00770A4D" w:rsidRPr="00F91565" w:rsidRDefault="00770A4D" w:rsidP="00770A4D">
      <w:pPr>
        <w:rPr>
          <w:rFonts w:cs="Arial"/>
          <w:b/>
          <w:szCs w:val="24"/>
        </w:rPr>
      </w:pPr>
      <w:r w:rsidRPr="00F91565">
        <w:rPr>
          <w:rFonts w:cs="Arial"/>
          <w:b/>
          <w:szCs w:val="24"/>
        </w:rPr>
        <w:t>PERSON SPECIFICATION</w:t>
      </w:r>
    </w:p>
    <w:p w14:paraId="08916C44" w14:textId="77777777" w:rsidR="00770A4D" w:rsidRPr="00F91565" w:rsidRDefault="00770A4D" w:rsidP="003850AA">
      <w:pPr>
        <w:rPr>
          <w:rFonts w:cs="Arial"/>
          <w:b/>
          <w:sz w:val="12"/>
          <w:szCs w:val="1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4579"/>
        <w:gridCol w:w="1418"/>
        <w:gridCol w:w="1559"/>
      </w:tblGrid>
      <w:tr w:rsidR="00770A4D" w:rsidRPr="00F91565" w14:paraId="53F525A6" w14:textId="77777777" w:rsidTr="00A103B6">
        <w:tc>
          <w:tcPr>
            <w:tcW w:w="6374" w:type="dxa"/>
            <w:gridSpan w:val="2"/>
          </w:tcPr>
          <w:p w14:paraId="4DF33529" w14:textId="77777777" w:rsidR="00770A4D" w:rsidRPr="00F91565" w:rsidRDefault="00770A4D" w:rsidP="003850AA">
            <w:pPr>
              <w:rPr>
                <w:rFonts w:cs="Arial"/>
                <w:b/>
                <w:szCs w:val="22"/>
              </w:rPr>
            </w:pPr>
            <w:r w:rsidRPr="00F91565">
              <w:rPr>
                <w:rFonts w:cs="Arial"/>
                <w:b/>
                <w:szCs w:val="22"/>
              </w:rPr>
              <w:t>Criteria</w:t>
            </w:r>
          </w:p>
        </w:tc>
        <w:tc>
          <w:tcPr>
            <w:tcW w:w="1418" w:type="dxa"/>
          </w:tcPr>
          <w:p w14:paraId="064B322D" w14:textId="77777777" w:rsidR="00770A4D" w:rsidRPr="00F91565" w:rsidRDefault="00770A4D" w:rsidP="003850AA">
            <w:pPr>
              <w:rPr>
                <w:rFonts w:cs="Arial"/>
                <w:b/>
                <w:szCs w:val="22"/>
              </w:rPr>
            </w:pPr>
            <w:r w:rsidRPr="00F91565">
              <w:rPr>
                <w:rFonts w:cs="Arial"/>
                <w:b/>
                <w:szCs w:val="22"/>
              </w:rPr>
              <w:t>Essential / Desirable</w:t>
            </w:r>
          </w:p>
        </w:tc>
        <w:tc>
          <w:tcPr>
            <w:tcW w:w="1559" w:type="dxa"/>
          </w:tcPr>
          <w:p w14:paraId="0DD09861" w14:textId="77777777" w:rsidR="00770A4D" w:rsidRPr="00F91565" w:rsidRDefault="00770A4D" w:rsidP="003850AA">
            <w:pPr>
              <w:tabs>
                <w:tab w:val="left" w:pos="311"/>
                <w:tab w:val="left" w:pos="459"/>
              </w:tabs>
              <w:rPr>
                <w:rFonts w:cs="Arial"/>
                <w:b/>
                <w:szCs w:val="22"/>
              </w:rPr>
            </w:pPr>
            <w:r w:rsidRPr="00F91565">
              <w:rPr>
                <w:rFonts w:cs="Arial"/>
                <w:b/>
                <w:szCs w:val="22"/>
              </w:rPr>
              <w:t>Assessment</w:t>
            </w:r>
          </w:p>
          <w:p w14:paraId="16728547" w14:textId="245380BA" w:rsidR="00770A4D" w:rsidRPr="000768D0" w:rsidRDefault="00770A4D" w:rsidP="003850AA">
            <w:pPr>
              <w:pStyle w:val="Heading2"/>
              <w:tabs>
                <w:tab w:val="left" w:pos="255"/>
                <w:tab w:val="left" w:pos="311"/>
                <w:tab w:val="left" w:pos="459"/>
              </w:tabs>
              <w:ind w:right="38"/>
              <w:jc w:val="left"/>
              <w:rPr>
                <w:b w:val="0"/>
                <w:sz w:val="16"/>
                <w:szCs w:val="16"/>
              </w:rPr>
            </w:pPr>
            <w:r w:rsidRPr="00A103B6">
              <w:rPr>
                <w:bCs/>
                <w:sz w:val="16"/>
                <w:szCs w:val="16"/>
              </w:rPr>
              <w:t>A</w:t>
            </w:r>
            <w:r w:rsidRPr="000768D0">
              <w:rPr>
                <w:b w:val="0"/>
                <w:sz w:val="16"/>
                <w:szCs w:val="16"/>
              </w:rPr>
              <w:t>pplication</w:t>
            </w:r>
          </w:p>
          <w:p w14:paraId="426FA592" w14:textId="52E7B606" w:rsidR="00544276" w:rsidRPr="000768D0" w:rsidRDefault="00770A4D" w:rsidP="003850AA">
            <w:pPr>
              <w:rPr>
                <w:rFonts w:cs="Arial"/>
                <w:sz w:val="16"/>
                <w:szCs w:val="16"/>
              </w:rPr>
            </w:pPr>
            <w:r w:rsidRPr="00A103B6">
              <w:rPr>
                <w:rFonts w:cs="Arial"/>
                <w:b/>
                <w:bCs/>
                <w:sz w:val="16"/>
                <w:szCs w:val="16"/>
              </w:rPr>
              <w:t>I</w:t>
            </w:r>
            <w:r w:rsidR="00544276" w:rsidRPr="000768D0">
              <w:rPr>
                <w:rFonts w:cs="Arial"/>
                <w:sz w:val="16"/>
                <w:szCs w:val="16"/>
              </w:rPr>
              <w:t>nterview</w:t>
            </w:r>
          </w:p>
          <w:p w14:paraId="502FB565" w14:textId="4C335229" w:rsidR="00770A4D" w:rsidRPr="000768D0" w:rsidRDefault="00770A4D" w:rsidP="003850AA">
            <w:pPr>
              <w:tabs>
                <w:tab w:val="left" w:pos="255"/>
                <w:tab w:val="left" w:pos="311"/>
                <w:tab w:val="left" w:pos="459"/>
              </w:tabs>
              <w:rPr>
                <w:rFonts w:cs="Arial"/>
                <w:sz w:val="16"/>
                <w:szCs w:val="16"/>
              </w:rPr>
            </w:pPr>
            <w:r w:rsidRPr="00A103B6">
              <w:rPr>
                <w:rFonts w:cs="Arial"/>
                <w:b/>
                <w:bCs/>
                <w:sz w:val="16"/>
                <w:szCs w:val="16"/>
              </w:rPr>
              <w:t>T</w:t>
            </w:r>
            <w:r w:rsidRPr="000768D0">
              <w:rPr>
                <w:rFonts w:cs="Arial"/>
                <w:sz w:val="16"/>
                <w:szCs w:val="16"/>
              </w:rPr>
              <w:t>est</w:t>
            </w:r>
          </w:p>
          <w:p w14:paraId="514EB7FC" w14:textId="45DF2D79" w:rsidR="00C060F8" w:rsidRPr="00F91565" w:rsidRDefault="00770A4D" w:rsidP="003850AA">
            <w:pPr>
              <w:pStyle w:val="Heading2"/>
              <w:ind w:right="-104"/>
              <w:jc w:val="left"/>
            </w:pPr>
            <w:r w:rsidRPr="00A103B6">
              <w:rPr>
                <w:bCs/>
                <w:sz w:val="16"/>
                <w:szCs w:val="16"/>
              </w:rPr>
              <w:t>D</w:t>
            </w:r>
            <w:r w:rsidR="00817B4C" w:rsidRPr="000768D0">
              <w:rPr>
                <w:b w:val="0"/>
                <w:sz w:val="16"/>
                <w:szCs w:val="16"/>
              </w:rPr>
              <w:t>ocumentation</w:t>
            </w:r>
          </w:p>
        </w:tc>
      </w:tr>
      <w:tr w:rsidR="00770A4D" w:rsidRPr="00F91565" w14:paraId="441E2797" w14:textId="77777777" w:rsidTr="00A103B6">
        <w:tc>
          <w:tcPr>
            <w:tcW w:w="1795" w:type="dxa"/>
          </w:tcPr>
          <w:p w14:paraId="7EB228BE" w14:textId="77777777" w:rsidR="00770A4D" w:rsidRPr="00A103B6" w:rsidRDefault="00770A4D" w:rsidP="003850AA">
            <w:pPr>
              <w:rPr>
                <w:rFonts w:cs="Arial"/>
                <w:b/>
                <w:bCs/>
                <w:szCs w:val="22"/>
              </w:rPr>
            </w:pPr>
            <w:r w:rsidRPr="00A103B6">
              <w:rPr>
                <w:rFonts w:cs="Arial"/>
                <w:b/>
                <w:bCs/>
                <w:szCs w:val="22"/>
              </w:rPr>
              <w:t>Qualifications &amp; Training</w:t>
            </w:r>
          </w:p>
        </w:tc>
        <w:tc>
          <w:tcPr>
            <w:tcW w:w="4579" w:type="dxa"/>
          </w:tcPr>
          <w:p w14:paraId="13D20041" w14:textId="77777777" w:rsidR="00770A4D" w:rsidRDefault="00994286" w:rsidP="003850AA">
            <w:pPr>
              <w:pStyle w:val="BodyText"/>
              <w:rPr>
                <w:rFonts w:cs="Arial"/>
                <w:color w:val="000000"/>
              </w:rPr>
            </w:pPr>
            <w:r w:rsidRPr="00F91565">
              <w:rPr>
                <w:rFonts w:cs="Arial"/>
              </w:rPr>
              <w:t xml:space="preserve">AEA certificate or diploma </w:t>
            </w:r>
            <w:r w:rsidRPr="00F91565">
              <w:rPr>
                <w:rFonts w:cs="Arial"/>
                <w:color w:val="000000"/>
              </w:rPr>
              <w:t>or equivalent.</w:t>
            </w:r>
          </w:p>
          <w:p w14:paraId="7A608192" w14:textId="77777777" w:rsidR="002F51B2" w:rsidRDefault="002F51B2" w:rsidP="003850AA">
            <w:pPr>
              <w:pStyle w:val="BodyText"/>
              <w:rPr>
                <w:rFonts w:cs="Arial"/>
                <w:color w:val="000000"/>
              </w:rPr>
            </w:pPr>
          </w:p>
          <w:p w14:paraId="2ACB15EC" w14:textId="77777777" w:rsidR="002F51B2" w:rsidRDefault="00DA54FA" w:rsidP="00CA752F">
            <w:pPr>
              <w:pStyle w:val="BodyText"/>
              <w:rPr>
                <w:rFonts w:cs="Arial"/>
                <w:szCs w:val="22"/>
              </w:rPr>
            </w:pPr>
            <w:r>
              <w:rPr>
                <w:rFonts w:cs="Arial"/>
                <w:szCs w:val="22"/>
              </w:rPr>
              <w:t xml:space="preserve">Qualified to a minimum of A-Level </w:t>
            </w:r>
            <w:r w:rsidR="00CA752F">
              <w:rPr>
                <w:rFonts w:cs="Arial"/>
                <w:szCs w:val="22"/>
              </w:rPr>
              <w:t>standard</w:t>
            </w:r>
            <w:r>
              <w:rPr>
                <w:rFonts w:cs="Arial"/>
                <w:szCs w:val="22"/>
              </w:rPr>
              <w:t xml:space="preserve"> or equivalent</w:t>
            </w:r>
            <w:r w:rsidR="00A103B6">
              <w:rPr>
                <w:rFonts w:cs="Arial"/>
                <w:szCs w:val="22"/>
              </w:rPr>
              <w:t>.</w:t>
            </w:r>
          </w:p>
          <w:p w14:paraId="6357B493" w14:textId="253985B4" w:rsidR="00A103B6" w:rsidRPr="00A103B6" w:rsidRDefault="00A103B6" w:rsidP="00CA752F">
            <w:pPr>
              <w:pStyle w:val="BodyText"/>
              <w:rPr>
                <w:rFonts w:cs="Arial"/>
                <w:sz w:val="12"/>
                <w:szCs w:val="12"/>
              </w:rPr>
            </w:pPr>
          </w:p>
        </w:tc>
        <w:tc>
          <w:tcPr>
            <w:tcW w:w="1418" w:type="dxa"/>
          </w:tcPr>
          <w:p w14:paraId="36B75307" w14:textId="77777777" w:rsidR="00554B38" w:rsidRDefault="00994286" w:rsidP="003850AA">
            <w:pPr>
              <w:jc w:val="center"/>
              <w:rPr>
                <w:rFonts w:cs="Arial"/>
                <w:szCs w:val="22"/>
              </w:rPr>
            </w:pPr>
            <w:r w:rsidRPr="00F91565">
              <w:rPr>
                <w:rFonts w:cs="Arial"/>
                <w:szCs w:val="22"/>
              </w:rPr>
              <w:t>E</w:t>
            </w:r>
          </w:p>
          <w:p w14:paraId="31F91567" w14:textId="77777777" w:rsidR="002F51B2" w:rsidRDefault="002F51B2" w:rsidP="003850AA">
            <w:pPr>
              <w:jc w:val="center"/>
              <w:rPr>
                <w:rFonts w:cs="Arial"/>
                <w:szCs w:val="22"/>
              </w:rPr>
            </w:pPr>
          </w:p>
          <w:p w14:paraId="3BB6CC70" w14:textId="77777777" w:rsidR="002F51B2" w:rsidRPr="00F91565" w:rsidRDefault="002F51B2" w:rsidP="003850AA">
            <w:pPr>
              <w:jc w:val="center"/>
              <w:rPr>
                <w:rFonts w:cs="Arial"/>
                <w:szCs w:val="22"/>
              </w:rPr>
            </w:pPr>
            <w:r>
              <w:rPr>
                <w:rFonts w:cs="Arial"/>
                <w:szCs w:val="22"/>
              </w:rPr>
              <w:t>E</w:t>
            </w:r>
          </w:p>
        </w:tc>
        <w:tc>
          <w:tcPr>
            <w:tcW w:w="1559" w:type="dxa"/>
          </w:tcPr>
          <w:p w14:paraId="6ECDAB1E" w14:textId="77777777" w:rsidR="00770A4D" w:rsidRDefault="00FB4300" w:rsidP="00F91565">
            <w:pPr>
              <w:jc w:val="center"/>
              <w:rPr>
                <w:rFonts w:cs="Arial"/>
                <w:szCs w:val="22"/>
              </w:rPr>
            </w:pPr>
            <w:r w:rsidRPr="00F91565">
              <w:rPr>
                <w:rFonts w:cs="Arial"/>
                <w:szCs w:val="22"/>
              </w:rPr>
              <w:t>A</w:t>
            </w:r>
            <w:r w:rsidR="00A92ED0" w:rsidRPr="00F91565">
              <w:rPr>
                <w:rFonts w:cs="Arial"/>
                <w:szCs w:val="22"/>
              </w:rPr>
              <w:t>/D</w:t>
            </w:r>
          </w:p>
          <w:p w14:paraId="632A9435" w14:textId="77777777" w:rsidR="002F51B2" w:rsidRDefault="002F51B2" w:rsidP="00F91565">
            <w:pPr>
              <w:jc w:val="center"/>
              <w:rPr>
                <w:rFonts w:cs="Arial"/>
                <w:szCs w:val="22"/>
              </w:rPr>
            </w:pPr>
          </w:p>
          <w:p w14:paraId="7384AE43" w14:textId="77777777" w:rsidR="002F51B2" w:rsidRPr="00F91565" w:rsidRDefault="002F51B2" w:rsidP="00F91565">
            <w:pPr>
              <w:jc w:val="center"/>
              <w:rPr>
                <w:rFonts w:cs="Arial"/>
                <w:szCs w:val="22"/>
              </w:rPr>
            </w:pPr>
            <w:r>
              <w:rPr>
                <w:rFonts w:cs="Arial"/>
                <w:szCs w:val="22"/>
              </w:rPr>
              <w:t>A/D</w:t>
            </w:r>
          </w:p>
        </w:tc>
      </w:tr>
      <w:tr w:rsidR="00770A4D" w:rsidRPr="00F91565" w14:paraId="4E048F25" w14:textId="77777777" w:rsidTr="00A103B6">
        <w:tc>
          <w:tcPr>
            <w:tcW w:w="1795" w:type="dxa"/>
          </w:tcPr>
          <w:p w14:paraId="53E1B162" w14:textId="77777777" w:rsidR="00770A4D" w:rsidRPr="00A103B6" w:rsidRDefault="00770A4D" w:rsidP="003850AA">
            <w:pPr>
              <w:rPr>
                <w:rFonts w:cs="Arial"/>
                <w:b/>
                <w:bCs/>
                <w:szCs w:val="22"/>
              </w:rPr>
            </w:pPr>
            <w:r w:rsidRPr="00A103B6">
              <w:rPr>
                <w:rFonts w:cs="Arial"/>
                <w:b/>
                <w:bCs/>
                <w:szCs w:val="22"/>
              </w:rPr>
              <w:t>Experience</w:t>
            </w:r>
          </w:p>
          <w:p w14:paraId="145EDB2A" w14:textId="77777777" w:rsidR="00770A4D" w:rsidRPr="00A103B6" w:rsidRDefault="00770A4D" w:rsidP="003850AA">
            <w:pPr>
              <w:rPr>
                <w:rFonts w:cs="Arial"/>
                <w:b/>
                <w:bCs/>
                <w:szCs w:val="22"/>
              </w:rPr>
            </w:pPr>
          </w:p>
        </w:tc>
        <w:tc>
          <w:tcPr>
            <w:tcW w:w="4579" w:type="dxa"/>
          </w:tcPr>
          <w:p w14:paraId="160A9694" w14:textId="77777777" w:rsidR="00684647" w:rsidRPr="00F91565" w:rsidRDefault="00105829" w:rsidP="003850AA">
            <w:pPr>
              <w:rPr>
                <w:rFonts w:cs="Arial"/>
                <w:szCs w:val="22"/>
              </w:rPr>
            </w:pPr>
            <w:r>
              <w:rPr>
                <w:rFonts w:cs="Arial"/>
                <w:color w:val="000000"/>
                <w:szCs w:val="22"/>
              </w:rPr>
              <w:t>A</w:t>
            </w:r>
            <w:r w:rsidR="00994286" w:rsidRPr="00F91565">
              <w:rPr>
                <w:rFonts w:cs="Arial"/>
                <w:color w:val="000000"/>
                <w:szCs w:val="22"/>
              </w:rPr>
              <w:t xml:space="preserve"> minimum of </w:t>
            </w:r>
            <w:r w:rsidR="00994286" w:rsidRPr="00F91565">
              <w:rPr>
                <w:rFonts w:cs="Arial"/>
                <w:szCs w:val="22"/>
              </w:rPr>
              <w:t>two years</w:t>
            </w:r>
            <w:r>
              <w:rPr>
                <w:rFonts w:cs="Arial"/>
                <w:szCs w:val="22"/>
              </w:rPr>
              <w:t>’ experience</w:t>
            </w:r>
            <w:r w:rsidR="00994286" w:rsidRPr="00F91565">
              <w:rPr>
                <w:rFonts w:cs="Arial"/>
                <w:szCs w:val="22"/>
              </w:rPr>
              <w:t xml:space="preserve"> </w:t>
            </w:r>
            <w:r w:rsidR="00F91565">
              <w:rPr>
                <w:rFonts w:cs="Arial"/>
                <w:color w:val="000000"/>
                <w:szCs w:val="22"/>
              </w:rPr>
              <w:t>in E</w:t>
            </w:r>
            <w:r w:rsidR="00994286" w:rsidRPr="00F91565">
              <w:rPr>
                <w:rFonts w:cs="Arial"/>
                <w:color w:val="000000"/>
                <w:szCs w:val="22"/>
              </w:rPr>
              <w:t xml:space="preserve">lectoral </w:t>
            </w:r>
            <w:r w:rsidR="00F91565">
              <w:rPr>
                <w:rFonts w:cs="Arial"/>
                <w:color w:val="000000"/>
                <w:szCs w:val="22"/>
              </w:rPr>
              <w:t>S</w:t>
            </w:r>
            <w:r w:rsidR="00994286" w:rsidRPr="00F91565">
              <w:rPr>
                <w:rFonts w:cs="Arial"/>
                <w:color w:val="000000"/>
                <w:szCs w:val="22"/>
              </w:rPr>
              <w:t>ervices including a</w:t>
            </w:r>
            <w:r>
              <w:rPr>
                <w:rFonts w:cs="Arial"/>
                <w:color w:val="000000"/>
                <w:szCs w:val="22"/>
              </w:rPr>
              <w:t>cting without supervision on a</w:t>
            </w:r>
            <w:r w:rsidR="00994286" w:rsidRPr="00F91565">
              <w:rPr>
                <w:rFonts w:cs="Arial"/>
                <w:color w:val="000000"/>
                <w:szCs w:val="22"/>
              </w:rPr>
              <w:t xml:space="preserve"> range of electoral duties</w:t>
            </w:r>
            <w:r w:rsidR="00994286" w:rsidRPr="00F91565">
              <w:rPr>
                <w:rFonts w:cs="Arial"/>
                <w:szCs w:val="22"/>
              </w:rPr>
              <w:t>.</w:t>
            </w:r>
            <w:r w:rsidR="00FE5F06" w:rsidRPr="00F91565">
              <w:rPr>
                <w:rFonts w:cs="Arial"/>
                <w:szCs w:val="22"/>
              </w:rPr>
              <w:t xml:space="preserve"> </w:t>
            </w:r>
          </w:p>
          <w:p w14:paraId="2F3F67B6" w14:textId="77777777" w:rsidR="00684647" w:rsidRPr="009102DA" w:rsidRDefault="00684647" w:rsidP="003850AA">
            <w:pPr>
              <w:rPr>
                <w:rFonts w:cs="Arial"/>
                <w:sz w:val="12"/>
                <w:szCs w:val="12"/>
              </w:rPr>
            </w:pPr>
          </w:p>
          <w:p w14:paraId="2E7A7095" w14:textId="77777777" w:rsidR="007C0395" w:rsidRPr="00F91565" w:rsidRDefault="00684647" w:rsidP="003850AA">
            <w:pPr>
              <w:rPr>
                <w:rFonts w:cs="Arial"/>
                <w:szCs w:val="22"/>
              </w:rPr>
            </w:pPr>
            <w:r w:rsidRPr="00F91565">
              <w:rPr>
                <w:rFonts w:cs="Arial"/>
                <w:szCs w:val="22"/>
              </w:rPr>
              <w:t>D</w:t>
            </w:r>
            <w:r w:rsidR="00FE5F06" w:rsidRPr="00F91565">
              <w:rPr>
                <w:rFonts w:cs="Arial"/>
                <w:szCs w:val="22"/>
              </w:rPr>
              <w:t>elivery of</w:t>
            </w:r>
            <w:r w:rsidR="00817B4C" w:rsidRPr="00F91565">
              <w:rPr>
                <w:rFonts w:cs="Arial"/>
                <w:szCs w:val="22"/>
              </w:rPr>
              <w:t xml:space="preserve"> </w:t>
            </w:r>
            <w:r w:rsidR="002F51B2">
              <w:rPr>
                <w:rFonts w:cs="Arial"/>
                <w:szCs w:val="22"/>
              </w:rPr>
              <w:t>Borough/District wide</w:t>
            </w:r>
            <w:r w:rsidR="00FE5F06" w:rsidRPr="00F91565">
              <w:rPr>
                <w:rFonts w:cs="Arial"/>
                <w:szCs w:val="22"/>
              </w:rPr>
              <w:t xml:space="preserve"> projects</w:t>
            </w:r>
            <w:r w:rsidR="00817B4C" w:rsidRPr="00F91565">
              <w:rPr>
                <w:rFonts w:cs="Arial"/>
                <w:szCs w:val="22"/>
              </w:rPr>
              <w:t xml:space="preserve"> </w:t>
            </w:r>
            <w:r w:rsidR="0018511D" w:rsidRPr="00F91565">
              <w:rPr>
                <w:rFonts w:cs="Arial"/>
                <w:szCs w:val="22"/>
              </w:rPr>
              <w:t>and of the</w:t>
            </w:r>
            <w:r w:rsidR="00817B4C" w:rsidRPr="00F91565">
              <w:rPr>
                <w:rFonts w:cs="Arial"/>
                <w:szCs w:val="22"/>
              </w:rPr>
              <w:t xml:space="preserve"> </w:t>
            </w:r>
            <w:r w:rsidR="0018511D" w:rsidRPr="00F91565">
              <w:rPr>
                <w:rFonts w:cs="Arial"/>
                <w:szCs w:val="22"/>
              </w:rPr>
              <w:t>preparation of election project plans</w:t>
            </w:r>
            <w:r w:rsidR="00FE5F06" w:rsidRPr="00F91565">
              <w:rPr>
                <w:rFonts w:cs="Arial"/>
                <w:szCs w:val="22"/>
              </w:rPr>
              <w:t xml:space="preserve"> </w:t>
            </w:r>
          </w:p>
          <w:p w14:paraId="2A3DD833" w14:textId="77777777" w:rsidR="003850AA" w:rsidRPr="009102DA" w:rsidRDefault="003850AA" w:rsidP="003850AA">
            <w:pPr>
              <w:rPr>
                <w:rFonts w:cs="Arial"/>
                <w:sz w:val="12"/>
                <w:szCs w:val="12"/>
              </w:rPr>
            </w:pPr>
          </w:p>
        </w:tc>
        <w:tc>
          <w:tcPr>
            <w:tcW w:w="1418" w:type="dxa"/>
          </w:tcPr>
          <w:p w14:paraId="219BEEBA" w14:textId="77777777" w:rsidR="007C0395" w:rsidRPr="00F91565" w:rsidRDefault="00994286" w:rsidP="003850AA">
            <w:pPr>
              <w:jc w:val="center"/>
              <w:rPr>
                <w:rFonts w:cs="Arial"/>
                <w:szCs w:val="22"/>
              </w:rPr>
            </w:pPr>
            <w:r w:rsidRPr="00F91565">
              <w:rPr>
                <w:rFonts w:cs="Arial"/>
                <w:szCs w:val="22"/>
              </w:rPr>
              <w:t>E</w:t>
            </w:r>
          </w:p>
          <w:p w14:paraId="76221302" w14:textId="77777777" w:rsidR="00684647" w:rsidRPr="00F91565" w:rsidRDefault="00684647" w:rsidP="003850AA">
            <w:pPr>
              <w:jc w:val="center"/>
              <w:rPr>
                <w:rFonts w:cs="Arial"/>
                <w:szCs w:val="22"/>
              </w:rPr>
            </w:pPr>
          </w:p>
          <w:p w14:paraId="144031D5" w14:textId="77777777" w:rsidR="00684647" w:rsidRPr="00F91565" w:rsidRDefault="00684647" w:rsidP="003850AA">
            <w:pPr>
              <w:jc w:val="center"/>
              <w:rPr>
                <w:rFonts w:cs="Arial"/>
                <w:szCs w:val="22"/>
              </w:rPr>
            </w:pPr>
          </w:p>
          <w:p w14:paraId="777553AC" w14:textId="77777777" w:rsidR="00684647" w:rsidRPr="009102DA" w:rsidRDefault="00684647" w:rsidP="003850AA">
            <w:pPr>
              <w:jc w:val="center"/>
              <w:rPr>
                <w:rFonts w:cs="Arial"/>
                <w:sz w:val="12"/>
                <w:szCs w:val="12"/>
              </w:rPr>
            </w:pPr>
          </w:p>
          <w:p w14:paraId="6B17D39C" w14:textId="77777777" w:rsidR="00684647" w:rsidRPr="00F91565" w:rsidRDefault="00684647" w:rsidP="003850AA">
            <w:pPr>
              <w:jc w:val="center"/>
              <w:rPr>
                <w:rFonts w:cs="Arial"/>
                <w:szCs w:val="22"/>
              </w:rPr>
            </w:pPr>
            <w:r w:rsidRPr="00F91565">
              <w:rPr>
                <w:rFonts w:cs="Arial"/>
                <w:szCs w:val="22"/>
              </w:rPr>
              <w:t>E</w:t>
            </w:r>
          </w:p>
        </w:tc>
        <w:tc>
          <w:tcPr>
            <w:tcW w:w="1559" w:type="dxa"/>
          </w:tcPr>
          <w:p w14:paraId="0C1DF7B1" w14:textId="77777777" w:rsidR="00770A4D" w:rsidRPr="00F91565" w:rsidRDefault="00FB4300" w:rsidP="00F91565">
            <w:pPr>
              <w:jc w:val="center"/>
              <w:rPr>
                <w:rFonts w:cs="Arial"/>
                <w:szCs w:val="22"/>
              </w:rPr>
            </w:pPr>
            <w:r w:rsidRPr="00F91565">
              <w:rPr>
                <w:rFonts w:cs="Arial"/>
                <w:szCs w:val="22"/>
              </w:rPr>
              <w:t>A/I</w:t>
            </w:r>
          </w:p>
          <w:p w14:paraId="74B40A0E" w14:textId="77777777" w:rsidR="00684647" w:rsidRPr="00F91565" w:rsidRDefault="00684647" w:rsidP="00F91565">
            <w:pPr>
              <w:jc w:val="center"/>
              <w:rPr>
                <w:rFonts w:cs="Arial"/>
                <w:szCs w:val="22"/>
              </w:rPr>
            </w:pPr>
          </w:p>
          <w:p w14:paraId="39F2A33D" w14:textId="77777777" w:rsidR="00684647" w:rsidRPr="00F91565" w:rsidRDefault="00684647" w:rsidP="00F91565">
            <w:pPr>
              <w:jc w:val="center"/>
              <w:rPr>
                <w:rFonts w:cs="Arial"/>
                <w:szCs w:val="22"/>
              </w:rPr>
            </w:pPr>
          </w:p>
          <w:p w14:paraId="71A034D0" w14:textId="77777777" w:rsidR="009102DA" w:rsidRPr="009102DA" w:rsidRDefault="009102DA" w:rsidP="009102DA">
            <w:pPr>
              <w:jc w:val="center"/>
              <w:rPr>
                <w:rFonts w:cs="Arial"/>
                <w:sz w:val="12"/>
                <w:szCs w:val="12"/>
              </w:rPr>
            </w:pPr>
          </w:p>
          <w:p w14:paraId="2A16F6BE" w14:textId="77777777" w:rsidR="00684647" w:rsidRPr="00F91565" w:rsidRDefault="00684647" w:rsidP="00F91565">
            <w:pPr>
              <w:jc w:val="center"/>
              <w:rPr>
                <w:rFonts w:cs="Arial"/>
                <w:szCs w:val="22"/>
              </w:rPr>
            </w:pPr>
            <w:r w:rsidRPr="00F91565">
              <w:rPr>
                <w:rFonts w:cs="Arial"/>
                <w:szCs w:val="22"/>
              </w:rPr>
              <w:t>A/I</w:t>
            </w:r>
          </w:p>
        </w:tc>
      </w:tr>
      <w:tr w:rsidR="00770A4D" w:rsidRPr="00F91565" w14:paraId="73D3FFF4" w14:textId="77777777" w:rsidTr="00A103B6">
        <w:tc>
          <w:tcPr>
            <w:tcW w:w="1795" w:type="dxa"/>
          </w:tcPr>
          <w:p w14:paraId="1FF45A28" w14:textId="77777777" w:rsidR="00770A4D" w:rsidRPr="00A103B6" w:rsidRDefault="00770A4D" w:rsidP="003850AA">
            <w:pPr>
              <w:rPr>
                <w:rFonts w:cs="Arial"/>
                <w:b/>
                <w:bCs/>
                <w:szCs w:val="22"/>
              </w:rPr>
            </w:pPr>
            <w:r w:rsidRPr="00A103B6">
              <w:rPr>
                <w:rFonts w:cs="Arial"/>
                <w:b/>
                <w:bCs/>
                <w:szCs w:val="22"/>
              </w:rPr>
              <w:t>Knowledge</w:t>
            </w:r>
          </w:p>
          <w:p w14:paraId="7C337097" w14:textId="77777777" w:rsidR="00770A4D" w:rsidRPr="00A103B6" w:rsidRDefault="00770A4D" w:rsidP="003850AA">
            <w:pPr>
              <w:rPr>
                <w:rFonts w:cs="Arial"/>
                <w:b/>
                <w:bCs/>
                <w:szCs w:val="22"/>
              </w:rPr>
            </w:pPr>
          </w:p>
        </w:tc>
        <w:tc>
          <w:tcPr>
            <w:tcW w:w="4579" w:type="dxa"/>
          </w:tcPr>
          <w:p w14:paraId="5C735CAC" w14:textId="77777777" w:rsidR="00803A3C" w:rsidRPr="00F91565" w:rsidRDefault="00803A3C" w:rsidP="003850AA">
            <w:pPr>
              <w:rPr>
                <w:rFonts w:cs="Arial"/>
                <w:szCs w:val="22"/>
              </w:rPr>
            </w:pPr>
            <w:r w:rsidRPr="00F91565">
              <w:rPr>
                <w:rFonts w:cs="Arial"/>
                <w:szCs w:val="22"/>
              </w:rPr>
              <w:t>Knowledge of Political and Democratic context in which the Council operates</w:t>
            </w:r>
          </w:p>
          <w:p w14:paraId="50B70A3A" w14:textId="77777777" w:rsidR="009102DA" w:rsidRPr="009102DA" w:rsidRDefault="009102DA" w:rsidP="009102DA">
            <w:pPr>
              <w:jc w:val="center"/>
              <w:rPr>
                <w:rFonts w:cs="Arial"/>
                <w:sz w:val="12"/>
                <w:szCs w:val="12"/>
              </w:rPr>
            </w:pPr>
          </w:p>
          <w:p w14:paraId="7CFF2CFD" w14:textId="3FA52793" w:rsidR="00A103B6" w:rsidRDefault="00A103B6" w:rsidP="00105829">
            <w:pPr>
              <w:pStyle w:val="BodyText"/>
              <w:rPr>
                <w:rFonts w:cs="Arial"/>
              </w:rPr>
            </w:pPr>
            <w:r>
              <w:rPr>
                <w:rFonts w:cs="Arial"/>
              </w:rPr>
              <w:t>I</w:t>
            </w:r>
            <w:r w:rsidRPr="00F91565">
              <w:rPr>
                <w:rFonts w:cs="Arial"/>
              </w:rPr>
              <w:t>n-depth</w:t>
            </w:r>
            <w:r w:rsidR="00FE5F06" w:rsidRPr="00F91565">
              <w:rPr>
                <w:rFonts w:cs="Arial"/>
              </w:rPr>
              <w:t xml:space="preserve"> knowledge and understanding of</w:t>
            </w:r>
            <w:r w:rsidR="00817B4C" w:rsidRPr="00F91565">
              <w:rPr>
                <w:rFonts w:cs="Arial"/>
              </w:rPr>
              <w:t xml:space="preserve"> </w:t>
            </w:r>
            <w:r w:rsidR="00FE5F06" w:rsidRPr="00F91565">
              <w:rPr>
                <w:rFonts w:cs="Arial"/>
              </w:rPr>
              <w:t>the laws</w:t>
            </w:r>
            <w:r>
              <w:rPr>
                <w:rFonts w:cs="Arial"/>
              </w:rPr>
              <w:t>,</w:t>
            </w:r>
            <w:r w:rsidR="00FE5F06" w:rsidRPr="00F91565">
              <w:rPr>
                <w:rFonts w:cs="Arial"/>
              </w:rPr>
              <w:t xml:space="preserve"> regulations, procedures and guidance that apply to Electoral functions</w:t>
            </w:r>
            <w:r w:rsidR="00817B4C" w:rsidRPr="00F91565">
              <w:rPr>
                <w:rFonts w:cs="Arial"/>
              </w:rPr>
              <w:t xml:space="preserve"> </w:t>
            </w:r>
            <w:r w:rsidR="00AC71EC" w:rsidRPr="00F91565">
              <w:rPr>
                <w:rFonts w:cs="Arial"/>
              </w:rPr>
              <w:t>(including cross</w:t>
            </w:r>
            <w:r w:rsidR="00817B4C" w:rsidRPr="00F91565">
              <w:rPr>
                <w:rFonts w:cs="Arial"/>
              </w:rPr>
              <w:t xml:space="preserve"> </w:t>
            </w:r>
            <w:r w:rsidR="00AC71EC" w:rsidRPr="00F91565">
              <w:rPr>
                <w:rFonts w:cs="Arial"/>
              </w:rPr>
              <w:t>boundary issues in parliamentary elections)</w:t>
            </w:r>
            <w:r w:rsidR="003850AA" w:rsidRPr="00F91565">
              <w:rPr>
                <w:rFonts w:cs="Arial"/>
              </w:rPr>
              <w:t xml:space="preserve"> </w:t>
            </w:r>
            <w:r w:rsidR="00FE5F06" w:rsidRPr="00F91565">
              <w:rPr>
                <w:rFonts w:cs="Arial"/>
              </w:rPr>
              <w:t>and experience of advising on compliance</w:t>
            </w:r>
            <w:r>
              <w:rPr>
                <w:rFonts w:cs="Arial"/>
              </w:rPr>
              <w:t>.</w:t>
            </w:r>
          </w:p>
          <w:p w14:paraId="19102173" w14:textId="646DD088" w:rsidR="009102DA" w:rsidRPr="00105829" w:rsidRDefault="009102DA" w:rsidP="00105829">
            <w:pPr>
              <w:pStyle w:val="BodyText"/>
              <w:rPr>
                <w:rFonts w:cs="Arial"/>
              </w:rPr>
            </w:pPr>
          </w:p>
          <w:p w14:paraId="1ADFEC1B" w14:textId="0B371C86" w:rsidR="00AC71EC" w:rsidRPr="00F91565" w:rsidRDefault="00A103B6" w:rsidP="003850AA">
            <w:pPr>
              <w:pStyle w:val="BodyText"/>
              <w:rPr>
                <w:rFonts w:cs="Arial"/>
              </w:rPr>
            </w:pPr>
            <w:r>
              <w:rPr>
                <w:rFonts w:cs="Arial"/>
              </w:rPr>
              <w:lastRenderedPageBreak/>
              <w:t>U</w:t>
            </w:r>
            <w:r w:rsidR="00AC71EC" w:rsidRPr="00F91565">
              <w:rPr>
                <w:rFonts w:cs="Arial"/>
              </w:rPr>
              <w:t>p to date knowledge of</w:t>
            </w:r>
            <w:r w:rsidR="00817B4C" w:rsidRPr="00F91565">
              <w:rPr>
                <w:rFonts w:cs="Arial"/>
              </w:rPr>
              <w:t xml:space="preserve"> </w:t>
            </w:r>
            <w:r w:rsidR="00AC71EC" w:rsidRPr="00F91565">
              <w:rPr>
                <w:rFonts w:cs="Arial"/>
              </w:rPr>
              <w:t>the law and procedures relating</w:t>
            </w:r>
            <w:r w:rsidR="00817B4C" w:rsidRPr="00F91565">
              <w:rPr>
                <w:rFonts w:cs="Arial"/>
              </w:rPr>
              <w:t xml:space="preserve"> </w:t>
            </w:r>
            <w:r w:rsidR="00AC71EC" w:rsidRPr="00F91565">
              <w:rPr>
                <w:rFonts w:cs="Arial"/>
              </w:rPr>
              <w:t>to Community Governance Reviews</w:t>
            </w:r>
          </w:p>
          <w:p w14:paraId="1B718B8C" w14:textId="77777777" w:rsidR="009102DA" w:rsidRPr="009102DA" w:rsidRDefault="009102DA" w:rsidP="009102DA">
            <w:pPr>
              <w:jc w:val="center"/>
              <w:rPr>
                <w:rFonts w:cs="Arial"/>
                <w:sz w:val="12"/>
                <w:szCs w:val="12"/>
              </w:rPr>
            </w:pPr>
          </w:p>
          <w:p w14:paraId="6E033520" w14:textId="77777777" w:rsidR="00675373" w:rsidRPr="00F91565" w:rsidRDefault="0074207E" w:rsidP="003850AA">
            <w:pPr>
              <w:pStyle w:val="BodyText"/>
              <w:rPr>
                <w:rFonts w:cs="Arial"/>
              </w:rPr>
            </w:pPr>
            <w:r w:rsidRPr="00F91565">
              <w:rPr>
                <w:rFonts w:cs="Arial"/>
              </w:rPr>
              <w:t>GDPR including Data Share Agreements, Privacy Notices, the role of the ICO within Electoral Services, Subject Access Requests and Freedom of Information Requests.</w:t>
            </w:r>
          </w:p>
          <w:p w14:paraId="0C1A0078" w14:textId="77777777" w:rsidR="00675373" w:rsidRPr="009102DA" w:rsidRDefault="00675373" w:rsidP="003850AA">
            <w:pPr>
              <w:pStyle w:val="BodyText"/>
              <w:rPr>
                <w:rFonts w:cs="Arial"/>
                <w:b/>
                <w:sz w:val="12"/>
                <w:szCs w:val="12"/>
              </w:rPr>
            </w:pPr>
          </w:p>
        </w:tc>
        <w:tc>
          <w:tcPr>
            <w:tcW w:w="1418" w:type="dxa"/>
          </w:tcPr>
          <w:p w14:paraId="5C90A82D" w14:textId="77777777" w:rsidR="007C0395" w:rsidRPr="00F91565" w:rsidRDefault="006F4FF4" w:rsidP="003850AA">
            <w:pPr>
              <w:jc w:val="center"/>
              <w:rPr>
                <w:rFonts w:cs="Arial"/>
                <w:szCs w:val="22"/>
              </w:rPr>
            </w:pPr>
            <w:r w:rsidRPr="00F91565">
              <w:rPr>
                <w:rFonts w:cs="Arial"/>
                <w:szCs w:val="22"/>
              </w:rPr>
              <w:lastRenderedPageBreak/>
              <w:t>E</w:t>
            </w:r>
          </w:p>
          <w:p w14:paraId="3490A31C" w14:textId="77777777" w:rsidR="00994286" w:rsidRPr="00F91565" w:rsidRDefault="00994286" w:rsidP="003850AA">
            <w:pPr>
              <w:rPr>
                <w:rFonts w:cs="Arial"/>
                <w:szCs w:val="22"/>
              </w:rPr>
            </w:pPr>
          </w:p>
          <w:p w14:paraId="2BCE3E11" w14:textId="77777777" w:rsidR="009102DA" w:rsidRPr="009102DA" w:rsidRDefault="009102DA" w:rsidP="009102DA">
            <w:pPr>
              <w:jc w:val="center"/>
              <w:rPr>
                <w:rFonts w:cs="Arial"/>
                <w:sz w:val="12"/>
                <w:szCs w:val="12"/>
              </w:rPr>
            </w:pPr>
          </w:p>
          <w:p w14:paraId="222FE44D" w14:textId="77777777" w:rsidR="00994286" w:rsidRPr="00F91565" w:rsidRDefault="00994286" w:rsidP="003850AA">
            <w:pPr>
              <w:jc w:val="center"/>
              <w:rPr>
                <w:rFonts w:cs="Arial"/>
                <w:szCs w:val="22"/>
              </w:rPr>
            </w:pPr>
            <w:r w:rsidRPr="00F91565">
              <w:rPr>
                <w:rFonts w:cs="Arial"/>
                <w:szCs w:val="22"/>
              </w:rPr>
              <w:t>E</w:t>
            </w:r>
          </w:p>
          <w:p w14:paraId="22561473" w14:textId="77777777" w:rsidR="00AC71EC" w:rsidRPr="00F91565" w:rsidRDefault="00AC71EC" w:rsidP="003850AA">
            <w:pPr>
              <w:jc w:val="center"/>
              <w:rPr>
                <w:rFonts w:cs="Arial"/>
                <w:szCs w:val="22"/>
              </w:rPr>
            </w:pPr>
          </w:p>
          <w:p w14:paraId="5B5B3546" w14:textId="77777777" w:rsidR="00AC71EC" w:rsidRPr="00F91565" w:rsidRDefault="00AC71EC" w:rsidP="003850AA">
            <w:pPr>
              <w:jc w:val="center"/>
              <w:rPr>
                <w:rFonts w:cs="Arial"/>
                <w:szCs w:val="22"/>
              </w:rPr>
            </w:pPr>
          </w:p>
          <w:p w14:paraId="5517B2CB" w14:textId="77777777" w:rsidR="00AC71EC" w:rsidRPr="00F91565" w:rsidRDefault="00AC71EC" w:rsidP="003850AA">
            <w:pPr>
              <w:jc w:val="center"/>
              <w:rPr>
                <w:rFonts w:cs="Arial"/>
                <w:szCs w:val="22"/>
              </w:rPr>
            </w:pPr>
          </w:p>
          <w:p w14:paraId="0932F2F6" w14:textId="77777777" w:rsidR="00FE5F06" w:rsidRPr="00F91565" w:rsidRDefault="00FE5F06" w:rsidP="003850AA">
            <w:pPr>
              <w:jc w:val="center"/>
              <w:rPr>
                <w:rFonts w:cs="Arial"/>
                <w:szCs w:val="22"/>
              </w:rPr>
            </w:pPr>
          </w:p>
          <w:p w14:paraId="029F7959" w14:textId="77777777" w:rsidR="00FE5F06" w:rsidRDefault="00FE5F06" w:rsidP="003850AA">
            <w:pPr>
              <w:jc w:val="center"/>
              <w:rPr>
                <w:rFonts w:cs="Arial"/>
                <w:szCs w:val="22"/>
              </w:rPr>
            </w:pPr>
          </w:p>
          <w:p w14:paraId="3AFF04BA" w14:textId="77777777" w:rsidR="00105829" w:rsidRDefault="00105829" w:rsidP="003850AA">
            <w:pPr>
              <w:jc w:val="center"/>
              <w:rPr>
                <w:rFonts w:cs="Arial"/>
                <w:szCs w:val="22"/>
              </w:rPr>
            </w:pPr>
          </w:p>
          <w:p w14:paraId="646532A8" w14:textId="77777777" w:rsidR="00105829" w:rsidRPr="00F91565" w:rsidRDefault="00105829" w:rsidP="003850AA">
            <w:pPr>
              <w:jc w:val="center"/>
              <w:rPr>
                <w:rFonts w:cs="Arial"/>
                <w:szCs w:val="22"/>
              </w:rPr>
            </w:pPr>
          </w:p>
          <w:p w14:paraId="195534C5" w14:textId="77777777" w:rsidR="009102DA" w:rsidRPr="009102DA" w:rsidRDefault="009102DA" w:rsidP="009102DA">
            <w:pPr>
              <w:jc w:val="center"/>
              <w:rPr>
                <w:rFonts w:cs="Arial"/>
                <w:sz w:val="12"/>
                <w:szCs w:val="12"/>
              </w:rPr>
            </w:pPr>
          </w:p>
          <w:p w14:paraId="74D625F5" w14:textId="77777777" w:rsidR="00AC71EC" w:rsidRPr="00F91565" w:rsidRDefault="00FE5F06" w:rsidP="003850AA">
            <w:pPr>
              <w:jc w:val="center"/>
              <w:rPr>
                <w:rFonts w:cs="Arial"/>
                <w:szCs w:val="22"/>
              </w:rPr>
            </w:pPr>
            <w:r w:rsidRPr="00F91565">
              <w:rPr>
                <w:rFonts w:cs="Arial"/>
                <w:szCs w:val="22"/>
              </w:rPr>
              <w:lastRenderedPageBreak/>
              <w:t>E</w:t>
            </w:r>
          </w:p>
          <w:p w14:paraId="567B1147" w14:textId="77777777" w:rsidR="0074207E" w:rsidRPr="00F91565" w:rsidRDefault="0074207E" w:rsidP="003850AA">
            <w:pPr>
              <w:jc w:val="center"/>
              <w:rPr>
                <w:rFonts w:cs="Arial"/>
                <w:szCs w:val="22"/>
              </w:rPr>
            </w:pPr>
          </w:p>
          <w:p w14:paraId="4A52B293" w14:textId="77777777" w:rsidR="0074207E" w:rsidRPr="00F91565" w:rsidRDefault="0074207E" w:rsidP="003850AA">
            <w:pPr>
              <w:jc w:val="center"/>
              <w:rPr>
                <w:rFonts w:cs="Arial"/>
                <w:szCs w:val="22"/>
              </w:rPr>
            </w:pPr>
          </w:p>
          <w:p w14:paraId="61998CD0" w14:textId="77777777" w:rsidR="009102DA" w:rsidRPr="009102DA" w:rsidRDefault="009102DA" w:rsidP="009102DA">
            <w:pPr>
              <w:jc w:val="center"/>
              <w:rPr>
                <w:rFonts w:cs="Arial"/>
                <w:sz w:val="12"/>
                <w:szCs w:val="12"/>
              </w:rPr>
            </w:pPr>
          </w:p>
          <w:p w14:paraId="5ABBF87A" w14:textId="77777777" w:rsidR="0074207E" w:rsidRPr="00F91565" w:rsidRDefault="0074207E" w:rsidP="003850AA">
            <w:pPr>
              <w:jc w:val="center"/>
              <w:rPr>
                <w:rFonts w:cs="Arial"/>
                <w:szCs w:val="22"/>
              </w:rPr>
            </w:pPr>
            <w:r w:rsidRPr="00F91565">
              <w:rPr>
                <w:rFonts w:cs="Arial"/>
                <w:szCs w:val="22"/>
              </w:rPr>
              <w:t>E</w:t>
            </w:r>
          </w:p>
          <w:p w14:paraId="78385641" w14:textId="77777777" w:rsidR="0074207E" w:rsidRPr="00F91565" w:rsidRDefault="0074207E" w:rsidP="003850AA">
            <w:pPr>
              <w:jc w:val="center"/>
              <w:rPr>
                <w:rFonts w:cs="Arial"/>
                <w:szCs w:val="22"/>
              </w:rPr>
            </w:pPr>
          </w:p>
        </w:tc>
        <w:tc>
          <w:tcPr>
            <w:tcW w:w="1559" w:type="dxa"/>
          </w:tcPr>
          <w:p w14:paraId="2451F812" w14:textId="77777777" w:rsidR="00FB4300" w:rsidRPr="00F91565" w:rsidRDefault="00FB4300" w:rsidP="00F91565">
            <w:pPr>
              <w:jc w:val="center"/>
              <w:rPr>
                <w:rFonts w:cs="Arial"/>
                <w:szCs w:val="22"/>
              </w:rPr>
            </w:pPr>
            <w:r w:rsidRPr="00F91565">
              <w:rPr>
                <w:rFonts w:cs="Arial"/>
                <w:szCs w:val="22"/>
              </w:rPr>
              <w:lastRenderedPageBreak/>
              <w:t>A/I</w:t>
            </w:r>
          </w:p>
          <w:p w14:paraId="77A69923" w14:textId="77777777" w:rsidR="00FB4300" w:rsidRPr="00F91565" w:rsidRDefault="00FB4300" w:rsidP="00F91565">
            <w:pPr>
              <w:jc w:val="center"/>
              <w:rPr>
                <w:rFonts w:cs="Arial"/>
                <w:szCs w:val="22"/>
              </w:rPr>
            </w:pPr>
          </w:p>
          <w:p w14:paraId="4D4DC24F" w14:textId="77777777" w:rsidR="009102DA" w:rsidRPr="009102DA" w:rsidRDefault="009102DA" w:rsidP="009102DA">
            <w:pPr>
              <w:jc w:val="center"/>
              <w:rPr>
                <w:rFonts w:cs="Arial"/>
                <w:sz w:val="12"/>
                <w:szCs w:val="12"/>
              </w:rPr>
            </w:pPr>
          </w:p>
          <w:p w14:paraId="3B242E6F" w14:textId="77777777" w:rsidR="00FB4300" w:rsidRPr="00F91565" w:rsidRDefault="00FB4300" w:rsidP="00F91565">
            <w:pPr>
              <w:jc w:val="center"/>
              <w:rPr>
                <w:rFonts w:cs="Arial"/>
                <w:szCs w:val="22"/>
              </w:rPr>
            </w:pPr>
            <w:r w:rsidRPr="00F91565">
              <w:rPr>
                <w:rFonts w:cs="Arial"/>
                <w:szCs w:val="22"/>
              </w:rPr>
              <w:t>A/I</w:t>
            </w:r>
            <w:r w:rsidR="00FE5F06" w:rsidRPr="00F91565">
              <w:rPr>
                <w:rFonts w:cs="Arial"/>
                <w:szCs w:val="22"/>
              </w:rPr>
              <w:t>T</w:t>
            </w:r>
          </w:p>
          <w:p w14:paraId="76163B14" w14:textId="77777777" w:rsidR="00770A4D" w:rsidRPr="00F91565" w:rsidRDefault="00770A4D" w:rsidP="00F91565">
            <w:pPr>
              <w:jc w:val="center"/>
              <w:rPr>
                <w:rFonts w:cs="Arial"/>
                <w:szCs w:val="22"/>
              </w:rPr>
            </w:pPr>
          </w:p>
          <w:p w14:paraId="4DE5578A" w14:textId="77777777" w:rsidR="00AC71EC" w:rsidRPr="00F91565" w:rsidRDefault="00AC71EC" w:rsidP="00F91565">
            <w:pPr>
              <w:jc w:val="center"/>
              <w:rPr>
                <w:rFonts w:cs="Arial"/>
                <w:szCs w:val="22"/>
              </w:rPr>
            </w:pPr>
          </w:p>
          <w:p w14:paraId="725C2AE9" w14:textId="77777777" w:rsidR="00AC71EC" w:rsidRPr="00F91565" w:rsidRDefault="00AC71EC" w:rsidP="00F91565">
            <w:pPr>
              <w:jc w:val="center"/>
              <w:rPr>
                <w:rFonts w:cs="Arial"/>
                <w:szCs w:val="22"/>
              </w:rPr>
            </w:pPr>
          </w:p>
          <w:p w14:paraId="54E72E6B" w14:textId="77777777" w:rsidR="00AC71EC" w:rsidRPr="00F91565" w:rsidRDefault="00AC71EC" w:rsidP="00F91565">
            <w:pPr>
              <w:jc w:val="center"/>
              <w:rPr>
                <w:rFonts w:cs="Arial"/>
                <w:szCs w:val="22"/>
              </w:rPr>
            </w:pPr>
          </w:p>
          <w:p w14:paraId="43ECAFCA" w14:textId="77777777" w:rsidR="00FE5F06" w:rsidRDefault="00FE5F06" w:rsidP="00F91565">
            <w:pPr>
              <w:jc w:val="center"/>
              <w:rPr>
                <w:rFonts w:cs="Arial"/>
                <w:szCs w:val="22"/>
              </w:rPr>
            </w:pPr>
          </w:p>
          <w:p w14:paraId="6A20A7F4" w14:textId="77777777" w:rsidR="00105829" w:rsidRDefault="00105829" w:rsidP="00F91565">
            <w:pPr>
              <w:jc w:val="center"/>
              <w:rPr>
                <w:rFonts w:cs="Arial"/>
                <w:szCs w:val="22"/>
              </w:rPr>
            </w:pPr>
          </w:p>
          <w:p w14:paraId="01D8381A" w14:textId="77777777" w:rsidR="00105829" w:rsidRPr="00F91565" w:rsidRDefault="00105829" w:rsidP="00F91565">
            <w:pPr>
              <w:jc w:val="center"/>
              <w:rPr>
                <w:rFonts w:cs="Arial"/>
                <w:szCs w:val="22"/>
              </w:rPr>
            </w:pPr>
          </w:p>
          <w:p w14:paraId="5EECE59B" w14:textId="77777777" w:rsidR="009102DA" w:rsidRPr="009102DA" w:rsidRDefault="009102DA" w:rsidP="009102DA">
            <w:pPr>
              <w:jc w:val="center"/>
              <w:rPr>
                <w:rFonts w:cs="Arial"/>
                <w:sz w:val="12"/>
                <w:szCs w:val="12"/>
              </w:rPr>
            </w:pPr>
          </w:p>
          <w:p w14:paraId="413152F0" w14:textId="77777777" w:rsidR="00FE5F06" w:rsidRPr="00F91565" w:rsidRDefault="00FE5F06" w:rsidP="00F91565">
            <w:pPr>
              <w:jc w:val="center"/>
              <w:rPr>
                <w:rFonts w:cs="Arial"/>
                <w:szCs w:val="22"/>
              </w:rPr>
            </w:pPr>
            <w:r w:rsidRPr="00F91565">
              <w:rPr>
                <w:rFonts w:cs="Arial"/>
                <w:szCs w:val="22"/>
              </w:rPr>
              <w:lastRenderedPageBreak/>
              <w:t>A/IT</w:t>
            </w:r>
          </w:p>
          <w:p w14:paraId="1C4793B0" w14:textId="77777777" w:rsidR="0074207E" w:rsidRPr="00F91565" w:rsidRDefault="0074207E" w:rsidP="00F91565">
            <w:pPr>
              <w:jc w:val="center"/>
              <w:rPr>
                <w:rFonts w:cs="Arial"/>
                <w:szCs w:val="22"/>
              </w:rPr>
            </w:pPr>
          </w:p>
          <w:p w14:paraId="00F979E5" w14:textId="77777777" w:rsidR="0074207E" w:rsidRPr="00F91565" w:rsidRDefault="0074207E" w:rsidP="00F91565">
            <w:pPr>
              <w:jc w:val="center"/>
              <w:rPr>
                <w:rFonts w:cs="Arial"/>
                <w:szCs w:val="22"/>
              </w:rPr>
            </w:pPr>
          </w:p>
          <w:p w14:paraId="7DC5E715" w14:textId="77777777" w:rsidR="009102DA" w:rsidRPr="009102DA" w:rsidRDefault="009102DA" w:rsidP="009102DA">
            <w:pPr>
              <w:jc w:val="center"/>
              <w:rPr>
                <w:rFonts w:cs="Arial"/>
                <w:sz w:val="12"/>
                <w:szCs w:val="12"/>
              </w:rPr>
            </w:pPr>
          </w:p>
          <w:p w14:paraId="2C3F06DE" w14:textId="77777777" w:rsidR="0074207E" w:rsidRPr="00F91565" w:rsidRDefault="0074207E" w:rsidP="00F91565">
            <w:pPr>
              <w:jc w:val="center"/>
              <w:rPr>
                <w:rFonts w:cs="Arial"/>
                <w:szCs w:val="22"/>
              </w:rPr>
            </w:pPr>
            <w:r w:rsidRPr="00F91565">
              <w:rPr>
                <w:rFonts w:cs="Arial"/>
                <w:szCs w:val="22"/>
              </w:rPr>
              <w:t>A/IT</w:t>
            </w:r>
          </w:p>
          <w:p w14:paraId="08F749CB" w14:textId="77777777" w:rsidR="00FE5F06" w:rsidRPr="00F91565" w:rsidRDefault="00FE5F06" w:rsidP="00F91565">
            <w:pPr>
              <w:jc w:val="center"/>
              <w:rPr>
                <w:rFonts w:cs="Arial"/>
                <w:szCs w:val="22"/>
              </w:rPr>
            </w:pPr>
          </w:p>
          <w:p w14:paraId="11D6ADBE" w14:textId="77777777" w:rsidR="00AC71EC" w:rsidRPr="00F91565" w:rsidRDefault="00AC71EC" w:rsidP="00F91565">
            <w:pPr>
              <w:jc w:val="center"/>
              <w:rPr>
                <w:rFonts w:cs="Arial"/>
                <w:szCs w:val="22"/>
              </w:rPr>
            </w:pPr>
          </w:p>
        </w:tc>
      </w:tr>
      <w:tr w:rsidR="00770A4D" w:rsidRPr="00F91565" w14:paraId="5A4F86EF" w14:textId="77777777" w:rsidTr="00A103B6">
        <w:tc>
          <w:tcPr>
            <w:tcW w:w="1795" w:type="dxa"/>
          </w:tcPr>
          <w:p w14:paraId="270F1ABE" w14:textId="77777777" w:rsidR="00770A4D" w:rsidRPr="00F91565" w:rsidRDefault="00770A4D" w:rsidP="003850AA">
            <w:pPr>
              <w:rPr>
                <w:rFonts w:cs="Arial"/>
                <w:szCs w:val="22"/>
              </w:rPr>
            </w:pPr>
            <w:r w:rsidRPr="00F91565">
              <w:rPr>
                <w:rFonts w:cs="Arial"/>
                <w:szCs w:val="22"/>
              </w:rPr>
              <w:lastRenderedPageBreak/>
              <w:t>Competences</w:t>
            </w:r>
          </w:p>
        </w:tc>
        <w:tc>
          <w:tcPr>
            <w:tcW w:w="4579" w:type="dxa"/>
          </w:tcPr>
          <w:p w14:paraId="0981C278" w14:textId="77777777" w:rsidR="00770A4D" w:rsidRPr="00F91565" w:rsidRDefault="00770A4D" w:rsidP="003850AA">
            <w:pPr>
              <w:rPr>
                <w:rFonts w:cs="Arial"/>
                <w:b/>
                <w:szCs w:val="22"/>
              </w:rPr>
            </w:pPr>
            <w:r w:rsidRPr="00F91565">
              <w:rPr>
                <w:rFonts w:cs="Arial"/>
                <w:b/>
                <w:szCs w:val="22"/>
              </w:rPr>
              <w:t>Customer Focus</w:t>
            </w:r>
          </w:p>
          <w:p w14:paraId="520E2818" w14:textId="77777777" w:rsidR="00770A4D" w:rsidRPr="00F91565" w:rsidRDefault="00770A4D" w:rsidP="003850AA">
            <w:pPr>
              <w:numPr>
                <w:ilvl w:val="0"/>
                <w:numId w:val="18"/>
              </w:numPr>
              <w:rPr>
                <w:rFonts w:cs="Arial"/>
                <w:szCs w:val="22"/>
              </w:rPr>
            </w:pPr>
            <w:r w:rsidRPr="00F91565">
              <w:rPr>
                <w:rFonts w:cs="Arial"/>
                <w:szCs w:val="22"/>
              </w:rPr>
              <w:t>Takes a customer service approach to service delivery</w:t>
            </w:r>
          </w:p>
          <w:p w14:paraId="04250AE5" w14:textId="69619368" w:rsidR="00770A4D" w:rsidRPr="00F91565" w:rsidRDefault="00A103B6" w:rsidP="003850AA">
            <w:pPr>
              <w:numPr>
                <w:ilvl w:val="0"/>
                <w:numId w:val="18"/>
              </w:numPr>
              <w:rPr>
                <w:rFonts w:cs="Arial"/>
                <w:szCs w:val="22"/>
              </w:rPr>
            </w:pPr>
            <w:r>
              <w:rPr>
                <w:rFonts w:cs="Arial"/>
                <w:szCs w:val="22"/>
              </w:rPr>
              <w:t>C</w:t>
            </w:r>
            <w:r w:rsidR="00380B8E" w:rsidRPr="00F91565">
              <w:rPr>
                <w:rFonts w:cs="Arial"/>
                <w:szCs w:val="22"/>
              </w:rPr>
              <w:t xml:space="preserve">ontinuously </w:t>
            </w:r>
            <w:r w:rsidR="00770A4D" w:rsidRPr="00F91565">
              <w:rPr>
                <w:rFonts w:cs="Arial"/>
                <w:szCs w:val="22"/>
              </w:rPr>
              <w:t>exceed</w:t>
            </w:r>
            <w:r>
              <w:rPr>
                <w:rFonts w:cs="Arial"/>
                <w:szCs w:val="22"/>
              </w:rPr>
              <w:t>s</w:t>
            </w:r>
            <w:r w:rsidR="00770A4D" w:rsidRPr="00F91565">
              <w:rPr>
                <w:rFonts w:cs="Arial"/>
                <w:szCs w:val="22"/>
              </w:rPr>
              <w:t xml:space="preserve"> customers’ expectations</w:t>
            </w:r>
            <w:r w:rsidR="00817B4C" w:rsidRPr="00F91565">
              <w:rPr>
                <w:rFonts w:cs="Arial"/>
                <w:szCs w:val="22"/>
              </w:rPr>
              <w:t>.</w:t>
            </w:r>
          </w:p>
          <w:p w14:paraId="1C1FB56E" w14:textId="77777777" w:rsidR="009102DA" w:rsidRPr="009102DA" w:rsidRDefault="009102DA" w:rsidP="009102DA">
            <w:pPr>
              <w:jc w:val="center"/>
              <w:rPr>
                <w:rFonts w:cs="Arial"/>
                <w:sz w:val="12"/>
                <w:szCs w:val="12"/>
              </w:rPr>
            </w:pPr>
          </w:p>
          <w:p w14:paraId="07800652" w14:textId="77777777" w:rsidR="00770A4D" w:rsidRPr="00F91565" w:rsidRDefault="00770A4D" w:rsidP="003850AA">
            <w:pPr>
              <w:rPr>
                <w:rFonts w:cs="Arial"/>
                <w:b/>
                <w:szCs w:val="22"/>
              </w:rPr>
            </w:pPr>
            <w:r w:rsidRPr="00F91565">
              <w:rPr>
                <w:rFonts w:cs="Arial"/>
                <w:b/>
                <w:szCs w:val="22"/>
              </w:rPr>
              <w:t>Outcome Driven</w:t>
            </w:r>
          </w:p>
          <w:p w14:paraId="557F2498" w14:textId="77777777" w:rsidR="002B3AD4" w:rsidRPr="00F91565" w:rsidRDefault="002B3AD4" w:rsidP="003850AA">
            <w:pPr>
              <w:numPr>
                <w:ilvl w:val="0"/>
                <w:numId w:val="17"/>
              </w:numPr>
              <w:rPr>
                <w:rFonts w:cs="Arial"/>
                <w:b/>
                <w:szCs w:val="22"/>
              </w:rPr>
            </w:pPr>
            <w:r w:rsidRPr="00F91565">
              <w:rPr>
                <w:rFonts w:cs="Arial"/>
                <w:szCs w:val="22"/>
              </w:rPr>
              <w:t>Assesses and handles risk effectively</w:t>
            </w:r>
          </w:p>
          <w:p w14:paraId="09ABCCE3" w14:textId="77777777" w:rsidR="00595AC2" w:rsidRPr="00F91565" w:rsidRDefault="003850AA" w:rsidP="003850AA">
            <w:pPr>
              <w:numPr>
                <w:ilvl w:val="0"/>
                <w:numId w:val="17"/>
              </w:numPr>
              <w:rPr>
                <w:rFonts w:cs="Arial"/>
                <w:szCs w:val="22"/>
              </w:rPr>
            </w:pPr>
            <w:r w:rsidRPr="00F91565">
              <w:rPr>
                <w:rFonts w:cs="Arial"/>
                <w:szCs w:val="22"/>
              </w:rPr>
              <w:t>P</w:t>
            </w:r>
            <w:r w:rsidR="00770A4D" w:rsidRPr="00F91565">
              <w:rPr>
                <w:rFonts w:cs="Arial"/>
                <w:szCs w:val="22"/>
              </w:rPr>
              <w:t>lan</w:t>
            </w:r>
            <w:r w:rsidRPr="00F91565">
              <w:rPr>
                <w:rFonts w:cs="Arial"/>
                <w:szCs w:val="22"/>
              </w:rPr>
              <w:t>s</w:t>
            </w:r>
            <w:r w:rsidR="00770A4D" w:rsidRPr="00F91565">
              <w:rPr>
                <w:rFonts w:cs="Arial"/>
                <w:szCs w:val="22"/>
              </w:rPr>
              <w:t xml:space="preserve"> and prioritise</w:t>
            </w:r>
            <w:r w:rsidRPr="00F91565">
              <w:rPr>
                <w:rFonts w:cs="Arial"/>
                <w:szCs w:val="22"/>
              </w:rPr>
              <w:t>s</w:t>
            </w:r>
            <w:r w:rsidR="00770A4D" w:rsidRPr="00F91565">
              <w:rPr>
                <w:rFonts w:cs="Arial"/>
                <w:szCs w:val="22"/>
              </w:rPr>
              <w:t xml:space="preserve"> </w:t>
            </w:r>
            <w:r w:rsidR="00994286" w:rsidRPr="00F91565">
              <w:rPr>
                <w:rFonts w:cs="Arial"/>
                <w:szCs w:val="22"/>
              </w:rPr>
              <w:t xml:space="preserve">workload in the department </w:t>
            </w:r>
            <w:r w:rsidR="00770A4D" w:rsidRPr="00F91565">
              <w:rPr>
                <w:rFonts w:cs="Arial"/>
                <w:szCs w:val="22"/>
              </w:rPr>
              <w:t>to meet statutory and organisational deadlines</w:t>
            </w:r>
          </w:p>
          <w:p w14:paraId="1EDFE8FF" w14:textId="5C865C9D" w:rsidR="00595AC2" w:rsidRPr="00F91565" w:rsidRDefault="00A103B6" w:rsidP="003850AA">
            <w:pPr>
              <w:numPr>
                <w:ilvl w:val="0"/>
                <w:numId w:val="17"/>
              </w:numPr>
              <w:rPr>
                <w:rFonts w:cs="Arial"/>
                <w:szCs w:val="22"/>
              </w:rPr>
            </w:pPr>
            <w:r>
              <w:rPr>
                <w:rFonts w:cs="Arial"/>
                <w:szCs w:val="22"/>
              </w:rPr>
              <w:t>M</w:t>
            </w:r>
            <w:r w:rsidRPr="00F91565">
              <w:rPr>
                <w:rFonts w:cs="Arial"/>
                <w:szCs w:val="22"/>
              </w:rPr>
              <w:t xml:space="preserve">anages resources </w:t>
            </w:r>
            <w:r>
              <w:rPr>
                <w:rFonts w:cs="Arial"/>
                <w:szCs w:val="22"/>
              </w:rPr>
              <w:t>e</w:t>
            </w:r>
            <w:r w:rsidR="00595AC2" w:rsidRPr="00F91565">
              <w:rPr>
                <w:rFonts w:cs="Arial"/>
                <w:szCs w:val="22"/>
              </w:rPr>
              <w:t>ffectively to achieve results</w:t>
            </w:r>
            <w:r w:rsidR="00817B4C" w:rsidRPr="00F91565">
              <w:rPr>
                <w:rFonts w:cs="Arial"/>
                <w:szCs w:val="22"/>
              </w:rPr>
              <w:t>.</w:t>
            </w:r>
          </w:p>
          <w:p w14:paraId="0EFA51E3" w14:textId="77777777" w:rsidR="00725113" w:rsidRPr="00A103B6" w:rsidRDefault="00725113" w:rsidP="003850AA">
            <w:pPr>
              <w:rPr>
                <w:rFonts w:cs="Arial"/>
                <w:b/>
                <w:sz w:val="12"/>
                <w:szCs w:val="12"/>
              </w:rPr>
            </w:pPr>
          </w:p>
          <w:p w14:paraId="34241D60" w14:textId="77777777" w:rsidR="00671A55" w:rsidRPr="00F91565" w:rsidRDefault="00671A55" w:rsidP="003850AA">
            <w:pPr>
              <w:rPr>
                <w:rFonts w:cs="Arial"/>
                <w:b/>
                <w:szCs w:val="22"/>
              </w:rPr>
            </w:pPr>
            <w:r w:rsidRPr="00F91565">
              <w:rPr>
                <w:rFonts w:cs="Arial"/>
                <w:b/>
                <w:szCs w:val="22"/>
              </w:rPr>
              <w:t>Organisational Focus</w:t>
            </w:r>
          </w:p>
          <w:p w14:paraId="6887B048" w14:textId="77777777" w:rsidR="00671A55" w:rsidRPr="00F91565" w:rsidRDefault="00671A55" w:rsidP="003850AA">
            <w:pPr>
              <w:numPr>
                <w:ilvl w:val="0"/>
                <w:numId w:val="16"/>
              </w:numPr>
              <w:rPr>
                <w:rFonts w:cs="Arial"/>
                <w:szCs w:val="22"/>
              </w:rPr>
            </w:pPr>
            <w:r w:rsidRPr="00F91565">
              <w:rPr>
                <w:rFonts w:cs="Arial"/>
                <w:szCs w:val="22"/>
              </w:rPr>
              <w:t>Works collegiately and corporately with colleagues, is outward looking and willing to work across organisational boundaries to get the right results for customers.</w:t>
            </w:r>
          </w:p>
          <w:p w14:paraId="3882B424" w14:textId="77777777" w:rsidR="00671A55" w:rsidRPr="00F91565" w:rsidRDefault="00671A55" w:rsidP="003850AA">
            <w:pPr>
              <w:numPr>
                <w:ilvl w:val="0"/>
                <w:numId w:val="16"/>
              </w:numPr>
              <w:rPr>
                <w:rFonts w:cs="Arial"/>
                <w:szCs w:val="22"/>
              </w:rPr>
            </w:pPr>
            <w:r w:rsidRPr="00F91565">
              <w:rPr>
                <w:rFonts w:cs="Arial"/>
                <w:szCs w:val="22"/>
              </w:rPr>
              <w:t>Uses evidence and best practice to achieve results</w:t>
            </w:r>
            <w:r w:rsidR="00817B4C" w:rsidRPr="00F91565">
              <w:rPr>
                <w:rFonts w:cs="Arial"/>
                <w:szCs w:val="22"/>
              </w:rPr>
              <w:t>.</w:t>
            </w:r>
          </w:p>
          <w:p w14:paraId="094597D5" w14:textId="77777777" w:rsidR="0048116B" w:rsidRPr="009102DA" w:rsidRDefault="0048116B" w:rsidP="0048116B">
            <w:pPr>
              <w:jc w:val="center"/>
              <w:rPr>
                <w:rFonts w:cs="Arial"/>
                <w:sz w:val="12"/>
                <w:szCs w:val="12"/>
              </w:rPr>
            </w:pPr>
          </w:p>
          <w:p w14:paraId="4DDE762F" w14:textId="77777777" w:rsidR="00770A4D" w:rsidRPr="00F91565" w:rsidRDefault="00770A4D" w:rsidP="003850AA">
            <w:pPr>
              <w:rPr>
                <w:rFonts w:cs="Arial"/>
                <w:b/>
                <w:szCs w:val="22"/>
              </w:rPr>
            </w:pPr>
            <w:r w:rsidRPr="00F91565">
              <w:rPr>
                <w:rFonts w:cs="Arial"/>
                <w:b/>
                <w:szCs w:val="22"/>
              </w:rPr>
              <w:t>Problem Solving &amp; Decision Making</w:t>
            </w:r>
          </w:p>
          <w:p w14:paraId="6A68BE91" w14:textId="77777777" w:rsidR="00595AC2" w:rsidRPr="00F91565" w:rsidRDefault="00B91FA6" w:rsidP="003850AA">
            <w:pPr>
              <w:numPr>
                <w:ilvl w:val="0"/>
                <w:numId w:val="15"/>
              </w:numPr>
              <w:rPr>
                <w:rFonts w:cs="Arial"/>
                <w:szCs w:val="22"/>
              </w:rPr>
            </w:pPr>
            <w:r w:rsidRPr="00F91565">
              <w:rPr>
                <w:rFonts w:cs="Arial"/>
                <w:szCs w:val="22"/>
              </w:rPr>
              <w:t xml:space="preserve">Takes ownership of problems </w:t>
            </w:r>
          </w:p>
          <w:p w14:paraId="4F63A42E" w14:textId="77777777" w:rsidR="00770A4D" w:rsidRPr="00F91565" w:rsidRDefault="00B91FA6" w:rsidP="003850AA">
            <w:pPr>
              <w:numPr>
                <w:ilvl w:val="0"/>
                <w:numId w:val="15"/>
              </w:numPr>
              <w:rPr>
                <w:rFonts w:cs="Arial"/>
                <w:szCs w:val="22"/>
              </w:rPr>
            </w:pPr>
            <w:r w:rsidRPr="00F91565">
              <w:rPr>
                <w:rFonts w:cs="Arial"/>
                <w:szCs w:val="22"/>
              </w:rPr>
              <w:t>Demonstrates</w:t>
            </w:r>
            <w:r w:rsidR="00770A4D" w:rsidRPr="00F91565">
              <w:rPr>
                <w:rFonts w:cs="Arial"/>
                <w:szCs w:val="22"/>
              </w:rPr>
              <w:t xml:space="preserve"> initiative and us</w:t>
            </w:r>
            <w:r w:rsidRPr="00F91565">
              <w:rPr>
                <w:rFonts w:cs="Arial"/>
                <w:szCs w:val="22"/>
              </w:rPr>
              <w:t>es</w:t>
            </w:r>
            <w:r w:rsidR="00770A4D" w:rsidRPr="00F91565">
              <w:rPr>
                <w:rFonts w:cs="Arial"/>
                <w:szCs w:val="22"/>
              </w:rPr>
              <w:t xml:space="preserve"> good judgment </w:t>
            </w:r>
          </w:p>
          <w:p w14:paraId="3C9E5AF1" w14:textId="77777777" w:rsidR="00770A4D" w:rsidRPr="00F91565" w:rsidRDefault="00716465" w:rsidP="003850AA">
            <w:pPr>
              <w:numPr>
                <w:ilvl w:val="0"/>
                <w:numId w:val="15"/>
              </w:numPr>
              <w:rPr>
                <w:rFonts w:cs="Arial"/>
                <w:szCs w:val="22"/>
              </w:rPr>
            </w:pPr>
            <w:r w:rsidRPr="00F91565">
              <w:rPr>
                <w:rFonts w:cs="Arial"/>
                <w:szCs w:val="22"/>
              </w:rPr>
              <w:t>I</w:t>
            </w:r>
            <w:r w:rsidR="00770A4D" w:rsidRPr="00F91565">
              <w:rPr>
                <w:rFonts w:cs="Arial"/>
                <w:szCs w:val="22"/>
              </w:rPr>
              <w:t>dentif</w:t>
            </w:r>
            <w:r w:rsidRPr="00F91565">
              <w:rPr>
                <w:rFonts w:cs="Arial"/>
                <w:szCs w:val="22"/>
              </w:rPr>
              <w:t>ies</w:t>
            </w:r>
            <w:r w:rsidR="00770A4D" w:rsidRPr="00F91565">
              <w:rPr>
                <w:rFonts w:cs="Arial"/>
                <w:szCs w:val="22"/>
              </w:rPr>
              <w:t xml:space="preserve"> potential problems, find</w:t>
            </w:r>
            <w:r w:rsidRPr="00F91565">
              <w:rPr>
                <w:rFonts w:cs="Arial"/>
                <w:szCs w:val="22"/>
              </w:rPr>
              <w:t>s</w:t>
            </w:r>
            <w:r w:rsidR="00770A4D" w:rsidRPr="00F91565">
              <w:rPr>
                <w:rFonts w:cs="Arial"/>
                <w:szCs w:val="22"/>
              </w:rPr>
              <w:t xml:space="preserve"> solutions and escalate</w:t>
            </w:r>
            <w:r w:rsidRPr="00F91565">
              <w:rPr>
                <w:rFonts w:cs="Arial"/>
                <w:szCs w:val="22"/>
              </w:rPr>
              <w:t>s</w:t>
            </w:r>
            <w:r w:rsidR="00770A4D" w:rsidRPr="00F91565">
              <w:rPr>
                <w:rFonts w:cs="Arial"/>
                <w:szCs w:val="22"/>
              </w:rPr>
              <w:t xml:space="preserve"> appropriately</w:t>
            </w:r>
          </w:p>
          <w:p w14:paraId="2213AE6A" w14:textId="77777777" w:rsidR="00595AC2" w:rsidRPr="00F91565" w:rsidRDefault="00716465" w:rsidP="003850AA">
            <w:pPr>
              <w:numPr>
                <w:ilvl w:val="0"/>
                <w:numId w:val="15"/>
              </w:numPr>
              <w:rPr>
                <w:rFonts w:cs="Arial"/>
                <w:szCs w:val="22"/>
              </w:rPr>
            </w:pPr>
            <w:r w:rsidRPr="00F91565">
              <w:rPr>
                <w:rFonts w:cs="Arial"/>
                <w:szCs w:val="22"/>
              </w:rPr>
              <w:t>Uses</w:t>
            </w:r>
            <w:r w:rsidR="00595AC2" w:rsidRPr="00F91565">
              <w:rPr>
                <w:rFonts w:cs="Arial"/>
                <w:szCs w:val="22"/>
              </w:rPr>
              <w:t xml:space="preserve"> innovative solutions to service challenges</w:t>
            </w:r>
            <w:r w:rsidR="00817B4C" w:rsidRPr="00F91565">
              <w:rPr>
                <w:rFonts w:cs="Arial"/>
                <w:szCs w:val="22"/>
              </w:rPr>
              <w:t>.</w:t>
            </w:r>
          </w:p>
          <w:p w14:paraId="6816CA55" w14:textId="77777777" w:rsidR="0048116B" w:rsidRPr="009102DA" w:rsidRDefault="0048116B" w:rsidP="0048116B">
            <w:pPr>
              <w:jc w:val="center"/>
              <w:rPr>
                <w:rFonts w:cs="Arial"/>
                <w:sz w:val="12"/>
                <w:szCs w:val="12"/>
              </w:rPr>
            </w:pPr>
          </w:p>
          <w:p w14:paraId="4D5D1710" w14:textId="77777777" w:rsidR="00770A4D" w:rsidRPr="00F91565" w:rsidRDefault="00770A4D" w:rsidP="003850AA">
            <w:pPr>
              <w:rPr>
                <w:rFonts w:cs="Arial"/>
                <w:b/>
                <w:szCs w:val="22"/>
              </w:rPr>
            </w:pPr>
            <w:r w:rsidRPr="00F91565">
              <w:rPr>
                <w:rFonts w:cs="Arial"/>
                <w:b/>
                <w:szCs w:val="22"/>
              </w:rPr>
              <w:t>Change &amp; Adaptability</w:t>
            </w:r>
          </w:p>
          <w:p w14:paraId="074AA824" w14:textId="77777777" w:rsidR="00770A4D" w:rsidRPr="00F91565" w:rsidRDefault="00770A4D" w:rsidP="003850AA">
            <w:pPr>
              <w:numPr>
                <w:ilvl w:val="0"/>
                <w:numId w:val="19"/>
              </w:numPr>
              <w:rPr>
                <w:rFonts w:cs="Arial"/>
                <w:szCs w:val="22"/>
              </w:rPr>
            </w:pPr>
            <w:r w:rsidRPr="00F91565">
              <w:rPr>
                <w:rFonts w:cs="Arial"/>
                <w:szCs w:val="22"/>
              </w:rPr>
              <w:t>Takes a positive attitude towards change</w:t>
            </w:r>
          </w:p>
          <w:p w14:paraId="5621330F" w14:textId="77777777" w:rsidR="00595AC2" w:rsidRPr="00F91565" w:rsidRDefault="00595AC2" w:rsidP="003850AA">
            <w:pPr>
              <w:numPr>
                <w:ilvl w:val="0"/>
                <w:numId w:val="19"/>
              </w:numPr>
              <w:tabs>
                <w:tab w:val="num" w:pos="720"/>
              </w:tabs>
              <w:rPr>
                <w:rFonts w:cs="Arial"/>
                <w:szCs w:val="22"/>
              </w:rPr>
            </w:pPr>
            <w:r w:rsidRPr="00F91565">
              <w:rPr>
                <w:rFonts w:cs="Arial"/>
                <w:szCs w:val="22"/>
              </w:rPr>
              <w:t>Takes a positive approach to successfully managing change</w:t>
            </w:r>
          </w:p>
          <w:p w14:paraId="52B0B950" w14:textId="77777777" w:rsidR="00B91FA6" w:rsidRPr="00F91565" w:rsidRDefault="00B91FA6" w:rsidP="003850AA">
            <w:pPr>
              <w:numPr>
                <w:ilvl w:val="0"/>
                <w:numId w:val="19"/>
              </w:numPr>
              <w:tabs>
                <w:tab w:val="num" w:pos="720"/>
              </w:tabs>
              <w:rPr>
                <w:rFonts w:cs="Arial"/>
                <w:szCs w:val="22"/>
              </w:rPr>
            </w:pPr>
            <w:r w:rsidRPr="00F91565">
              <w:rPr>
                <w:rFonts w:cs="Arial"/>
                <w:szCs w:val="22"/>
              </w:rPr>
              <w:t>Encourages others to embrace and contribute to change</w:t>
            </w:r>
          </w:p>
          <w:p w14:paraId="60C21D5C" w14:textId="77777777" w:rsidR="00675373" w:rsidRPr="00F91565" w:rsidRDefault="00B91FA6" w:rsidP="003850AA">
            <w:pPr>
              <w:numPr>
                <w:ilvl w:val="0"/>
                <w:numId w:val="19"/>
              </w:numPr>
              <w:tabs>
                <w:tab w:val="num" w:pos="720"/>
              </w:tabs>
              <w:rPr>
                <w:rFonts w:cs="Arial"/>
                <w:szCs w:val="22"/>
              </w:rPr>
            </w:pPr>
            <w:r w:rsidRPr="00F91565">
              <w:rPr>
                <w:rFonts w:cs="Arial"/>
                <w:szCs w:val="22"/>
              </w:rPr>
              <w:t>Enables change to happen with minimal impact on service delivery</w:t>
            </w:r>
            <w:r w:rsidR="00817B4C" w:rsidRPr="00F91565">
              <w:rPr>
                <w:rFonts w:cs="Arial"/>
                <w:szCs w:val="22"/>
              </w:rPr>
              <w:t>.</w:t>
            </w:r>
          </w:p>
          <w:p w14:paraId="11ED3076" w14:textId="77777777" w:rsidR="00675373" w:rsidRPr="0048116B" w:rsidRDefault="00675373" w:rsidP="003850AA">
            <w:pPr>
              <w:rPr>
                <w:rFonts w:cs="Arial"/>
                <w:sz w:val="12"/>
                <w:szCs w:val="12"/>
              </w:rPr>
            </w:pPr>
          </w:p>
        </w:tc>
        <w:tc>
          <w:tcPr>
            <w:tcW w:w="1418" w:type="dxa"/>
          </w:tcPr>
          <w:p w14:paraId="5368D0C5" w14:textId="77777777" w:rsidR="00770A4D" w:rsidRPr="00F91565" w:rsidRDefault="0059751F" w:rsidP="003850AA">
            <w:pPr>
              <w:jc w:val="center"/>
              <w:rPr>
                <w:rFonts w:cs="Arial"/>
                <w:szCs w:val="22"/>
              </w:rPr>
            </w:pPr>
            <w:r w:rsidRPr="00F91565">
              <w:rPr>
                <w:rFonts w:cs="Arial"/>
                <w:szCs w:val="22"/>
              </w:rPr>
              <w:t>E</w:t>
            </w:r>
          </w:p>
          <w:p w14:paraId="771DEE5A" w14:textId="77777777" w:rsidR="0059751F" w:rsidRPr="00F91565" w:rsidRDefault="0059751F" w:rsidP="003850AA">
            <w:pPr>
              <w:rPr>
                <w:rFonts w:cs="Arial"/>
                <w:szCs w:val="22"/>
              </w:rPr>
            </w:pPr>
          </w:p>
          <w:p w14:paraId="524DFC43" w14:textId="77777777" w:rsidR="0059751F" w:rsidRPr="00F91565" w:rsidRDefault="0059751F" w:rsidP="003850AA">
            <w:pPr>
              <w:rPr>
                <w:rFonts w:cs="Arial"/>
                <w:szCs w:val="22"/>
              </w:rPr>
            </w:pPr>
          </w:p>
          <w:p w14:paraId="14D38310" w14:textId="77777777" w:rsidR="0059751F" w:rsidRPr="00F91565" w:rsidRDefault="0059751F" w:rsidP="003850AA">
            <w:pPr>
              <w:rPr>
                <w:rFonts w:cs="Arial"/>
                <w:szCs w:val="22"/>
              </w:rPr>
            </w:pPr>
          </w:p>
          <w:p w14:paraId="1157C5CC" w14:textId="77777777" w:rsidR="0059751F" w:rsidRPr="00F91565" w:rsidRDefault="0059751F" w:rsidP="003850AA">
            <w:pPr>
              <w:rPr>
                <w:rFonts w:cs="Arial"/>
                <w:szCs w:val="22"/>
              </w:rPr>
            </w:pPr>
          </w:p>
          <w:p w14:paraId="6F4BD370" w14:textId="77777777" w:rsidR="009102DA" w:rsidRPr="009102DA" w:rsidRDefault="009102DA" w:rsidP="009102DA">
            <w:pPr>
              <w:jc w:val="center"/>
              <w:rPr>
                <w:rFonts w:cs="Arial"/>
                <w:sz w:val="12"/>
                <w:szCs w:val="12"/>
              </w:rPr>
            </w:pPr>
          </w:p>
          <w:p w14:paraId="4AFB4F98" w14:textId="77777777" w:rsidR="0059751F" w:rsidRPr="00F91565" w:rsidRDefault="0059751F" w:rsidP="003850AA">
            <w:pPr>
              <w:jc w:val="center"/>
              <w:rPr>
                <w:rFonts w:cs="Arial"/>
                <w:szCs w:val="22"/>
              </w:rPr>
            </w:pPr>
            <w:r w:rsidRPr="00F91565">
              <w:rPr>
                <w:rFonts w:cs="Arial"/>
                <w:szCs w:val="22"/>
              </w:rPr>
              <w:t>E</w:t>
            </w:r>
          </w:p>
          <w:p w14:paraId="2629673E" w14:textId="77777777" w:rsidR="0059751F" w:rsidRPr="00F91565" w:rsidRDefault="0059751F" w:rsidP="003850AA">
            <w:pPr>
              <w:rPr>
                <w:rFonts w:cs="Arial"/>
                <w:szCs w:val="22"/>
              </w:rPr>
            </w:pPr>
          </w:p>
          <w:p w14:paraId="1D6A7404" w14:textId="77777777" w:rsidR="0059751F" w:rsidRPr="00F91565" w:rsidRDefault="0059751F" w:rsidP="003850AA">
            <w:pPr>
              <w:rPr>
                <w:rFonts w:cs="Arial"/>
                <w:szCs w:val="22"/>
              </w:rPr>
            </w:pPr>
          </w:p>
          <w:p w14:paraId="17F183AA" w14:textId="77777777" w:rsidR="0059751F" w:rsidRPr="00F91565" w:rsidRDefault="0059751F" w:rsidP="003850AA">
            <w:pPr>
              <w:rPr>
                <w:rFonts w:cs="Arial"/>
                <w:szCs w:val="22"/>
              </w:rPr>
            </w:pPr>
          </w:p>
          <w:p w14:paraId="2754CBCE" w14:textId="77777777" w:rsidR="0059751F" w:rsidRPr="00F91565" w:rsidRDefault="0059751F" w:rsidP="003850AA">
            <w:pPr>
              <w:rPr>
                <w:rFonts w:cs="Arial"/>
                <w:szCs w:val="22"/>
              </w:rPr>
            </w:pPr>
          </w:p>
          <w:p w14:paraId="7B1B5667" w14:textId="77777777" w:rsidR="0059751F" w:rsidRPr="00F91565" w:rsidRDefault="0059751F" w:rsidP="003850AA">
            <w:pPr>
              <w:rPr>
                <w:rFonts w:cs="Arial"/>
                <w:szCs w:val="22"/>
              </w:rPr>
            </w:pPr>
          </w:p>
          <w:p w14:paraId="62CEB2F0" w14:textId="77777777" w:rsidR="0059751F" w:rsidRDefault="0059751F" w:rsidP="003850AA">
            <w:pPr>
              <w:rPr>
                <w:rFonts w:cs="Arial"/>
                <w:szCs w:val="22"/>
              </w:rPr>
            </w:pPr>
          </w:p>
          <w:p w14:paraId="2EB39567" w14:textId="77777777" w:rsidR="00725113" w:rsidRDefault="00725113" w:rsidP="003850AA">
            <w:pPr>
              <w:jc w:val="center"/>
              <w:rPr>
                <w:rFonts w:cs="Arial"/>
                <w:szCs w:val="22"/>
              </w:rPr>
            </w:pPr>
          </w:p>
          <w:p w14:paraId="3B7F621C" w14:textId="77777777" w:rsidR="0059751F" w:rsidRPr="00F91565" w:rsidRDefault="0059751F" w:rsidP="003850AA">
            <w:pPr>
              <w:jc w:val="center"/>
              <w:rPr>
                <w:rFonts w:cs="Arial"/>
                <w:szCs w:val="22"/>
              </w:rPr>
            </w:pPr>
            <w:r w:rsidRPr="00F91565">
              <w:rPr>
                <w:rFonts w:cs="Arial"/>
                <w:szCs w:val="22"/>
              </w:rPr>
              <w:t>E</w:t>
            </w:r>
          </w:p>
          <w:p w14:paraId="20E3B24D" w14:textId="77777777" w:rsidR="0059751F" w:rsidRPr="00F91565" w:rsidRDefault="0059751F" w:rsidP="003850AA">
            <w:pPr>
              <w:rPr>
                <w:rFonts w:cs="Arial"/>
                <w:szCs w:val="22"/>
              </w:rPr>
            </w:pPr>
          </w:p>
          <w:p w14:paraId="5A3BFD8D" w14:textId="77777777" w:rsidR="0059751F" w:rsidRPr="00F91565" w:rsidRDefault="0059751F" w:rsidP="003850AA">
            <w:pPr>
              <w:rPr>
                <w:rFonts w:cs="Arial"/>
                <w:szCs w:val="22"/>
              </w:rPr>
            </w:pPr>
          </w:p>
          <w:p w14:paraId="4A7AF24C" w14:textId="77777777" w:rsidR="0059751F" w:rsidRPr="00F91565" w:rsidRDefault="0059751F" w:rsidP="003850AA">
            <w:pPr>
              <w:rPr>
                <w:rFonts w:cs="Arial"/>
                <w:szCs w:val="22"/>
              </w:rPr>
            </w:pPr>
          </w:p>
          <w:p w14:paraId="69AE32E9" w14:textId="77777777" w:rsidR="0059751F" w:rsidRPr="00F91565" w:rsidRDefault="0059751F" w:rsidP="003850AA">
            <w:pPr>
              <w:rPr>
                <w:rFonts w:cs="Arial"/>
                <w:szCs w:val="22"/>
              </w:rPr>
            </w:pPr>
          </w:p>
          <w:p w14:paraId="5AE404A9" w14:textId="77777777" w:rsidR="0059751F" w:rsidRPr="00F91565" w:rsidRDefault="0059751F" w:rsidP="003850AA">
            <w:pPr>
              <w:rPr>
                <w:rFonts w:cs="Arial"/>
                <w:szCs w:val="22"/>
              </w:rPr>
            </w:pPr>
          </w:p>
          <w:p w14:paraId="7893B66F" w14:textId="77777777" w:rsidR="0059751F" w:rsidRPr="00F91565" w:rsidRDefault="0059751F" w:rsidP="003850AA">
            <w:pPr>
              <w:rPr>
                <w:rFonts w:cs="Arial"/>
                <w:szCs w:val="22"/>
              </w:rPr>
            </w:pPr>
          </w:p>
          <w:p w14:paraId="5CCCB3FB" w14:textId="77777777" w:rsidR="00A103B6" w:rsidRPr="00A103B6" w:rsidRDefault="00A103B6" w:rsidP="003850AA">
            <w:pPr>
              <w:rPr>
                <w:rFonts w:cs="Arial"/>
                <w:sz w:val="30"/>
                <w:szCs w:val="30"/>
              </w:rPr>
            </w:pPr>
          </w:p>
          <w:p w14:paraId="60D9CB06" w14:textId="77777777" w:rsidR="0059751F" w:rsidRPr="00F91565" w:rsidRDefault="0059751F" w:rsidP="003850AA">
            <w:pPr>
              <w:jc w:val="center"/>
              <w:rPr>
                <w:rFonts w:cs="Arial"/>
                <w:szCs w:val="22"/>
              </w:rPr>
            </w:pPr>
            <w:r w:rsidRPr="00F91565">
              <w:rPr>
                <w:rFonts w:cs="Arial"/>
                <w:szCs w:val="22"/>
              </w:rPr>
              <w:t>E</w:t>
            </w:r>
          </w:p>
          <w:p w14:paraId="1E4E9400" w14:textId="77777777" w:rsidR="0059751F" w:rsidRPr="00F91565" w:rsidRDefault="0059751F" w:rsidP="003850AA">
            <w:pPr>
              <w:rPr>
                <w:rFonts w:cs="Arial"/>
                <w:szCs w:val="22"/>
              </w:rPr>
            </w:pPr>
          </w:p>
          <w:p w14:paraId="47909047" w14:textId="77777777" w:rsidR="0059751F" w:rsidRPr="00F91565" w:rsidRDefault="0059751F" w:rsidP="003850AA">
            <w:pPr>
              <w:rPr>
                <w:rFonts w:cs="Arial"/>
                <w:szCs w:val="22"/>
              </w:rPr>
            </w:pPr>
          </w:p>
          <w:p w14:paraId="0FFBCA30" w14:textId="77777777" w:rsidR="0059751F" w:rsidRPr="00F91565" w:rsidRDefault="0059751F" w:rsidP="003850AA">
            <w:pPr>
              <w:rPr>
                <w:rFonts w:cs="Arial"/>
                <w:szCs w:val="22"/>
              </w:rPr>
            </w:pPr>
          </w:p>
          <w:p w14:paraId="49885779" w14:textId="77777777" w:rsidR="0059751F" w:rsidRPr="00F91565" w:rsidRDefault="0059751F" w:rsidP="003850AA">
            <w:pPr>
              <w:rPr>
                <w:rFonts w:cs="Arial"/>
                <w:szCs w:val="22"/>
              </w:rPr>
            </w:pPr>
          </w:p>
          <w:p w14:paraId="0E90941A" w14:textId="77777777" w:rsidR="0059751F" w:rsidRPr="00F91565" w:rsidRDefault="0059751F" w:rsidP="003850AA">
            <w:pPr>
              <w:rPr>
                <w:rFonts w:cs="Arial"/>
                <w:szCs w:val="22"/>
              </w:rPr>
            </w:pPr>
          </w:p>
          <w:p w14:paraId="5B8E6670" w14:textId="77777777" w:rsidR="00770A4D" w:rsidRPr="00F91565" w:rsidRDefault="00770A4D" w:rsidP="003850AA">
            <w:pPr>
              <w:rPr>
                <w:rFonts w:cs="Arial"/>
                <w:szCs w:val="22"/>
              </w:rPr>
            </w:pPr>
          </w:p>
          <w:p w14:paraId="00FCAAFC" w14:textId="77777777" w:rsidR="00DE7293" w:rsidRDefault="00DE7293" w:rsidP="003850AA">
            <w:pPr>
              <w:rPr>
                <w:rFonts w:cs="Arial"/>
                <w:szCs w:val="22"/>
              </w:rPr>
            </w:pPr>
          </w:p>
          <w:p w14:paraId="78384648" w14:textId="77777777" w:rsidR="000768D0" w:rsidRPr="00F91565" w:rsidRDefault="000768D0" w:rsidP="003850AA">
            <w:pPr>
              <w:rPr>
                <w:rFonts w:cs="Arial"/>
                <w:szCs w:val="22"/>
              </w:rPr>
            </w:pPr>
          </w:p>
          <w:p w14:paraId="21ED35F7" w14:textId="77777777" w:rsidR="00DE7293" w:rsidRPr="00F91565" w:rsidRDefault="00DE7293" w:rsidP="003850AA">
            <w:pPr>
              <w:jc w:val="center"/>
              <w:rPr>
                <w:rFonts w:cs="Arial"/>
                <w:szCs w:val="22"/>
              </w:rPr>
            </w:pPr>
            <w:r w:rsidRPr="00F91565">
              <w:rPr>
                <w:rFonts w:cs="Arial"/>
                <w:szCs w:val="22"/>
              </w:rPr>
              <w:t>E</w:t>
            </w:r>
          </w:p>
        </w:tc>
        <w:tc>
          <w:tcPr>
            <w:tcW w:w="1559" w:type="dxa"/>
          </w:tcPr>
          <w:p w14:paraId="243C02D9" w14:textId="77777777" w:rsidR="00770A4D" w:rsidRPr="00F91565" w:rsidRDefault="00FB4300" w:rsidP="00F91565">
            <w:pPr>
              <w:jc w:val="center"/>
              <w:rPr>
                <w:rFonts w:cs="Arial"/>
                <w:szCs w:val="22"/>
              </w:rPr>
            </w:pPr>
            <w:r w:rsidRPr="00F91565">
              <w:rPr>
                <w:rFonts w:cs="Arial"/>
                <w:szCs w:val="22"/>
              </w:rPr>
              <w:t>A/I</w:t>
            </w:r>
          </w:p>
          <w:p w14:paraId="2D460890" w14:textId="77777777" w:rsidR="00FB4300" w:rsidRPr="00F91565" w:rsidRDefault="00FB4300" w:rsidP="00F91565">
            <w:pPr>
              <w:jc w:val="center"/>
              <w:rPr>
                <w:rFonts w:cs="Arial"/>
                <w:szCs w:val="22"/>
              </w:rPr>
            </w:pPr>
          </w:p>
          <w:p w14:paraId="72C34BF5" w14:textId="77777777" w:rsidR="00FB4300" w:rsidRPr="00F91565" w:rsidRDefault="00FB4300" w:rsidP="00F91565">
            <w:pPr>
              <w:jc w:val="center"/>
              <w:rPr>
                <w:rFonts w:cs="Arial"/>
                <w:szCs w:val="22"/>
              </w:rPr>
            </w:pPr>
          </w:p>
          <w:p w14:paraId="4945F96E" w14:textId="77777777" w:rsidR="00FB4300" w:rsidRPr="00F91565" w:rsidRDefault="00FB4300" w:rsidP="00F91565">
            <w:pPr>
              <w:jc w:val="center"/>
              <w:rPr>
                <w:rFonts w:cs="Arial"/>
                <w:szCs w:val="22"/>
              </w:rPr>
            </w:pPr>
          </w:p>
          <w:p w14:paraId="1C7EBB84" w14:textId="77777777" w:rsidR="00FB4300" w:rsidRPr="00F91565" w:rsidRDefault="00FB4300" w:rsidP="00F91565">
            <w:pPr>
              <w:jc w:val="center"/>
              <w:rPr>
                <w:rFonts w:cs="Arial"/>
                <w:szCs w:val="22"/>
              </w:rPr>
            </w:pPr>
          </w:p>
          <w:p w14:paraId="44EC8687" w14:textId="77777777" w:rsidR="009102DA" w:rsidRPr="009102DA" w:rsidRDefault="009102DA" w:rsidP="009102DA">
            <w:pPr>
              <w:jc w:val="center"/>
              <w:rPr>
                <w:rFonts w:cs="Arial"/>
                <w:sz w:val="12"/>
                <w:szCs w:val="12"/>
              </w:rPr>
            </w:pPr>
          </w:p>
          <w:p w14:paraId="40F1BF23" w14:textId="77777777" w:rsidR="00FB4300" w:rsidRPr="00F91565" w:rsidRDefault="00FB4300" w:rsidP="00F91565">
            <w:pPr>
              <w:jc w:val="center"/>
              <w:rPr>
                <w:rFonts w:cs="Arial"/>
                <w:szCs w:val="22"/>
              </w:rPr>
            </w:pPr>
            <w:r w:rsidRPr="00F91565">
              <w:rPr>
                <w:rFonts w:cs="Arial"/>
                <w:szCs w:val="22"/>
              </w:rPr>
              <w:t>A/I</w:t>
            </w:r>
          </w:p>
          <w:p w14:paraId="153E703E" w14:textId="77777777" w:rsidR="00FB4300" w:rsidRPr="00F91565" w:rsidRDefault="00FB4300" w:rsidP="00F91565">
            <w:pPr>
              <w:jc w:val="center"/>
              <w:rPr>
                <w:rFonts w:cs="Arial"/>
                <w:szCs w:val="22"/>
              </w:rPr>
            </w:pPr>
          </w:p>
          <w:p w14:paraId="1764BBCA" w14:textId="77777777" w:rsidR="00FB4300" w:rsidRPr="00F91565" w:rsidRDefault="00FB4300" w:rsidP="00F91565">
            <w:pPr>
              <w:jc w:val="center"/>
              <w:rPr>
                <w:rFonts w:cs="Arial"/>
                <w:szCs w:val="22"/>
              </w:rPr>
            </w:pPr>
          </w:p>
          <w:p w14:paraId="0E84EFE1" w14:textId="77777777" w:rsidR="00FB4300" w:rsidRPr="00F91565" w:rsidRDefault="00FB4300" w:rsidP="00F91565">
            <w:pPr>
              <w:jc w:val="center"/>
              <w:rPr>
                <w:rFonts w:cs="Arial"/>
                <w:szCs w:val="22"/>
              </w:rPr>
            </w:pPr>
          </w:p>
          <w:p w14:paraId="1CF346C2" w14:textId="77777777" w:rsidR="00FB4300" w:rsidRPr="00F91565" w:rsidRDefault="00FB4300" w:rsidP="00F91565">
            <w:pPr>
              <w:jc w:val="center"/>
              <w:rPr>
                <w:rFonts w:cs="Arial"/>
                <w:szCs w:val="22"/>
              </w:rPr>
            </w:pPr>
          </w:p>
          <w:p w14:paraId="3BEE46E9" w14:textId="77777777" w:rsidR="00FB4300" w:rsidRPr="00F91565" w:rsidRDefault="00FB4300" w:rsidP="00F91565">
            <w:pPr>
              <w:jc w:val="center"/>
              <w:rPr>
                <w:rFonts w:cs="Arial"/>
                <w:szCs w:val="22"/>
              </w:rPr>
            </w:pPr>
          </w:p>
          <w:p w14:paraId="3F232898" w14:textId="77777777" w:rsidR="00FB4300" w:rsidRDefault="00FB4300" w:rsidP="00F91565">
            <w:pPr>
              <w:jc w:val="center"/>
              <w:rPr>
                <w:rFonts w:cs="Arial"/>
                <w:szCs w:val="22"/>
              </w:rPr>
            </w:pPr>
          </w:p>
          <w:p w14:paraId="42D921CA" w14:textId="77777777" w:rsidR="00725113" w:rsidRDefault="00725113" w:rsidP="00F91565">
            <w:pPr>
              <w:jc w:val="center"/>
              <w:rPr>
                <w:rFonts w:cs="Arial"/>
                <w:szCs w:val="22"/>
              </w:rPr>
            </w:pPr>
          </w:p>
          <w:p w14:paraId="17F15D3A" w14:textId="77777777" w:rsidR="00FB4300" w:rsidRPr="00F91565" w:rsidRDefault="00FB4300" w:rsidP="00F91565">
            <w:pPr>
              <w:jc w:val="center"/>
              <w:rPr>
                <w:rFonts w:cs="Arial"/>
                <w:szCs w:val="22"/>
              </w:rPr>
            </w:pPr>
            <w:r w:rsidRPr="00F91565">
              <w:rPr>
                <w:rFonts w:cs="Arial"/>
                <w:szCs w:val="22"/>
              </w:rPr>
              <w:t>A/I</w:t>
            </w:r>
          </w:p>
          <w:p w14:paraId="21924227" w14:textId="77777777" w:rsidR="00FB4300" w:rsidRPr="00F91565" w:rsidRDefault="00FB4300" w:rsidP="00F91565">
            <w:pPr>
              <w:jc w:val="center"/>
              <w:rPr>
                <w:rFonts w:cs="Arial"/>
                <w:szCs w:val="22"/>
              </w:rPr>
            </w:pPr>
          </w:p>
          <w:p w14:paraId="0300A1F8" w14:textId="77777777" w:rsidR="00FB4300" w:rsidRPr="00F91565" w:rsidRDefault="00FB4300" w:rsidP="00F91565">
            <w:pPr>
              <w:jc w:val="center"/>
              <w:rPr>
                <w:rFonts w:cs="Arial"/>
                <w:szCs w:val="22"/>
              </w:rPr>
            </w:pPr>
          </w:p>
          <w:p w14:paraId="4A526BBA" w14:textId="77777777" w:rsidR="00FB4300" w:rsidRPr="00F91565" w:rsidRDefault="00FB4300" w:rsidP="00F91565">
            <w:pPr>
              <w:jc w:val="center"/>
              <w:rPr>
                <w:rFonts w:cs="Arial"/>
                <w:szCs w:val="22"/>
              </w:rPr>
            </w:pPr>
          </w:p>
          <w:p w14:paraId="56FBA719" w14:textId="77777777" w:rsidR="00FB4300" w:rsidRPr="00F91565" w:rsidRDefault="00FB4300" w:rsidP="00F91565">
            <w:pPr>
              <w:jc w:val="center"/>
              <w:rPr>
                <w:rFonts w:cs="Arial"/>
                <w:szCs w:val="22"/>
              </w:rPr>
            </w:pPr>
          </w:p>
          <w:p w14:paraId="0F46437A" w14:textId="77777777" w:rsidR="00FB4300" w:rsidRPr="00F91565" w:rsidRDefault="00FB4300" w:rsidP="00F91565">
            <w:pPr>
              <w:jc w:val="center"/>
              <w:rPr>
                <w:rFonts w:cs="Arial"/>
                <w:szCs w:val="22"/>
              </w:rPr>
            </w:pPr>
          </w:p>
          <w:p w14:paraId="1597472F" w14:textId="77777777" w:rsidR="00FB4300" w:rsidRPr="00F91565" w:rsidRDefault="00FB4300" w:rsidP="00F91565">
            <w:pPr>
              <w:jc w:val="center"/>
              <w:rPr>
                <w:rFonts w:cs="Arial"/>
                <w:szCs w:val="22"/>
              </w:rPr>
            </w:pPr>
          </w:p>
          <w:p w14:paraId="6792A1D3" w14:textId="77777777" w:rsidR="00FB4300" w:rsidRPr="00A103B6" w:rsidRDefault="00FB4300" w:rsidP="00F91565">
            <w:pPr>
              <w:jc w:val="center"/>
              <w:rPr>
                <w:rFonts w:cs="Arial"/>
                <w:sz w:val="30"/>
                <w:szCs w:val="30"/>
              </w:rPr>
            </w:pPr>
          </w:p>
          <w:p w14:paraId="49C0AA28" w14:textId="77777777" w:rsidR="00FB4300" w:rsidRPr="00F91565" w:rsidRDefault="00FB4300" w:rsidP="00F91565">
            <w:pPr>
              <w:jc w:val="center"/>
              <w:rPr>
                <w:rFonts w:cs="Arial"/>
                <w:szCs w:val="22"/>
              </w:rPr>
            </w:pPr>
            <w:r w:rsidRPr="00F91565">
              <w:rPr>
                <w:rFonts w:cs="Arial"/>
                <w:szCs w:val="22"/>
              </w:rPr>
              <w:t>A/I</w:t>
            </w:r>
          </w:p>
          <w:p w14:paraId="7F4C951F" w14:textId="77777777" w:rsidR="00FB4300" w:rsidRPr="00F91565" w:rsidRDefault="00FB4300" w:rsidP="00F91565">
            <w:pPr>
              <w:jc w:val="center"/>
              <w:rPr>
                <w:rFonts w:cs="Arial"/>
                <w:szCs w:val="22"/>
              </w:rPr>
            </w:pPr>
          </w:p>
          <w:p w14:paraId="3801C93D" w14:textId="77777777" w:rsidR="00FB4300" w:rsidRPr="00F91565" w:rsidRDefault="00FB4300" w:rsidP="00F91565">
            <w:pPr>
              <w:jc w:val="center"/>
              <w:rPr>
                <w:rFonts w:cs="Arial"/>
                <w:szCs w:val="22"/>
              </w:rPr>
            </w:pPr>
          </w:p>
          <w:p w14:paraId="3791F01E" w14:textId="77777777" w:rsidR="00FB4300" w:rsidRPr="00F91565" w:rsidRDefault="00FB4300" w:rsidP="00F91565">
            <w:pPr>
              <w:jc w:val="center"/>
              <w:rPr>
                <w:rFonts w:cs="Arial"/>
                <w:szCs w:val="22"/>
              </w:rPr>
            </w:pPr>
          </w:p>
          <w:p w14:paraId="74B58942" w14:textId="77777777" w:rsidR="00FB4300" w:rsidRPr="00F91565" w:rsidRDefault="00FB4300" w:rsidP="00F91565">
            <w:pPr>
              <w:jc w:val="center"/>
              <w:rPr>
                <w:rFonts w:cs="Arial"/>
                <w:szCs w:val="22"/>
              </w:rPr>
            </w:pPr>
          </w:p>
          <w:p w14:paraId="735FAB6D" w14:textId="77777777" w:rsidR="00FB4300" w:rsidRPr="00F91565" w:rsidRDefault="00FB4300" w:rsidP="00F91565">
            <w:pPr>
              <w:jc w:val="center"/>
              <w:rPr>
                <w:rFonts w:cs="Arial"/>
                <w:szCs w:val="22"/>
              </w:rPr>
            </w:pPr>
          </w:p>
          <w:p w14:paraId="38405794" w14:textId="77777777" w:rsidR="00FB4300" w:rsidRPr="00F91565" w:rsidRDefault="00FB4300" w:rsidP="00F91565">
            <w:pPr>
              <w:jc w:val="center"/>
              <w:rPr>
                <w:rFonts w:cs="Arial"/>
                <w:szCs w:val="22"/>
              </w:rPr>
            </w:pPr>
          </w:p>
          <w:p w14:paraId="176CA0A9" w14:textId="77777777" w:rsidR="00FB4300" w:rsidRDefault="00FB4300" w:rsidP="00F91565">
            <w:pPr>
              <w:jc w:val="center"/>
              <w:rPr>
                <w:rFonts w:cs="Arial"/>
                <w:szCs w:val="22"/>
              </w:rPr>
            </w:pPr>
          </w:p>
          <w:p w14:paraId="3D5C2958" w14:textId="77777777" w:rsidR="000768D0" w:rsidRPr="00F91565" w:rsidRDefault="000768D0" w:rsidP="00F91565">
            <w:pPr>
              <w:jc w:val="center"/>
              <w:rPr>
                <w:rFonts w:cs="Arial"/>
                <w:szCs w:val="22"/>
              </w:rPr>
            </w:pPr>
          </w:p>
          <w:p w14:paraId="13AAE66B" w14:textId="77777777" w:rsidR="00FB4300" w:rsidRPr="00F91565" w:rsidRDefault="00FB4300" w:rsidP="00F91565">
            <w:pPr>
              <w:jc w:val="center"/>
              <w:rPr>
                <w:rFonts w:cs="Arial"/>
                <w:szCs w:val="22"/>
              </w:rPr>
            </w:pPr>
            <w:r w:rsidRPr="00F91565">
              <w:rPr>
                <w:rFonts w:cs="Arial"/>
                <w:szCs w:val="22"/>
              </w:rPr>
              <w:t>A/I</w:t>
            </w:r>
          </w:p>
          <w:p w14:paraId="1E565B5C" w14:textId="77777777" w:rsidR="00FB4300" w:rsidRPr="00F91565" w:rsidRDefault="00FB4300" w:rsidP="00F91565">
            <w:pPr>
              <w:jc w:val="center"/>
              <w:rPr>
                <w:rFonts w:cs="Arial"/>
                <w:szCs w:val="22"/>
              </w:rPr>
            </w:pPr>
          </w:p>
          <w:p w14:paraId="71FB8CA5" w14:textId="77777777" w:rsidR="00FB4300" w:rsidRPr="00F91565" w:rsidRDefault="00FB4300" w:rsidP="00F91565">
            <w:pPr>
              <w:jc w:val="center"/>
              <w:rPr>
                <w:rFonts w:cs="Arial"/>
                <w:szCs w:val="22"/>
              </w:rPr>
            </w:pPr>
          </w:p>
        </w:tc>
      </w:tr>
      <w:tr w:rsidR="00770A4D" w:rsidRPr="00F91565" w14:paraId="584869BD" w14:textId="77777777" w:rsidTr="00A103B6">
        <w:tc>
          <w:tcPr>
            <w:tcW w:w="1795" w:type="dxa"/>
          </w:tcPr>
          <w:p w14:paraId="37F8555E" w14:textId="77777777" w:rsidR="00770A4D" w:rsidRPr="00F91565" w:rsidRDefault="00770A4D" w:rsidP="003850AA">
            <w:pPr>
              <w:rPr>
                <w:rFonts w:cs="Arial"/>
                <w:szCs w:val="22"/>
              </w:rPr>
            </w:pPr>
            <w:r w:rsidRPr="00F91565">
              <w:rPr>
                <w:rFonts w:cs="Arial"/>
                <w:szCs w:val="22"/>
              </w:rPr>
              <w:t>Skills &amp; Abilities</w:t>
            </w:r>
          </w:p>
        </w:tc>
        <w:tc>
          <w:tcPr>
            <w:tcW w:w="4579" w:type="dxa"/>
          </w:tcPr>
          <w:p w14:paraId="4CEFC91F" w14:textId="77777777" w:rsidR="00770A4D" w:rsidRPr="00F91565" w:rsidRDefault="00770A4D" w:rsidP="003850AA">
            <w:pPr>
              <w:rPr>
                <w:rFonts w:cs="Arial"/>
                <w:b/>
                <w:szCs w:val="22"/>
              </w:rPr>
            </w:pPr>
            <w:r w:rsidRPr="00F91565">
              <w:rPr>
                <w:rFonts w:cs="Arial"/>
                <w:b/>
                <w:szCs w:val="22"/>
              </w:rPr>
              <w:t>Communication</w:t>
            </w:r>
          </w:p>
          <w:p w14:paraId="2603792A" w14:textId="0054E8CD" w:rsidR="00994286" w:rsidRPr="00F91565" w:rsidRDefault="00684647" w:rsidP="003850AA">
            <w:pPr>
              <w:pStyle w:val="BodyText"/>
              <w:numPr>
                <w:ilvl w:val="0"/>
                <w:numId w:val="24"/>
              </w:numPr>
              <w:rPr>
                <w:rFonts w:cs="Arial"/>
                <w:b/>
                <w:szCs w:val="22"/>
              </w:rPr>
            </w:pPr>
            <w:r w:rsidRPr="00F91565">
              <w:rPr>
                <w:rFonts w:cs="Arial"/>
              </w:rPr>
              <w:t>C</w:t>
            </w:r>
            <w:r w:rsidR="00994286" w:rsidRPr="00F91565">
              <w:rPr>
                <w:rFonts w:cs="Arial"/>
              </w:rPr>
              <w:t>ommunicate</w:t>
            </w:r>
            <w:r w:rsidRPr="00F91565">
              <w:rPr>
                <w:rFonts w:cs="Arial"/>
              </w:rPr>
              <w:t>s</w:t>
            </w:r>
            <w:r w:rsidR="00994286" w:rsidRPr="00F91565">
              <w:rPr>
                <w:rFonts w:cs="Arial"/>
              </w:rPr>
              <w:t xml:space="preserve"> effectively </w:t>
            </w:r>
            <w:r w:rsidR="00A103B6" w:rsidRPr="00F91565">
              <w:rPr>
                <w:rFonts w:cs="Arial"/>
              </w:rPr>
              <w:t>both orally and in writing</w:t>
            </w:r>
            <w:r w:rsidR="00A103B6" w:rsidRPr="00F91565">
              <w:rPr>
                <w:rFonts w:cs="Arial"/>
              </w:rPr>
              <w:t xml:space="preserve"> </w:t>
            </w:r>
            <w:r w:rsidR="00994286" w:rsidRPr="00F91565">
              <w:rPr>
                <w:rFonts w:cs="Arial"/>
              </w:rPr>
              <w:t xml:space="preserve">with Councillors, Council Officers, </w:t>
            </w:r>
            <w:r w:rsidR="00380B8E">
              <w:rPr>
                <w:rFonts w:cs="Arial"/>
              </w:rPr>
              <w:t>political party</w:t>
            </w:r>
            <w:r w:rsidR="00380B8E" w:rsidRPr="00F91565">
              <w:rPr>
                <w:rFonts w:cs="Arial"/>
              </w:rPr>
              <w:t xml:space="preserve"> representatives</w:t>
            </w:r>
            <w:r w:rsidR="00994286" w:rsidRPr="00F91565">
              <w:rPr>
                <w:rFonts w:cs="Arial"/>
              </w:rPr>
              <w:t xml:space="preserve">, Members of Parliament, the voluntary </w:t>
            </w:r>
            <w:r w:rsidR="00994286" w:rsidRPr="00F91565">
              <w:rPr>
                <w:rFonts w:cs="Arial"/>
              </w:rPr>
              <w:lastRenderedPageBreak/>
              <w:t>sector and the public on electoral matters.</w:t>
            </w:r>
          </w:p>
          <w:p w14:paraId="6E4BFDFF" w14:textId="77777777" w:rsidR="00770A4D" w:rsidRPr="00F91565" w:rsidRDefault="00684647" w:rsidP="003850AA">
            <w:pPr>
              <w:numPr>
                <w:ilvl w:val="0"/>
                <w:numId w:val="24"/>
              </w:numPr>
              <w:rPr>
                <w:rFonts w:cs="Arial"/>
                <w:szCs w:val="22"/>
              </w:rPr>
            </w:pPr>
            <w:r w:rsidRPr="00F91565">
              <w:rPr>
                <w:rFonts w:cs="Arial"/>
                <w:szCs w:val="22"/>
              </w:rPr>
              <w:t xml:space="preserve">Liaises </w:t>
            </w:r>
            <w:r w:rsidR="00770A4D" w:rsidRPr="00F91565">
              <w:rPr>
                <w:rFonts w:cs="Arial"/>
                <w:szCs w:val="22"/>
              </w:rPr>
              <w:t>effectively with customers, colleagues, outside bodies and Councillors, in writing, by telephone and face to face</w:t>
            </w:r>
          </w:p>
          <w:p w14:paraId="745C1340" w14:textId="77777777" w:rsidR="00A045AB" w:rsidRPr="00F91565" w:rsidRDefault="00684647" w:rsidP="003850AA">
            <w:pPr>
              <w:pStyle w:val="BodyText2"/>
              <w:numPr>
                <w:ilvl w:val="0"/>
                <w:numId w:val="24"/>
              </w:numPr>
              <w:spacing w:after="0" w:line="240" w:lineRule="auto"/>
              <w:rPr>
                <w:rFonts w:cs="Arial"/>
              </w:rPr>
            </w:pPr>
            <w:r w:rsidRPr="00F91565">
              <w:rPr>
                <w:rFonts w:cs="Arial"/>
              </w:rPr>
              <w:t>Understands</w:t>
            </w:r>
            <w:r w:rsidR="00A045AB" w:rsidRPr="00F91565">
              <w:rPr>
                <w:rFonts w:cs="Arial"/>
              </w:rPr>
              <w:t xml:space="preserve"> and </w:t>
            </w:r>
            <w:r w:rsidRPr="00F91565">
              <w:rPr>
                <w:rFonts w:cs="Arial"/>
              </w:rPr>
              <w:t xml:space="preserve">is committed to </w:t>
            </w:r>
            <w:r w:rsidR="00A045AB" w:rsidRPr="00F91565">
              <w:rPr>
                <w:rFonts w:cs="Arial"/>
              </w:rPr>
              <w:t>Equal Opportunities and confidentiality.</w:t>
            </w:r>
          </w:p>
          <w:p w14:paraId="0B5B6295" w14:textId="77777777" w:rsidR="0048116B" w:rsidRPr="009102DA" w:rsidRDefault="0048116B" w:rsidP="0048116B">
            <w:pPr>
              <w:jc w:val="center"/>
              <w:rPr>
                <w:rFonts w:cs="Arial"/>
                <w:sz w:val="12"/>
                <w:szCs w:val="12"/>
              </w:rPr>
            </w:pPr>
          </w:p>
          <w:p w14:paraId="4BE1A9FF" w14:textId="77777777" w:rsidR="00595AC2" w:rsidRPr="00F91565" w:rsidRDefault="00595AC2" w:rsidP="003850AA">
            <w:pPr>
              <w:rPr>
                <w:rFonts w:cs="Arial"/>
                <w:b/>
                <w:szCs w:val="22"/>
              </w:rPr>
            </w:pPr>
            <w:r w:rsidRPr="00F91565">
              <w:rPr>
                <w:rFonts w:cs="Arial"/>
                <w:b/>
                <w:szCs w:val="22"/>
              </w:rPr>
              <w:t>Management</w:t>
            </w:r>
          </w:p>
          <w:p w14:paraId="2B437A7F" w14:textId="77777777" w:rsidR="00595AC2" w:rsidRPr="00F91565" w:rsidRDefault="008B499D" w:rsidP="003850AA">
            <w:pPr>
              <w:numPr>
                <w:ilvl w:val="0"/>
                <w:numId w:val="24"/>
              </w:numPr>
              <w:rPr>
                <w:rFonts w:cs="Arial"/>
                <w:szCs w:val="22"/>
              </w:rPr>
            </w:pPr>
            <w:r w:rsidRPr="00F91565">
              <w:rPr>
                <w:rFonts w:cs="Arial"/>
                <w:szCs w:val="22"/>
              </w:rPr>
              <w:t>M</w:t>
            </w:r>
            <w:r w:rsidR="00595AC2" w:rsidRPr="00F91565">
              <w:rPr>
                <w:rFonts w:cs="Arial"/>
                <w:szCs w:val="22"/>
              </w:rPr>
              <w:t>anage</w:t>
            </w:r>
            <w:r w:rsidRPr="00F91565">
              <w:rPr>
                <w:rFonts w:cs="Arial"/>
                <w:szCs w:val="22"/>
              </w:rPr>
              <w:t>s</w:t>
            </w:r>
            <w:r w:rsidR="00595AC2" w:rsidRPr="00F91565">
              <w:rPr>
                <w:rFonts w:cs="Arial"/>
                <w:szCs w:val="22"/>
              </w:rPr>
              <w:t xml:space="preserve"> staff performance</w:t>
            </w:r>
            <w:r w:rsidRPr="00F91565">
              <w:rPr>
                <w:rFonts w:cs="Arial"/>
                <w:szCs w:val="22"/>
              </w:rPr>
              <w:t xml:space="preserve"> effectively</w:t>
            </w:r>
          </w:p>
          <w:p w14:paraId="56BF3254" w14:textId="77777777" w:rsidR="00595AC2" w:rsidRPr="00F91565" w:rsidRDefault="008B499D" w:rsidP="003850AA">
            <w:pPr>
              <w:numPr>
                <w:ilvl w:val="0"/>
                <w:numId w:val="24"/>
              </w:numPr>
              <w:rPr>
                <w:rFonts w:cs="Arial"/>
                <w:szCs w:val="22"/>
              </w:rPr>
            </w:pPr>
            <w:r w:rsidRPr="00F91565">
              <w:rPr>
                <w:rFonts w:cs="Arial"/>
                <w:szCs w:val="22"/>
              </w:rPr>
              <w:t>S</w:t>
            </w:r>
            <w:r w:rsidR="00595AC2" w:rsidRPr="00F91565">
              <w:rPr>
                <w:rFonts w:cs="Arial"/>
                <w:szCs w:val="22"/>
              </w:rPr>
              <w:t>uccessfully manage</w:t>
            </w:r>
            <w:r w:rsidRPr="00F91565">
              <w:rPr>
                <w:rFonts w:cs="Arial"/>
                <w:szCs w:val="22"/>
              </w:rPr>
              <w:t>s</w:t>
            </w:r>
            <w:r w:rsidR="00595AC2" w:rsidRPr="00F91565">
              <w:rPr>
                <w:rFonts w:cs="Arial"/>
                <w:szCs w:val="22"/>
              </w:rPr>
              <w:t xml:space="preserve"> projects</w:t>
            </w:r>
            <w:r w:rsidRPr="00F91565">
              <w:rPr>
                <w:rFonts w:cs="Arial"/>
                <w:szCs w:val="22"/>
              </w:rPr>
              <w:t>.</w:t>
            </w:r>
          </w:p>
          <w:p w14:paraId="7FFA9255" w14:textId="77777777" w:rsidR="0048116B" w:rsidRPr="009102DA" w:rsidRDefault="0048116B" w:rsidP="0048116B">
            <w:pPr>
              <w:jc w:val="center"/>
              <w:rPr>
                <w:rFonts w:cs="Arial"/>
                <w:sz w:val="12"/>
                <w:szCs w:val="12"/>
              </w:rPr>
            </w:pPr>
          </w:p>
          <w:p w14:paraId="4ACCD491" w14:textId="77777777" w:rsidR="00770A4D" w:rsidRPr="00F91565" w:rsidRDefault="00770A4D" w:rsidP="003850AA">
            <w:pPr>
              <w:rPr>
                <w:rFonts w:cs="Arial"/>
                <w:b/>
                <w:szCs w:val="22"/>
              </w:rPr>
            </w:pPr>
            <w:r w:rsidRPr="00F91565">
              <w:rPr>
                <w:rFonts w:cs="Arial"/>
                <w:b/>
                <w:szCs w:val="22"/>
              </w:rPr>
              <w:t>Team Working</w:t>
            </w:r>
          </w:p>
          <w:p w14:paraId="2F03AB19" w14:textId="77777777" w:rsidR="00770A4D" w:rsidRPr="00F91565" w:rsidRDefault="001B6699" w:rsidP="003850AA">
            <w:pPr>
              <w:numPr>
                <w:ilvl w:val="0"/>
                <w:numId w:val="24"/>
              </w:numPr>
              <w:rPr>
                <w:rFonts w:cs="Arial"/>
                <w:szCs w:val="22"/>
              </w:rPr>
            </w:pPr>
            <w:r w:rsidRPr="00F91565">
              <w:rPr>
                <w:rFonts w:cs="Arial"/>
                <w:szCs w:val="22"/>
              </w:rPr>
              <w:t>B</w:t>
            </w:r>
            <w:r w:rsidR="00770A4D" w:rsidRPr="00F91565">
              <w:rPr>
                <w:rFonts w:cs="Arial"/>
                <w:szCs w:val="22"/>
              </w:rPr>
              <w:t>uild</w:t>
            </w:r>
            <w:r w:rsidRPr="00F91565">
              <w:rPr>
                <w:rFonts w:cs="Arial"/>
                <w:szCs w:val="22"/>
              </w:rPr>
              <w:t>s</w:t>
            </w:r>
            <w:r w:rsidR="00770A4D" w:rsidRPr="00F91565">
              <w:rPr>
                <w:rFonts w:cs="Arial"/>
                <w:szCs w:val="22"/>
              </w:rPr>
              <w:t xml:space="preserve"> effective, supportive working relationships</w:t>
            </w:r>
          </w:p>
          <w:p w14:paraId="3AC7B18E" w14:textId="77777777" w:rsidR="00770A4D" w:rsidRPr="00F91565" w:rsidRDefault="00770A4D" w:rsidP="003850AA">
            <w:pPr>
              <w:numPr>
                <w:ilvl w:val="0"/>
                <w:numId w:val="24"/>
              </w:numPr>
              <w:rPr>
                <w:rFonts w:cs="Arial"/>
                <w:szCs w:val="22"/>
              </w:rPr>
            </w:pPr>
            <w:r w:rsidRPr="00F91565">
              <w:rPr>
                <w:rFonts w:cs="Arial"/>
                <w:szCs w:val="22"/>
              </w:rPr>
              <w:t>Demonstrates a flexible approach to work</w:t>
            </w:r>
            <w:r w:rsidR="00994286" w:rsidRPr="00F91565">
              <w:rPr>
                <w:rFonts w:cs="Arial"/>
                <w:szCs w:val="22"/>
              </w:rPr>
              <w:t xml:space="preserve"> with the ability to contribute new initiatives and to handle changing situations.</w:t>
            </w:r>
          </w:p>
          <w:p w14:paraId="19F35567" w14:textId="77777777" w:rsidR="00770A4D" w:rsidRPr="00F91565" w:rsidRDefault="00770A4D" w:rsidP="003850AA">
            <w:pPr>
              <w:numPr>
                <w:ilvl w:val="0"/>
                <w:numId w:val="24"/>
              </w:numPr>
              <w:rPr>
                <w:rFonts w:cs="Arial"/>
                <w:szCs w:val="22"/>
              </w:rPr>
            </w:pPr>
            <w:r w:rsidRPr="00F91565">
              <w:rPr>
                <w:rFonts w:cs="Arial"/>
                <w:szCs w:val="22"/>
              </w:rPr>
              <w:t>Contributes positively within a team environment</w:t>
            </w:r>
          </w:p>
          <w:p w14:paraId="27200877" w14:textId="77777777" w:rsidR="00544276" w:rsidRPr="00F91565" w:rsidRDefault="001B6699" w:rsidP="003850AA">
            <w:pPr>
              <w:numPr>
                <w:ilvl w:val="0"/>
                <w:numId w:val="24"/>
              </w:numPr>
              <w:rPr>
                <w:rFonts w:cs="Arial"/>
                <w:szCs w:val="22"/>
              </w:rPr>
            </w:pPr>
            <w:r w:rsidRPr="00F91565">
              <w:rPr>
                <w:rFonts w:cs="Arial"/>
                <w:szCs w:val="22"/>
              </w:rPr>
              <w:t>S</w:t>
            </w:r>
            <w:r w:rsidR="00544276" w:rsidRPr="00F91565">
              <w:rPr>
                <w:rFonts w:cs="Arial"/>
                <w:szCs w:val="22"/>
              </w:rPr>
              <w:t>hare</w:t>
            </w:r>
            <w:r w:rsidRPr="00F91565">
              <w:rPr>
                <w:rFonts w:cs="Arial"/>
                <w:szCs w:val="22"/>
              </w:rPr>
              <w:t>s</w:t>
            </w:r>
            <w:r w:rsidR="00544276" w:rsidRPr="00F91565">
              <w:rPr>
                <w:rFonts w:cs="Arial"/>
                <w:szCs w:val="22"/>
              </w:rPr>
              <w:t xml:space="preserve"> skills, experience and knowledge to develop other team members</w:t>
            </w:r>
          </w:p>
          <w:p w14:paraId="12F191FA" w14:textId="77777777" w:rsidR="001B6699" w:rsidRPr="00F91565" w:rsidRDefault="001B6699" w:rsidP="001B6699">
            <w:pPr>
              <w:numPr>
                <w:ilvl w:val="0"/>
                <w:numId w:val="24"/>
              </w:numPr>
              <w:rPr>
                <w:rFonts w:cs="Arial"/>
                <w:szCs w:val="22"/>
              </w:rPr>
            </w:pPr>
            <w:r w:rsidRPr="00F91565">
              <w:rPr>
                <w:rFonts w:cs="Arial"/>
                <w:szCs w:val="22"/>
              </w:rPr>
              <w:t>L</w:t>
            </w:r>
            <w:r w:rsidR="00770A4D" w:rsidRPr="00F91565">
              <w:rPr>
                <w:rFonts w:cs="Arial"/>
                <w:szCs w:val="22"/>
              </w:rPr>
              <w:t>earn</w:t>
            </w:r>
            <w:r w:rsidRPr="00F91565">
              <w:rPr>
                <w:rFonts w:cs="Arial"/>
                <w:szCs w:val="22"/>
              </w:rPr>
              <w:t>s</w:t>
            </w:r>
            <w:r w:rsidR="00770A4D" w:rsidRPr="00F91565">
              <w:rPr>
                <w:rFonts w:cs="Arial"/>
                <w:szCs w:val="22"/>
              </w:rPr>
              <w:t xml:space="preserve"> and assist</w:t>
            </w:r>
            <w:r w:rsidRPr="00F91565">
              <w:rPr>
                <w:rFonts w:cs="Arial"/>
                <w:szCs w:val="22"/>
              </w:rPr>
              <w:t>s</w:t>
            </w:r>
            <w:r w:rsidR="00770A4D" w:rsidRPr="00F91565">
              <w:rPr>
                <w:rFonts w:cs="Arial"/>
                <w:szCs w:val="22"/>
              </w:rPr>
              <w:t xml:space="preserve"> other team members</w:t>
            </w:r>
          </w:p>
          <w:p w14:paraId="5879E801" w14:textId="77777777" w:rsidR="00770A4D" w:rsidRPr="00F91565" w:rsidRDefault="001B6699" w:rsidP="001B6699">
            <w:pPr>
              <w:numPr>
                <w:ilvl w:val="0"/>
                <w:numId w:val="24"/>
              </w:numPr>
              <w:rPr>
                <w:rFonts w:cs="Arial"/>
                <w:szCs w:val="22"/>
              </w:rPr>
            </w:pPr>
            <w:r w:rsidRPr="00F91565">
              <w:rPr>
                <w:rFonts w:cs="Arial"/>
                <w:szCs w:val="22"/>
              </w:rPr>
              <w:t>Is</w:t>
            </w:r>
            <w:r w:rsidR="00770A4D" w:rsidRPr="00F91565">
              <w:rPr>
                <w:rFonts w:cs="Arial"/>
                <w:szCs w:val="22"/>
              </w:rPr>
              <w:t xml:space="preserve"> self</w:t>
            </w:r>
            <w:r w:rsidRPr="00F91565">
              <w:rPr>
                <w:rFonts w:cs="Arial"/>
                <w:szCs w:val="22"/>
              </w:rPr>
              <w:t>-</w:t>
            </w:r>
            <w:r w:rsidR="00770A4D" w:rsidRPr="00F91565">
              <w:rPr>
                <w:rFonts w:cs="Arial"/>
                <w:szCs w:val="22"/>
              </w:rPr>
              <w:t>motivate</w:t>
            </w:r>
            <w:r w:rsidRPr="00F91565">
              <w:rPr>
                <w:rFonts w:cs="Arial"/>
                <w:szCs w:val="22"/>
              </w:rPr>
              <w:t>d</w:t>
            </w:r>
            <w:r w:rsidR="00770A4D" w:rsidRPr="00F91565">
              <w:rPr>
                <w:rFonts w:cs="Arial"/>
                <w:szCs w:val="22"/>
              </w:rPr>
              <w:t xml:space="preserve"> and work</w:t>
            </w:r>
            <w:r w:rsidRPr="00F91565">
              <w:rPr>
                <w:rFonts w:cs="Arial"/>
                <w:szCs w:val="22"/>
              </w:rPr>
              <w:t>s</w:t>
            </w:r>
            <w:r w:rsidR="00770A4D" w:rsidRPr="00F91565">
              <w:rPr>
                <w:rFonts w:cs="Arial"/>
                <w:szCs w:val="22"/>
              </w:rPr>
              <w:t xml:space="preserve"> with limited day to day supervision</w:t>
            </w:r>
            <w:r w:rsidRPr="00F91565">
              <w:rPr>
                <w:rFonts w:cs="Arial"/>
                <w:szCs w:val="22"/>
              </w:rPr>
              <w:t>.</w:t>
            </w:r>
          </w:p>
          <w:p w14:paraId="57C65371" w14:textId="77777777" w:rsidR="0048116B" w:rsidRPr="009102DA" w:rsidRDefault="0048116B" w:rsidP="0048116B">
            <w:pPr>
              <w:jc w:val="center"/>
              <w:rPr>
                <w:rFonts w:cs="Arial"/>
                <w:sz w:val="12"/>
                <w:szCs w:val="12"/>
              </w:rPr>
            </w:pPr>
          </w:p>
          <w:p w14:paraId="6E7BF129" w14:textId="77777777" w:rsidR="00770A4D" w:rsidRPr="00F91565" w:rsidRDefault="00770A4D" w:rsidP="003850AA">
            <w:pPr>
              <w:rPr>
                <w:rFonts w:cs="Arial"/>
                <w:b/>
                <w:szCs w:val="22"/>
              </w:rPr>
            </w:pPr>
            <w:r w:rsidRPr="00F91565">
              <w:rPr>
                <w:rFonts w:cs="Arial"/>
                <w:b/>
                <w:szCs w:val="22"/>
              </w:rPr>
              <w:t>Quality of Work</w:t>
            </w:r>
          </w:p>
          <w:p w14:paraId="23DFAD4E" w14:textId="77777777" w:rsidR="00770A4D" w:rsidRPr="00F91565" w:rsidRDefault="001B6699" w:rsidP="003850AA">
            <w:pPr>
              <w:numPr>
                <w:ilvl w:val="0"/>
                <w:numId w:val="24"/>
              </w:numPr>
              <w:rPr>
                <w:rFonts w:cs="Arial"/>
                <w:szCs w:val="22"/>
              </w:rPr>
            </w:pPr>
            <w:r w:rsidRPr="00F91565">
              <w:rPr>
                <w:rFonts w:cs="Arial"/>
                <w:szCs w:val="22"/>
              </w:rPr>
              <w:t>P</w:t>
            </w:r>
            <w:r w:rsidR="00770A4D" w:rsidRPr="00F91565">
              <w:rPr>
                <w:rFonts w:cs="Arial"/>
                <w:szCs w:val="22"/>
              </w:rPr>
              <w:t>roduce</w:t>
            </w:r>
            <w:r w:rsidRPr="00F91565">
              <w:rPr>
                <w:rFonts w:cs="Arial"/>
                <w:szCs w:val="22"/>
              </w:rPr>
              <w:t>s</w:t>
            </w:r>
            <w:r w:rsidR="00544276" w:rsidRPr="00F91565">
              <w:rPr>
                <w:rFonts w:cs="Arial"/>
                <w:szCs w:val="22"/>
              </w:rPr>
              <w:t xml:space="preserve"> written</w:t>
            </w:r>
            <w:r w:rsidR="00770A4D" w:rsidRPr="00F91565">
              <w:rPr>
                <w:rFonts w:cs="Arial"/>
                <w:szCs w:val="22"/>
              </w:rPr>
              <w:t xml:space="preserve"> work of a high quality with a good attention to detail</w:t>
            </w:r>
          </w:p>
          <w:p w14:paraId="5708431B" w14:textId="77777777" w:rsidR="00770A4D" w:rsidRPr="00F91565" w:rsidRDefault="00770A4D" w:rsidP="003850AA">
            <w:pPr>
              <w:numPr>
                <w:ilvl w:val="0"/>
                <w:numId w:val="24"/>
              </w:numPr>
              <w:rPr>
                <w:rFonts w:cs="Arial"/>
                <w:szCs w:val="22"/>
              </w:rPr>
            </w:pPr>
            <w:r w:rsidRPr="00F91565">
              <w:rPr>
                <w:rFonts w:cs="Arial"/>
                <w:szCs w:val="22"/>
              </w:rPr>
              <w:t>Demonstrates accuracy and a systematic and thorough approach to record keeping</w:t>
            </w:r>
            <w:r w:rsidR="00554B38" w:rsidRPr="00F91565">
              <w:rPr>
                <w:rFonts w:cs="Arial"/>
                <w:szCs w:val="22"/>
              </w:rPr>
              <w:t xml:space="preserve">, document control and </w:t>
            </w:r>
            <w:r w:rsidR="00994286" w:rsidRPr="00F91565">
              <w:rPr>
                <w:rFonts w:cs="Arial"/>
                <w:szCs w:val="22"/>
              </w:rPr>
              <w:t>producing statistics</w:t>
            </w:r>
          </w:p>
          <w:p w14:paraId="73033E5E" w14:textId="77777777" w:rsidR="0048116B" w:rsidRPr="009102DA" w:rsidRDefault="0048116B" w:rsidP="0048116B">
            <w:pPr>
              <w:jc w:val="center"/>
              <w:rPr>
                <w:rFonts w:cs="Arial"/>
                <w:sz w:val="12"/>
                <w:szCs w:val="12"/>
              </w:rPr>
            </w:pPr>
          </w:p>
          <w:p w14:paraId="5E7C9B00" w14:textId="77777777" w:rsidR="00770A4D" w:rsidRPr="00F91565" w:rsidRDefault="00770A4D" w:rsidP="003850AA">
            <w:pPr>
              <w:rPr>
                <w:rFonts w:cs="Arial"/>
                <w:b/>
                <w:szCs w:val="22"/>
              </w:rPr>
            </w:pPr>
            <w:r w:rsidRPr="00F91565">
              <w:rPr>
                <w:rFonts w:cs="Arial"/>
                <w:b/>
                <w:szCs w:val="22"/>
              </w:rPr>
              <w:t>IT/Technical Skills</w:t>
            </w:r>
          </w:p>
          <w:p w14:paraId="6D533CC4" w14:textId="77777777" w:rsidR="00770A4D" w:rsidRPr="00F91565" w:rsidRDefault="001B6699" w:rsidP="003850AA">
            <w:pPr>
              <w:numPr>
                <w:ilvl w:val="0"/>
                <w:numId w:val="24"/>
              </w:numPr>
              <w:rPr>
                <w:rFonts w:cs="Arial"/>
                <w:szCs w:val="22"/>
              </w:rPr>
            </w:pPr>
            <w:r w:rsidRPr="00F91565">
              <w:rPr>
                <w:rFonts w:cs="Arial"/>
                <w:szCs w:val="22"/>
              </w:rPr>
              <w:t>U</w:t>
            </w:r>
            <w:r w:rsidR="00770A4D" w:rsidRPr="00F91565">
              <w:rPr>
                <w:rFonts w:cs="Arial"/>
                <w:szCs w:val="22"/>
              </w:rPr>
              <w:t>se</w:t>
            </w:r>
            <w:r w:rsidRPr="00F91565">
              <w:rPr>
                <w:rFonts w:cs="Arial"/>
                <w:szCs w:val="22"/>
              </w:rPr>
              <w:t>s</w:t>
            </w:r>
            <w:r w:rsidR="00770A4D" w:rsidRPr="00F91565">
              <w:rPr>
                <w:rFonts w:cs="Arial"/>
                <w:szCs w:val="22"/>
              </w:rPr>
              <w:t xml:space="preserve"> </w:t>
            </w:r>
            <w:r w:rsidR="0059751F" w:rsidRPr="00F91565">
              <w:rPr>
                <w:rFonts w:cs="Arial"/>
                <w:szCs w:val="22"/>
              </w:rPr>
              <w:t xml:space="preserve">all </w:t>
            </w:r>
            <w:r w:rsidR="00770A4D" w:rsidRPr="00F91565">
              <w:rPr>
                <w:rFonts w:cs="Arial"/>
                <w:szCs w:val="22"/>
              </w:rPr>
              <w:t xml:space="preserve">Microsoft Office </w:t>
            </w:r>
            <w:r w:rsidR="0059751F" w:rsidRPr="00F91565">
              <w:rPr>
                <w:rFonts w:cs="Arial"/>
                <w:szCs w:val="22"/>
              </w:rPr>
              <w:t xml:space="preserve">systems </w:t>
            </w:r>
            <w:r w:rsidR="00770A4D" w:rsidRPr="00F91565">
              <w:rPr>
                <w:rFonts w:cs="Arial"/>
                <w:szCs w:val="22"/>
              </w:rPr>
              <w:t>to a good standard</w:t>
            </w:r>
            <w:r w:rsidR="0059751F" w:rsidRPr="00F91565">
              <w:rPr>
                <w:rFonts w:cs="Arial"/>
                <w:szCs w:val="22"/>
              </w:rPr>
              <w:t xml:space="preserve"> </w:t>
            </w:r>
          </w:p>
          <w:p w14:paraId="2D4F2F61" w14:textId="77777777" w:rsidR="00770A4D" w:rsidRPr="00F91565" w:rsidRDefault="001B6699" w:rsidP="003850AA">
            <w:pPr>
              <w:numPr>
                <w:ilvl w:val="0"/>
                <w:numId w:val="24"/>
              </w:numPr>
              <w:rPr>
                <w:rFonts w:cs="Arial"/>
                <w:szCs w:val="22"/>
              </w:rPr>
            </w:pPr>
            <w:r w:rsidRPr="00F91565">
              <w:rPr>
                <w:rFonts w:cs="Arial"/>
                <w:szCs w:val="22"/>
              </w:rPr>
              <w:t>Q</w:t>
            </w:r>
            <w:r w:rsidR="00770A4D" w:rsidRPr="00F91565">
              <w:rPr>
                <w:rFonts w:cs="Arial"/>
                <w:szCs w:val="22"/>
              </w:rPr>
              <w:t>uickly grasp</w:t>
            </w:r>
            <w:r w:rsidRPr="00F91565">
              <w:rPr>
                <w:rFonts w:cs="Arial"/>
                <w:szCs w:val="22"/>
              </w:rPr>
              <w:t>s</w:t>
            </w:r>
            <w:r w:rsidR="00770A4D" w:rsidRPr="00F91565">
              <w:rPr>
                <w:rFonts w:cs="Arial"/>
                <w:szCs w:val="22"/>
              </w:rPr>
              <w:t xml:space="preserve"> the use of speciali</w:t>
            </w:r>
            <w:r w:rsidR="00A045AB" w:rsidRPr="00F91565">
              <w:rPr>
                <w:rFonts w:cs="Arial"/>
                <w:szCs w:val="22"/>
              </w:rPr>
              <w:t>s</w:t>
            </w:r>
            <w:r w:rsidR="00770A4D" w:rsidRPr="00F91565">
              <w:rPr>
                <w:rFonts w:cs="Arial"/>
                <w:szCs w:val="22"/>
              </w:rPr>
              <w:t>ed computer packages</w:t>
            </w:r>
          </w:p>
          <w:p w14:paraId="51D95F99" w14:textId="77777777" w:rsidR="00A045AB" w:rsidRPr="00F91565" w:rsidRDefault="001B6699" w:rsidP="003850AA">
            <w:pPr>
              <w:pStyle w:val="BodyText"/>
              <w:numPr>
                <w:ilvl w:val="0"/>
                <w:numId w:val="24"/>
              </w:numPr>
              <w:rPr>
                <w:rFonts w:cs="Arial"/>
              </w:rPr>
            </w:pPr>
            <w:r w:rsidRPr="00F91565">
              <w:rPr>
                <w:rFonts w:cs="Arial"/>
              </w:rPr>
              <w:t>O</w:t>
            </w:r>
            <w:r w:rsidR="00A045AB" w:rsidRPr="00F91565">
              <w:rPr>
                <w:rFonts w:cs="Arial"/>
              </w:rPr>
              <w:t>perate</w:t>
            </w:r>
            <w:r w:rsidRPr="00F91565">
              <w:rPr>
                <w:rFonts w:cs="Arial"/>
              </w:rPr>
              <w:t>s</w:t>
            </w:r>
            <w:r w:rsidR="00A045AB" w:rsidRPr="00F91565">
              <w:rPr>
                <w:rFonts w:cs="Arial"/>
              </w:rPr>
              <w:t xml:space="preserve"> technology </w:t>
            </w:r>
            <w:r w:rsidRPr="00F91565">
              <w:rPr>
                <w:rFonts w:cs="Arial"/>
              </w:rPr>
              <w:t xml:space="preserve">effectively </w:t>
            </w:r>
            <w:r w:rsidR="00A045AB" w:rsidRPr="00F91565">
              <w:rPr>
                <w:rFonts w:cs="Arial"/>
              </w:rPr>
              <w:t>and appreciat</w:t>
            </w:r>
            <w:r w:rsidRPr="00F91565">
              <w:rPr>
                <w:rFonts w:cs="Arial"/>
              </w:rPr>
              <w:t>es</w:t>
            </w:r>
            <w:r w:rsidR="00A045AB" w:rsidRPr="00F91565">
              <w:rPr>
                <w:rFonts w:cs="Arial"/>
              </w:rPr>
              <w:t xml:space="preserve"> the various applications in the electoral process and </w:t>
            </w:r>
            <w:r w:rsidRPr="00F91565">
              <w:rPr>
                <w:rFonts w:cs="Arial"/>
              </w:rPr>
              <w:t>understands</w:t>
            </w:r>
            <w:r w:rsidR="00A045AB" w:rsidRPr="00F91565">
              <w:rPr>
                <w:rFonts w:cs="Arial"/>
              </w:rPr>
              <w:t xml:space="preserve"> the implications of e-government.</w:t>
            </w:r>
          </w:p>
          <w:p w14:paraId="1B3555BD" w14:textId="77777777" w:rsidR="0048116B" w:rsidRPr="009102DA" w:rsidRDefault="0048116B" w:rsidP="0048116B">
            <w:pPr>
              <w:jc w:val="center"/>
              <w:rPr>
                <w:rFonts w:cs="Arial"/>
                <w:sz w:val="12"/>
                <w:szCs w:val="12"/>
              </w:rPr>
            </w:pPr>
          </w:p>
          <w:p w14:paraId="6826EF60" w14:textId="77777777" w:rsidR="00175582" w:rsidRPr="00F91565" w:rsidRDefault="00175582" w:rsidP="003850AA">
            <w:pPr>
              <w:rPr>
                <w:rFonts w:cs="Arial"/>
                <w:b/>
                <w:szCs w:val="22"/>
              </w:rPr>
            </w:pPr>
            <w:r w:rsidRPr="00F91565">
              <w:rPr>
                <w:rFonts w:cs="Arial"/>
                <w:b/>
                <w:szCs w:val="22"/>
              </w:rPr>
              <w:t>Research &amp; Analytical Skills</w:t>
            </w:r>
          </w:p>
          <w:p w14:paraId="38BA2D29" w14:textId="1DC06C59" w:rsidR="00FE0D34" w:rsidRPr="00F91565" w:rsidRDefault="00FE0D34" w:rsidP="003850AA">
            <w:pPr>
              <w:numPr>
                <w:ilvl w:val="0"/>
                <w:numId w:val="24"/>
              </w:numPr>
              <w:rPr>
                <w:rFonts w:cs="Arial"/>
                <w:b/>
                <w:szCs w:val="22"/>
              </w:rPr>
            </w:pPr>
            <w:r w:rsidRPr="00F91565">
              <w:rPr>
                <w:rFonts w:cs="Arial"/>
                <w:szCs w:val="22"/>
              </w:rPr>
              <w:t xml:space="preserve">Ability to </w:t>
            </w:r>
            <w:r w:rsidR="00A103B6">
              <w:rPr>
                <w:rFonts w:cs="Arial"/>
                <w:szCs w:val="22"/>
              </w:rPr>
              <w:t xml:space="preserve">accurately </w:t>
            </w:r>
            <w:r w:rsidRPr="00F91565">
              <w:rPr>
                <w:rFonts w:cs="Arial"/>
                <w:szCs w:val="22"/>
              </w:rPr>
              <w:t xml:space="preserve">analyse </w:t>
            </w:r>
            <w:r w:rsidR="00A103B6" w:rsidRPr="00F91565">
              <w:rPr>
                <w:rFonts w:cs="Arial"/>
                <w:szCs w:val="22"/>
              </w:rPr>
              <w:t xml:space="preserve">complex </w:t>
            </w:r>
            <w:r w:rsidRPr="00F91565">
              <w:rPr>
                <w:rFonts w:cs="Arial"/>
                <w:szCs w:val="22"/>
              </w:rPr>
              <w:t>information, including policy documents</w:t>
            </w:r>
            <w:r w:rsidR="001634EF">
              <w:rPr>
                <w:rFonts w:cs="Arial"/>
                <w:szCs w:val="22"/>
              </w:rPr>
              <w:t xml:space="preserve"> for electoral legislation.</w:t>
            </w:r>
          </w:p>
          <w:p w14:paraId="59635E53" w14:textId="2BF57FCF" w:rsidR="00FE0D34" w:rsidRPr="00F91565" w:rsidRDefault="001B6699" w:rsidP="003850AA">
            <w:pPr>
              <w:numPr>
                <w:ilvl w:val="0"/>
                <w:numId w:val="24"/>
              </w:numPr>
              <w:rPr>
                <w:rFonts w:cs="Arial"/>
                <w:b/>
                <w:szCs w:val="22"/>
              </w:rPr>
            </w:pPr>
            <w:r w:rsidRPr="00F91565">
              <w:rPr>
                <w:rFonts w:cs="Arial"/>
                <w:szCs w:val="22"/>
              </w:rPr>
              <w:t>A</w:t>
            </w:r>
            <w:r w:rsidR="00FE0D34" w:rsidRPr="00F91565">
              <w:rPr>
                <w:rFonts w:cs="Arial"/>
                <w:szCs w:val="22"/>
              </w:rPr>
              <w:t>ssess</w:t>
            </w:r>
            <w:r w:rsidRPr="00F91565">
              <w:rPr>
                <w:rFonts w:cs="Arial"/>
                <w:szCs w:val="22"/>
              </w:rPr>
              <w:t>es</w:t>
            </w:r>
            <w:r w:rsidR="00FE0D34" w:rsidRPr="00F91565">
              <w:rPr>
                <w:rFonts w:cs="Arial"/>
                <w:szCs w:val="22"/>
              </w:rPr>
              <w:t xml:space="preserve"> and investigate</w:t>
            </w:r>
            <w:r w:rsidRPr="00F91565">
              <w:rPr>
                <w:rFonts w:cs="Arial"/>
                <w:szCs w:val="22"/>
              </w:rPr>
              <w:t>s</w:t>
            </w:r>
            <w:r w:rsidR="00FE0D34" w:rsidRPr="00F91565">
              <w:rPr>
                <w:rFonts w:cs="Arial"/>
                <w:szCs w:val="22"/>
              </w:rPr>
              <w:t xml:space="preserve"> </w:t>
            </w:r>
            <w:r w:rsidR="00A103B6" w:rsidRPr="00F91565">
              <w:rPr>
                <w:rFonts w:cs="Arial"/>
                <w:szCs w:val="22"/>
              </w:rPr>
              <w:t>information</w:t>
            </w:r>
            <w:r w:rsidR="00A103B6">
              <w:rPr>
                <w:rFonts w:cs="Arial"/>
                <w:szCs w:val="22"/>
              </w:rPr>
              <w:t xml:space="preserve"> </w:t>
            </w:r>
            <w:r w:rsidR="00FE0D34" w:rsidRPr="00F91565">
              <w:rPr>
                <w:rFonts w:cs="Arial"/>
                <w:szCs w:val="22"/>
              </w:rPr>
              <w:t xml:space="preserve">inconsistencies </w:t>
            </w:r>
            <w:r w:rsidR="001634EF">
              <w:rPr>
                <w:rFonts w:cs="Arial"/>
                <w:szCs w:val="22"/>
              </w:rPr>
              <w:t>for electoral and registration purposes.</w:t>
            </w:r>
          </w:p>
          <w:p w14:paraId="54268D96" w14:textId="77777777" w:rsidR="00770A4D" w:rsidRDefault="00C70CB3" w:rsidP="00380B8E">
            <w:pPr>
              <w:numPr>
                <w:ilvl w:val="0"/>
                <w:numId w:val="24"/>
              </w:numPr>
              <w:rPr>
                <w:rFonts w:cs="Arial"/>
                <w:b/>
                <w:szCs w:val="22"/>
              </w:rPr>
            </w:pPr>
            <w:r w:rsidRPr="00F91565">
              <w:rPr>
                <w:rFonts w:cs="Arial"/>
                <w:szCs w:val="22"/>
              </w:rPr>
              <w:t>Demonstrates investigative and analytical skills</w:t>
            </w:r>
            <w:r w:rsidR="00380B8E">
              <w:rPr>
                <w:rFonts w:cs="Arial"/>
                <w:b/>
                <w:szCs w:val="22"/>
              </w:rPr>
              <w:t>.</w:t>
            </w:r>
          </w:p>
          <w:p w14:paraId="6612A1DC" w14:textId="77777777" w:rsidR="0048116B" w:rsidRPr="0048116B" w:rsidRDefault="0048116B" w:rsidP="0048116B">
            <w:pPr>
              <w:ind w:left="360"/>
              <w:rPr>
                <w:rFonts w:cs="Arial"/>
                <w:b/>
                <w:sz w:val="12"/>
                <w:szCs w:val="12"/>
              </w:rPr>
            </w:pPr>
          </w:p>
        </w:tc>
        <w:tc>
          <w:tcPr>
            <w:tcW w:w="1418" w:type="dxa"/>
          </w:tcPr>
          <w:p w14:paraId="73D8641D" w14:textId="77777777" w:rsidR="00770A4D" w:rsidRPr="00F91565" w:rsidRDefault="00770A4D" w:rsidP="00380B8E">
            <w:pPr>
              <w:jc w:val="center"/>
              <w:rPr>
                <w:rFonts w:cs="Arial"/>
                <w:szCs w:val="22"/>
              </w:rPr>
            </w:pPr>
            <w:r w:rsidRPr="00F91565">
              <w:rPr>
                <w:rFonts w:cs="Arial"/>
                <w:szCs w:val="22"/>
              </w:rPr>
              <w:lastRenderedPageBreak/>
              <w:t>E</w:t>
            </w:r>
          </w:p>
          <w:p w14:paraId="4F859BA7" w14:textId="77777777" w:rsidR="00770A4D" w:rsidRPr="00F91565" w:rsidRDefault="00770A4D" w:rsidP="003850AA">
            <w:pPr>
              <w:rPr>
                <w:rFonts w:cs="Arial"/>
                <w:szCs w:val="22"/>
              </w:rPr>
            </w:pPr>
          </w:p>
          <w:p w14:paraId="53B13DE4" w14:textId="77777777" w:rsidR="00770A4D" w:rsidRPr="00F91565" w:rsidRDefault="00770A4D" w:rsidP="003850AA">
            <w:pPr>
              <w:rPr>
                <w:rFonts w:cs="Arial"/>
                <w:szCs w:val="22"/>
              </w:rPr>
            </w:pPr>
          </w:p>
          <w:p w14:paraId="51A04711" w14:textId="77777777" w:rsidR="00770A4D" w:rsidRPr="00F91565" w:rsidRDefault="00770A4D" w:rsidP="003850AA">
            <w:pPr>
              <w:rPr>
                <w:rFonts w:cs="Arial"/>
                <w:szCs w:val="22"/>
              </w:rPr>
            </w:pPr>
          </w:p>
          <w:p w14:paraId="0CD33EF4" w14:textId="77777777" w:rsidR="00770A4D" w:rsidRPr="00F91565" w:rsidRDefault="00770A4D" w:rsidP="003850AA">
            <w:pPr>
              <w:rPr>
                <w:rFonts w:cs="Arial"/>
                <w:szCs w:val="22"/>
              </w:rPr>
            </w:pPr>
          </w:p>
          <w:p w14:paraId="1F22E013" w14:textId="77777777" w:rsidR="00770A4D" w:rsidRPr="00F91565" w:rsidRDefault="00770A4D" w:rsidP="003850AA">
            <w:pPr>
              <w:rPr>
                <w:rFonts w:cs="Arial"/>
                <w:szCs w:val="22"/>
              </w:rPr>
            </w:pPr>
          </w:p>
          <w:p w14:paraId="17FAECAE" w14:textId="77777777" w:rsidR="00770A4D" w:rsidRPr="00F91565" w:rsidRDefault="00770A4D" w:rsidP="003850AA">
            <w:pPr>
              <w:rPr>
                <w:rFonts w:cs="Arial"/>
                <w:szCs w:val="22"/>
              </w:rPr>
            </w:pPr>
          </w:p>
          <w:p w14:paraId="10569665" w14:textId="77777777" w:rsidR="00770A4D" w:rsidRPr="00F91565" w:rsidRDefault="00770A4D" w:rsidP="003850AA">
            <w:pPr>
              <w:rPr>
                <w:rFonts w:cs="Arial"/>
                <w:szCs w:val="22"/>
              </w:rPr>
            </w:pPr>
          </w:p>
          <w:p w14:paraId="64D46998" w14:textId="77777777" w:rsidR="00770A4D" w:rsidRPr="00F91565" w:rsidRDefault="00770A4D" w:rsidP="003850AA">
            <w:pPr>
              <w:rPr>
                <w:rFonts w:cs="Arial"/>
                <w:szCs w:val="22"/>
              </w:rPr>
            </w:pPr>
          </w:p>
          <w:p w14:paraId="43E3E24E" w14:textId="77777777" w:rsidR="00770A4D" w:rsidRPr="00F91565" w:rsidRDefault="00770A4D" w:rsidP="003850AA">
            <w:pPr>
              <w:rPr>
                <w:rFonts w:cs="Arial"/>
                <w:szCs w:val="22"/>
              </w:rPr>
            </w:pPr>
          </w:p>
          <w:p w14:paraId="186DAE5E" w14:textId="77777777" w:rsidR="00770A4D" w:rsidRPr="00F91565" w:rsidRDefault="00770A4D" w:rsidP="003850AA">
            <w:pPr>
              <w:rPr>
                <w:rFonts w:cs="Arial"/>
                <w:szCs w:val="22"/>
              </w:rPr>
            </w:pPr>
          </w:p>
          <w:p w14:paraId="42C7126E" w14:textId="77777777" w:rsidR="00770A4D" w:rsidRPr="00F91565" w:rsidRDefault="00770A4D" w:rsidP="003850AA">
            <w:pPr>
              <w:rPr>
                <w:rFonts w:cs="Arial"/>
                <w:szCs w:val="22"/>
              </w:rPr>
            </w:pPr>
          </w:p>
          <w:p w14:paraId="6A1AEE55" w14:textId="77777777" w:rsidR="00770A4D" w:rsidRPr="00F91565" w:rsidRDefault="00770A4D" w:rsidP="003850AA">
            <w:pPr>
              <w:rPr>
                <w:rFonts w:cs="Arial"/>
                <w:szCs w:val="22"/>
              </w:rPr>
            </w:pPr>
          </w:p>
          <w:p w14:paraId="2636340F" w14:textId="5473BCA4" w:rsidR="0059751F" w:rsidRDefault="0059751F" w:rsidP="003850AA">
            <w:pPr>
              <w:rPr>
                <w:rFonts w:cs="Arial"/>
                <w:szCs w:val="22"/>
              </w:rPr>
            </w:pPr>
          </w:p>
          <w:p w14:paraId="7718B3F2" w14:textId="77777777" w:rsidR="00A103B6" w:rsidRPr="00A103B6" w:rsidRDefault="00A103B6" w:rsidP="003850AA">
            <w:pPr>
              <w:rPr>
                <w:rFonts w:cs="Arial"/>
                <w:sz w:val="14"/>
                <w:szCs w:val="14"/>
              </w:rPr>
            </w:pPr>
          </w:p>
          <w:p w14:paraId="0877DCA0" w14:textId="77777777" w:rsidR="00DE7293" w:rsidRPr="00F91565" w:rsidRDefault="00574D49" w:rsidP="003850AA">
            <w:pPr>
              <w:jc w:val="center"/>
              <w:rPr>
                <w:rFonts w:cs="Arial"/>
                <w:szCs w:val="22"/>
              </w:rPr>
            </w:pPr>
            <w:r w:rsidRPr="00F91565">
              <w:rPr>
                <w:rFonts w:cs="Arial"/>
                <w:szCs w:val="22"/>
              </w:rPr>
              <w:t>E</w:t>
            </w:r>
          </w:p>
          <w:p w14:paraId="795789F0" w14:textId="77777777" w:rsidR="00DE7293" w:rsidRPr="00F91565" w:rsidRDefault="00DE7293" w:rsidP="003850AA">
            <w:pPr>
              <w:rPr>
                <w:rFonts w:cs="Arial"/>
                <w:szCs w:val="22"/>
              </w:rPr>
            </w:pPr>
          </w:p>
          <w:p w14:paraId="2E53B5A6" w14:textId="77777777" w:rsidR="00DE7293" w:rsidRDefault="00DE7293" w:rsidP="003850AA">
            <w:pPr>
              <w:rPr>
                <w:rFonts w:cs="Arial"/>
                <w:szCs w:val="22"/>
              </w:rPr>
            </w:pPr>
          </w:p>
          <w:p w14:paraId="5C6C65B6" w14:textId="77777777" w:rsidR="001634EF" w:rsidRPr="00F91565" w:rsidRDefault="001634EF" w:rsidP="003850AA">
            <w:pPr>
              <w:rPr>
                <w:rFonts w:cs="Arial"/>
                <w:szCs w:val="22"/>
              </w:rPr>
            </w:pPr>
          </w:p>
          <w:p w14:paraId="4586F11A" w14:textId="77777777" w:rsidR="0048116B" w:rsidRPr="009102DA" w:rsidRDefault="0048116B" w:rsidP="0048116B">
            <w:pPr>
              <w:jc w:val="center"/>
              <w:rPr>
                <w:rFonts w:cs="Arial"/>
                <w:sz w:val="12"/>
                <w:szCs w:val="12"/>
              </w:rPr>
            </w:pPr>
          </w:p>
          <w:p w14:paraId="64DC4131" w14:textId="77777777" w:rsidR="00DE7293" w:rsidRPr="00F91565" w:rsidRDefault="00DE7293" w:rsidP="003850AA">
            <w:pPr>
              <w:jc w:val="center"/>
              <w:rPr>
                <w:rFonts w:cs="Arial"/>
                <w:szCs w:val="22"/>
              </w:rPr>
            </w:pPr>
            <w:r w:rsidRPr="00F91565">
              <w:rPr>
                <w:rFonts w:cs="Arial"/>
                <w:szCs w:val="22"/>
              </w:rPr>
              <w:t>E</w:t>
            </w:r>
          </w:p>
          <w:p w14:paraId="70BDF154" w14:textId="77777777" w:rsidR="00DE7293" w:rsidRPr="00F91565" w:rsidRDefault="00DE7293" w:rsidP="003850AA">
            <w:pPr>
              <w:rPr>
                <w:rFonts w:cs="Arial"/>
                <w:szCs w:val="22"/>
              </w:rPr>
            </w:pPr>
          </w:p>
          <w:p w14:paraId="41E01F5F" w14:textId="77777777" w:rsidR="00DE7293" w:rsidRPr="00F91565" w:rsidRDefault="00DE7293" w:rsidP="003850AA">
            <w:pPr>
              <w:rPr>
                <w:rFonts w:cs="Arial"/>
                <w:szCs w:val="22"/>
              </w:rPr>
            </w:pPr>
          </w:p>
          <w:p w14:paraId="4E206317" w14:textId="77777777" w:rsidR="00DE7293" w:rsidRPr="00F91565" w:rsidRDefault="00DE7293" w:rsidP="003850AA">
            <w:pPr>
              <w:rPr>
                <w:rFonts w:cs="Arial"/>
                <w:szCs w:val="22"/>
              </w:rPr>
            </w:pPr>
          </w:p>
          <w:p w14:paraId="4B86528E" w14:textId="77777777" w:rsidR="00DE7293" w:rsidRPr="00F91565" w:rsidRDefault="00DE7293" w:rsidP="003850AA">
            <w:pPr>
              <w:rPr>
                <w:rFonts w:cs="Arial"/>
                <w:szCs w:val="22"/>
              </w:rPr>
            </w:pPr>
          </w:p>
          <w:p w14:paraId="7B19EC52" w14:textId="77777777" w:rsidR="00DE7293" w:rsidRPr="00F91565" w:rsidRDefault="00DE7293" w:rsidP="003850AA">
            <w:pPr>
              <w:rPr>
                <w:rFonts w:cs="Arial"/>
                <w:szCs w:val="22"/>
              </w:rPr>
            </w:pPr>
          </w:p>
          <w:p w14:paraId="2C8C04B8" w14:textId="77777777" w:rsidR="00DE7293" w:rsidRPr="00F91565" w:rsidRDefault="00DE7293" w:rsidP="003850AA">
            <w:pPr>
              <w:rPr>
                <w:rFonts w:cs="Arial"/>
                <w:szCs w:val="22"/>
              </w:rPr>
            </w:pPr>
          </w:p>
          <w:p w14:paraId="129DD54C" w14:textId="77777777" w:rsidR="00DE7293" w:rsidRPr="00F91565" w:rsidRDefault="00DE7293" w:rsidP="003850AA">
            <w:pPr>
              <w:rPr>
                <w:rFonts w:cs="Arial"/>
                <w:szCs w:val="22"/>
              </w:rPr>
            </w:pPr>
          </w:p>
          <w:p w14:paraId="4C0C7EE7" w14:textId="77777777" w:rsidR="00DE7293" w:rsidRPr="00F91565" w:rsidRDefault="00DE7293" w:rsidP="003850AA">
            <w:pPr>
              <w:rPr>
                <w:rFonts w:cs="Arial"/>
                <w:szCs w:val="22"/>
              </w:rPr>
            </w:pPr>
          </w:p>
          <w:p w14:paraId="166D49E6" w14:textId="77777777" w:rsidR="00574D49" w:rsidRPr="00F91565" w:rsidRDefault="00574D49" w:rsidP="003850AA">
            <w:pPr>
              <w:rPr>
                <w:rFonts w:cs="Arial"/>
                <w:szCs w:val="22"/>
              </w:rPr>
            </w:pPr>
          </w:p>
          <w:p w14:paraId="79B8B832" w14:textId="77777777" w:rsidR="00574D49" w:rsidRPr="00F91565" w:rsidRDefault="00574D49" w:rsidP="003850AA">
            <w:pPr>
              <w:rPr>
                <w:rFonts w:cs="Arial"/>
                <w:szCs w:val="22"/>
              </w:rPr>
            </w:pPr>
          </w:p>
          <w:p w14:paraId="3E7F467B" w14:textId="77777777" w:rsidR="00574D49" w:rsidRPr="00F91565" w:rsidRDefault="00574D49" w:rsidP="003850AA">
            <w:pPr>
              <w:rPr>
                <w:rFonts w:cs="Arial"/>
                <w:szCs w:val="22"/>
              </w:rPr>
            </w:pPr>
          </w:p>
          <w:p w14:paraId="33BFC150" w14:textId="77777777" w:rsidR="00574D49" w:rsidRPr="00F91565" w:rsidRDefault="00574D49" w:rsidP="003850AA">
            <w:pPr>
              <w:rPr>
                <w:rFonts w:cs="Arial"/>
                <w:szCs w:val="22"/>
              </w:rPr>
            </w:pPr>
          </w:p>
          <w:p w14:paraId="5E67F1BA" w14:textId="77777777" w:rsidR="00574D49" w:rsidRPr="00F91565" w:rsidRDefault="00574D49" w:rsidP="003850AA">
            <w:pPr>
              <w:rPr>
                <w:rFonts w:cs="Arial"/>
                <w:szCs w:val="22"/>
              </w:rPr>
            </w:pPr>
          </w:p>
          <w:p w14:paraId="32E3996B" w14:textId="77777777" w:rsidR="00DE7293" w:rsidRPr="00F91565" w:rsidRDefault="00DE7293" w:rsidP="003850AA">
            <w:pPr>
              <w:jc w:val="center"/>
              <w:rPr>
                <w:rFonts w:cs="Arial"/>
                <w:szCs w:val="22"/>
              </w:rPr>
            </w:pPr>
            <w:r w:rsidRPr="00F91565">
              <w:rPr>
                <w:rFonts w:cs="Arial"/>
                <w:szCs w:val="22"/>
              </w:rPr>
              <w:t>E</w:t>
            </w:r>
          </w:p>
          <w:p w14:paraId="6081613B" w14:textId="77777777" w:rsidR="00574D49" w:rsidRPr="00F91565" w:rsidRDefault="00574D49" w:rsidP="003850AA">
            <w:pPr>
              <w:jc w:val="center"/>
              <w:rPr>
                <w:rFonts w:cs="Arial"/>
                <w:szCs w:val="22"/>
              </w:rPr>
            </w:pPr>
          </w:p>
          <w:p w14:paraId="5E7BF996" w14:textId="77777777" w:rsidR="00574D49" w:rsidRPr="00F91565" w:rsidRDefault="00574D49" w:rsidP="003850AA">
            <w:pPr>
              <w:jc w:val="center"/>
              <w:rPr>
                <w:rFonts w:cs="Arial"/>
                <w:szCs w:val="22"/>
              </w:rPr>
            </w:pPr>
          </w:p>
          <w:p w14:paraId="5522D193" w14:textId="77777777" w:rsidR="00574D49" w:rsidRPr="00F91565" w:rsidRDefault="00574D49" w:rsidP="003850AA">
            <w:pPr>
              <w:jc w:val="center"/>
              <w:rPr>
                <w:rFonts w:cs="Arial"/>
                <w:szCs w:val="22"/>
              </w:rPr>
            </w:pPr>
          </w:p>
          <w:p w14:paraId="33CEC553" w14:textId="77777777" w:rsidR="00574D49" w:rsidRPr="00F91565" w:rsidRDefault="00574D49" w:rsidP="003850AA">
            <w:pPr>
              <w:jc w:val="center"/>
              <w:rPr>
                <w:rFonts w:cs="Arial"/>
                <w:szCs w:val="22"/>
              </w:rPr>
            </w:pPr>
          </w:p>
          <w:p w14:paraId="1E74E196" w14:textId="77777777" w:rsidR="00574D49" w:rsidRPr="00F91565" w:rsidRDefault="00574D49" w:rsidP="003850AA">
            <w:pPr>
              <w:jc w:val="center"/>
              <w:rPr>
                <w:rFonts w:cs="Arial"/>
                <w:szCs w:val="22"/>
              </w:rPr>
            </w:pPr>
          </w:p>
          <w:p w14:paraId="04FF0892" w14:textId="77777777" w:rsidR="00574D49" w:rsidRPr="00F91565" w:rsidRDefault="00574D49" w:rsidP="003850AA">
            <w:pPr>
              <w:jc w:val="center"/>
              <w:rPr>
                <w:rFonts w:cs="Arial"/>
                <w:szCs w:val="22"/>
              </w:rPr>
            </w:pPr>
          </w:p>
          <w:p w14:paraId="46F86AAF" w14:textId="77777777" w:rsidR="0048116B" w:rsidRPr="009102DA" w:rsidRDefault="0048116B" w:rsidP="0048116B">
            <w:pPr>
              <w:jc w:val="center"/>
              <w:rPr>
                <w:rFonts w:cs="Arial"/>
                <w:sz w:val="12"/>
                <w:szCs w:val="12"/>
              </w:rPr>
            </w:pPr>
          </w:p>
          <w:p w14:paraId="43218468" w14:textId="77777777" w:rsidR="00574D49" w:rsidRPr="00F91565" w:rsidRDefault="00574D49" w:rsidP="003850AA">
            <w:pPr>
              <w:jc w:val="center"/>
              <w:rPr>
                <w:rFonts w:cs="Arial"/>
                <w:szCs w:val="22"/>
              </w:rPr>
            </w:pPr>
            <w:r w:rsidRPr="00F91565">
              <w:rPr>
                <w:rFonts w:cs="Arial"/>
                <w:szCs w:val="22"/>
              </w:rPr>
              <w:t>E</w:t>
            </w:r>
          </w:p>
          <w:p w14:paraId="77E15289" w14:textId="77777777" w:rsidR="00574D49" w:rsidRPr="00F91565" w:rsidRDefault="00574D49" w:rsidP="003850AA">
            <w:pPr>
              <w:jc w:val="center"/>
              <w:rPr>
                <w:rFonts w:cs="Arial"/>
                <w:szCs w:val="22"/>
              </w:rPr>
            </w:pPr>
          </w:p>
          <w:p w14:paraId="1A2839EC" w14:textId="77777777" w:rsidR="00574D49" w:rsidRPr="00F91565" w:rsidRDefault="00574D49" w:rsidP="003850AA">
            <w:pPr>
              <w:jc w:val="center"/>
              <w:rPr>
                <w:rFonts w:cs="Arial"/>
                <w:szCs w:val="22"/>
              </w:rPr>
            </w:pPr>
          </w:p>
          <w:p w14:paraId="1442D8CC" w14:textId="77777777" w:rsidR="00574D49" w:rsidRPr="00F91565" w:rsidRDefault="00574D49" w:rsidP="003850AA">
            <w:pPr>
              <w:jc w:val="center"/>
              <w:rPr>
                <w:rFonts w:cs="Arial"/>
                <w:szCs w:val="22"/>
              </w:rPr>
            </w:pPr>
          </w:p>
          <w:p w14:paraId="6383B737" w14:textId="77777777" w:rsidR="00574D49" w:rsidRPr="00F91565" w:rsidRDefault="00574D49" w:rsidP="003850AA">
            <w:pPr>
              <w:jc w:val="center"/>
              <w:rPr>
                <w:rFonts w:cs="Arial"/>
                <w:szCs w:val="22"/>
              </w:rPr>
            </w:pPr>
          </w:p>
          <w:p w14:paraId="4F18A028" w14:textId="77777777" w:rsidR="00574D49" w:rsidRPr="00F91565" w:rsidRDefault="00574D49" w:rsidP="003850AA">
            <w:pPr>
              <w:jc w:val="center"/>
              <w:rPr>
                <w:rFonts w:cs="Arial"/>
                <w:szCs w:val="22"/>
              </w:rPr>
            </w:pPr>
          </w:p>
          <w:p w14:paraId="7EC4FCF0" w14:textId="77777777" w:rsidR="00574D49" w:rsidRPr="00F91565" w:rsidRDefault="00574D49" w:rsidP="003850AA">
            <w:pPr>
              <w:jc w:val="center"/>
              <w:rPr>
                <w:rFonts w:cs="Arial"/>
                <w:szCs w:val="22"/>
              </w:rPr>
            </w:pPr>
          </w:p>
          <w:p w14:paraId="66287E4B" w14:textId="77777777" w:rsidR="00574D49" w:rsidRPr="00F91565" w:rsidRDefault="00574D49" w:rsidP="003850AA">
            <w:pPr>
              <w:jc w:val="center"/>
              <w:rPr>
                <w:rFonts w:cs="Arial"/>
                <w:szCs w:val="22"/>
              </w:rPr>
            </w:pPr>
          </w:p>
          <w:p w14:paraId="3A81EDDF" w14:textId="77777777" w:rsidR="00574D49" w:rsidRPr="00F91565" w:rsidRDefault="00574D49" w:rsidP="003850AA">
            <w:pPr>
              <w:jc w:val="center"/>
              <w:rPr>
                <w:rFonts w:cs="Arial"/>
                <w:szCs w:val="22"/>
              </w:rPr>
            </w:pPr>
          </w:p>
          <w:p w14:paraId="258F49B2" w14:textId="77777777" w:rsidR="00574D49" w:rsidRPr="00F91565" w:rsidRDefault="00574D49" w:rsidP="003850AA">
            <w:pPr>
              <w:jc w:val="center"/>
              <w:rPr>
                <w:rFonts w:cs="Arial"/>
                <w:szCs w:val="22"/>
              </w:rPr>
            </w:pPr>
          </w:p>
          <w:p w14:paraId="050B08A9" w14:textId="77777777" w:rsidR="00574D49" w:rsidRPr="00F91565" w:rsidRDefault="00574D49" w:rsidP="003850AA">
            <w:pPr>
              <w:jc w:val="center"/>
              <w:rPr>
                <w:rFonts w:cs="Arial"/>
                <w:szCs w:val="22"/>
              </w:rPr>
            </w:pPr>
            <w:r w:rsidRPr="00F91565">
              <w:rPr>
                <w:rFonts w:cs="Arial"/>
                <w:szCs w:val="22"/>
              </w:rPr>
              <w:t>E</w:t>
            </w:r>
          </w:p>
        </w:tc>
        <w:tc>
          <w:tcPr>
            <w:tcW w:w="1559" w:type="dxa"/>
          </w:tcPr>
          <w:p w14:paraId="1357EA74" w14:textId="77777777" w:rsidR="00770A4D" w:rsidRPr="00F91565" w:rsidRDefault="003E2B74" w:rsidP="00F91565">
            <w:pPr>
              <w:jc w:val="center"/>
              <w:rPr>
                <w:rFonts w:cs="Arial"/>
                <w:szCs w:val="22"/>
              </w:rPr>
            </w:pPr>
            <w:r w:rsidRPr="00F91565">
              <w:rPr>
                <w:rFonts w:cs="Arial"/>
                <w:szCs w:val="22"/>
              </w:rPr>
              <w:lastRenderedPageBreak/>
              <w:t>A/I</w:t>
            </w:r>
          </w:p>
          <w:p w14:paraId="2ECA1A51" w14:textId="77777777" w:rsidR="003E2B74" w:rsidRPr="00F91565" w:rsidRDefault="003E2B74" w:rsidP="00F91565">
            <w:pPr>
              <w:jc w:val="center"/>
              <w:rPr>
                <w:rFonts w:cs="Arial"/>
                <w:szCs w:val="22"/>
              </w:rPr>
            </w:pPr>
          </w:p>
          <w:p w14:paraId="1A60556B" w14:textId="77777777" w:rsidR="003E2B74" w:rsidRPr="00F91565" w:rsidRDefault="003E2B74" w:rsidP="00F91565">
            <w:pPr>
              <w:jc w:val="center"/>
              <w:rPr>
                <w:rFonts w:cs="Arial"/>
                <w:szCs w:val="22"/>
              </w:rPr>
            </w:pPr>
          </w:p>
          <w:p w14:paraId="7CB9A1FD" w14:textId="77777777" w:rsidR="003E2B74" w:rsidRPr="00F91565" w:rsidRDefault="003E2B74" w:rsidP="00F91565">
            <w:pPr>
              <w:jc w:val="center"/>
              <w:rPr>
                <w:rFonts w:cs="Arial"/>
                <w:szCs w:val="22"/>
              </w:rPr>
            </w:pPr>
          </w:p>
          <w:p w14:paraId="788868FC" w14:textId="77777777" w:rsidR="003E2B74" w:rsidRPr="00F91565" w:rsidRDefault="003E2B74" w:rsidP="00F91565">
            <w:pPr>
              <w:jc w:val="center"/>
              <w:rPr>
                <w:rFonts w:cs="Arial"/>
                <w:szCs w:val="22"/>
              </w:rPr>
            </w:pPr>
          </w:p>
          <w:p w14:paraId="243071FA" w14:textId="77777777" w:rsidR="003E2B74" w:rsidRPr="00F91565" w:rsidRDefault="003E2B74" w:rsidP="00F91565">
            <w:pPr>
              <w:jc w:val="center"/>
              <w:rPr>
                <w:rFonts w:cs="Arial"/>
                <w:szCs w:val="22"/>
              </w:rPr>
            </w:pPr>
          </w:p>
          <w:p w14:paraId="719142FB" w14:textId="77777777" w:rsidR="003E2B74" w:rsidRPr="00F91565" w:rsidRDefault="003E2B74" w:rsidP="00F91565">
            <w:pPr>
              <w:jc w:val="center"/>
              <w:rPr>
                <w:rFonts w:cs="Arial"/>
                <w:szCs w:val="22"/>
              </w:rPr>
            </w:pPr>
          </w:p>
          <w:p w14:paraId="6CC39C1B" w14:textId="77777777" w:rsidR="003E2B74" w:rsidRPr="00F91565" w:rsidRDefault="003E2B74" w:rsidP="00F91565">
            <w:pPr>
              <w:jc w:val="center"/>
              <w:rPr>
                <w:rFonts w:cs="Arial"/>
                <w:szCs w:val="22"/>
              </w:rPr>
            </w:pPr>
          </w:p>
          <w:p w14:paraId="27489AA4" w14:textId="77777777" w:rsidR="003E2B74" w:rsidRPr="00F91565" w:rsidRDefault="003E2B74" w:rsidP="00F91565">
            <w:pPr>
              <w:jc w:val="center"/>
              <w:rPr>
                <w:rFonts w:cs="Arial"/>
                <w:szCs w:val="22"/>
              </w:rPr>
            </w:pPr>
          </w:p>
          <w:p w14:paraId="27614F89" w14:textId="77777777" w:rsidR="003E2B74" w:rsidRPr="00F91565" w:rsidRDefault="003E2B74" w:rsidP="00F91565">
            <w:pPr>
              <w:jc w:val="center"/>
              <w:rPr>
                <w:rFonts w:cs="Arial"/>
                <w:szCs w:val="22"/>
              </w:rPr>
            </w:pPr>
          </w:p>
          <w:p w14:paraId="5B34F8F5" w14:textId="77777777" w:rsidR="003E2B74" w:rsidRPr="00F91565" w:rsidRDefault="003E2B74" w:rsidP="00F91565">
            <w:pPr>
              <w:jc w:val="center"/>
              <w:rPr>
                <w:rFonts w:cs="Arial"/>
                <w:szCs w:val="22"/>
              </w:rPr>
            </w:pPr>
          </w:p>
          <w:p w14:paraId="1A3FC611" w14:textId="77777777" w:rsidR="003E2B74" w:rsidRPr="00F91565" w:rsidRDefault="003E2B74" w:rsidP="00F91565">
            <w:pPr>
              <w:jc w:val="center"/>
              <w:rPr>
                <w:rFonts w:cs="Arial"/>
                <w:szCs w:val="22"/>
              </w:rPr>
            </w:pPr>
          </w:p>
          <w:p w14:paraId="1B9E45B5" w14:textId="77777777" w:rsidR="003E2B74" w:rsidRPr="00F91565" w:rsidRDefault="003E2B74" w:rsidP="00F91565">
            <w:pPr>
              <w:jc w:val="center"/>
              <w:rPr>
                <w:rFonts w:cs="Arial"/>
                <w:szCs w:val="22"/>
              </w:rPr>
            </w:pPr>
          </w:p>
          <w:p w14:paraId="21E4E7D4" w14:textId="77777777" w:rsidR="003E2B74" w:rsidRPr="00F91565" w:rsidRDefault="003E2B74" w:rsidP="00F91565">
            <w:pPr>
              <w:jc w:val="center"/>
              <w:rPr>
                <w:rFonts w:cs="Arial"/>
                <w:szCs w:val="22"/>
              </w:rPr>
            </w:pPr>
          </w:p>
          <w:p w14:paraId="170AD61D" w14:textId="77777777" w:rsidR="00A103B6" w:rsidRPr="00A103B6" w:rsidRDefault="00A103B6" w:rsidP="00A103B6">
            <w:pPr>
              <w:rPr>
                <w:rFonts w:cs="Arial"/>
                <w:sz w:val="14"/>
                <w:szCs w:val="14"/>
              </w:rPr>
            </w:pPr>
          </w:p>
          <w:p w14:paraId="659E76E5" w14:textId="77777777" w:rsidR="003E2B74" w:rsidRPr="00F91565" w:rsidRDefault="003E2B74" w:rsidP="00F91565">
            <w:pPr>
              <w:jc w:val="center"/>
              <w:rPr>
                <w:rFonts w:cs="Arial"/>
                <w:szCs w:val="22"/>
              </w:rPr>
            </w:pPr>
            <w:r w:rsidRPr="00F91565">
              <w:rPr>
                <w:rFonts w:cs="Arial"/>
                <w:szCs w:val="22"/>
              </w:rPr>
              <w:t>A/I</w:t>
            </w:r>
          </w:p>
          <w:p w14:paraId="0B4428F4" w14:textId="77777777" w:rsidR="003E2B74" w:rsidRDefault="003E2B74" w:rsidP="00F91565">
            <w:pPr>
              <w:jc w:val="center"/>
              <w:rPr>
                <w:rFonts w:cs="Arial"/>
                <w:szCs w:val="22"/>
              </w:rPr>
            </w:pPr>
          </w:p>
          <w:p w14:paraId="50E3D27C" w14:textId="77777777" w:rsidR="001634EF" w:rsidRPr="00F91565" w:rsidRDefault="001634EF" w:rsidP="00F91565">
            <w:pPr>
              <w:jc w:val="center"/>
              <w:rPr>
                <w:rFonts w:cs="Arial"/>
                <w:szCs w:val="22"/>
              </w:rPr>
            </w:pPr>
          </w:p>
          <w:p w14:paraId="4F0EC194" w14:textId="77777777" w:rsidR="003E2B74" w:rsidRPr="00F91565" w:rsidRDefault="003E2B74" w:rsidP="00F91565">
            <w:pPr>
              <w:jc w:val="center"/>
              <w:rPr>
                <w:rFonts w:cs="Arial"/>
                <w:szCs w:val="22"/>
              </w:rPr>
            </w:pPr>
          </w:p>
          <w:p w14:paraId="04251F24" w14:textId="77777777" w:rsidR="0048116B" w:rsidRPr="009102DA" w:rsidRDefault="0048116B" w:rsidP="0048116B">
            <w:pPr>
              <w:jc w:val="center"/>
              <w:rPr>
                <w:rFonts w:cs="Arial"/>
                <w:sz w:val="12"/>
                <w:szCs w:val="12"/>
              </w:rPr>
            </w:pPr>
          </w:p>
          <w:p w14:paraId="1F28496C" w14:textId="77777777" w:rsidR="003E2B74" w:rsidRPr="00F91565" w:rsidRDefault="003E2B74" w:rsidP="00F91565">
            <w:pPr>
              <w:jc w:val="center"/>
              <w:rPr>
                <w:rFonts w:cs="Arial"/>
                <w:szCs w:val="22"/>
              </w:rPr>
            </w:pPr>
            <w:r w:rsidRPr="00F91565">
              <w:rPr>
                <w:rFonts w:cs="Arial"/>
                <w:szCs w:val="22"/>
              </w:rPr>
              <w:t>A/I</w:t>
            </w:r>
          </w:p>
          <w:p w14:paraId="6795878D" w14:textId="77777777" w:rsidR="003E2B74" w:rsidRPr="00F91565" w:rsidRDefault="003E2B74" w:rsidP="00F91565">
            <w:pPr>
              <w:jc w:val="center"/>
              <w:rPr>
                <w:rFonts w:cs="Arial"/>
                <w:szCs w:val="22"/>
              </w:rPr>
            </w:pPr>
          </w:p>
          <w:p w14:paraId="6E7E2BD3" w14:textId="77777777" w:rsidR="003E2B74" w:rsidRPr="00F91565" w:rsidRDefault="003E2B74" w:rsidP="00F91565">
            <w:pPr>
              <w:jc w:val="center"/>
              <w:rPr>
                <w:rFonts w:cs="Arial"/>
                <w:szCs w:val="22"/>
              </w:rPr>
            </w:pPr>
          </w:p>
          <w:p w14:paraId="7964244D" w14:textId="77777777" w:rsidR="003E2B74" w:rsidRPr="00F91565" w:rsidRDefault="003E2B74" w:rsidP="00F91565">
            <w:pPr>
              <w:jc w:val="center"/>
              <w:rPr>
                <w:rFonts w:cs="Arial"/>
                <w:szCs w:val="22"/>
              </w:rPr>
            </w:pPr>
          </w:p>
          <w:p w14:paraId="11D1987C" w14:textId="77777777" w:rsidR="003E2B74" w:rsidRPr="00F91565" w:rsidRDefault="003E2B74" w:rsidP="00F91565">
            <w:pPr>
              <w:jc w:val="center"/>
              <w:rPr>
                <w:rFonts w:cs="Arial"/>
                <w:szCs w:val="22"/>
              </w:rPr>
            </w:pPr>
          </w:p>
          <w:p w14:paraId="30D37FED" w14:textId="77777777" w:rsidR="003E2B74" w:rsidRPr="00F91565" w:rsidRDefault="003E2B74" w:rsidP="00F91565">
            <w:pPr>
              <w:jc w:val="center"/>
              <w:rPr>
                <w:rFonts w:cs="Arial"/>
                <w:szCs w:val="22"/>
              </w:rPr>
            </w:pPr>
          </w:p>
          <w:p w14:paraId="3CDF6763" w14:textId="77777777" w:rsidR="003E2B74" w:rsidRPr="00F91565" w:rsidRDefault="003E2B74" w:rsidP="00F91565">
            <w:pPr>
              <w:jc w:val="center"/>
              <w:rPr>
                <w:rFonts w:cs="Arial"/>
                <w:szCs w:val="22"/>
              </w:rPr>
            </w:pPr>
          </w:p>
          <w:p w14:paraId="618E14F5" w14:textId="77777777" w:rsidR="003E2B74" w:rsidRPr="00F91565" w:rsidRDefault="003E2B74" w:rsidP="00F91565">
            <w:pPr>
              <w:jc w:val="center"/>
              <w:rPr>
                <w:rFonts w:cs="Arial"/>
                <w:szCs w:val="22"/>
              </w:rPr>
            </w:pPr>
          </w:p>
          <w:p w14:paraId="22C6EC99" w14:textId="77777777" w:rsidR="003E2B74" w:rsidRPr="00F91565" w:rsidRDefault="003E2B74" w:rsidP="00F91565">
            <w:pPr>
              <w:jc w:val="center"/>
              <w:rPr>
                <w:rFonts w:cs="Arial"/>
                <w:szCs w:val="22"/>
              </w:rPr>
            </w:pPr>
          </w:p>
          <w:p w14:paraId="446F6B25" w14:textId="77777777" w:rsidR="003E2B74" w:rsidRPr="00F91565" w:rsidRDefault="003E2B74" w:rsidP="00F91565">
            <w:pPr>
              <w:jc w:val="center"/>
              <w:rPr>
                <w:rFonts w:cs="Arial"/>
                <w:szCs w:val="22"/>
              </w:rPr>
            </w:pPr>
          </w:p>
          <w:p w14:paraId="016E41D0" w14:textId="77777777" w:rsidR="003E2B74" w:rsidRPr="00F91565" w:rsidRDefault="003E2B74" w:rsidP="00F91565">
            <w:pPr>
              <w:jc w:val="center"/>
              <w:rPr>
                <w:rFonts w:cs="Arial"/>
                <w:szCs w:val="22"/>
              </w:rPr>
            </w:pPr>
          </w:p>
          <w:p w14:paraId="7DDF7418" w14:textId="77777777" w:rsidR="003E2B74" w:rsidRPr="00F91565" w:rsidRDefault="003E2B74" w:rsidP="00F91565">
            <w:pPr>
              <w:jc w:val="center"/>
              <w:rPr>
                <w:rFonts w:cs="Arial"/>
                <w:szCs w:val="22"/>
              </w:rPr>
            </w:pPr>
          </w:p>
          <w:p w14:paraId="0075AB05" w14:textId="77777777" w:rsidR="003E2B74" w:rsidRPr="00F91565" w:rsidRDefault="003E2B74" w:rsidP="00F91565">
            <w:pPr>
              <w:jc w:val="center"/>
              <w:rPr>
                <w:rFonts w:cs="Arial"/>
                <w:szCs w:val="22"/>
              </w:rPr>
            </w:pPr>
          </w:p>
          <w:p w14:paraId="3D2E85DB" w14:textId="77777777" w:rsidR="003E2B74" w:rsidRPr="00F91565" w:rsidRDefault="003E2B74" w:rsidP="00F91565">
            <w:pPr>
              <w:jc w:val="center"/>
              <w:rPr>
                <w:rFonts w:cs="Arial"/>
                <w:szCs w:val="22"/>
              </w:rPr>
            </w:pPr>
          </w:p>
          <w:p w14:paraId="5CB32A60" w14:textId="77777777" w:rsidR="003E2B74" w:rsidRPr="00F91565" w:rsidRDefault="003E2B74" w:rsidP="00F91565">
            <w:pPr>
              <w:jc w:val="center"/>
              <w:rPr>
                <w:rFonts w:cs="Arial"/>
                <w:szCs w:val="22"/>
              </w:rPr>
            </w:pPr>
            <w:r w:rsidRPr="00F91565">
              <w:rPr>
                <w:rFonts w:cs="Arial"/>
                <w:szCs w:val="22"/>
              </w:rPr>
              <w:t>A/I</w:t>
            </w:r>
            <w:r w:rsidR="00757FD5" w:rsidRPr="00F91565">
              <w:rPr>
                <w:rFonts w:cs="Arial"/>
                <w:szCs w:val="22"/>
              </w:rPr>
              <w:t>/T</w:t>
            </w:r>
          </w:p>
          <w:p w14:paraId="606D799E" w14:textId="77777777" w:rsidR="003E2B74" w:rsidRPr="00F91565" w:rsidRDefault="003E2B74" w:rsidP="00F91565">
            <w:pPr>
              <w:jc w:val="center"/>
              <w:rPr>
                <w:rFonts w:cs="Arial"/>
                <w:szCs w:val="22"/>
              </w:rPr>
            </w:pPr>
          </w:p>
          <w:p w14:paraId="62DF8CF2" w14:textId="77777777" w:rsidR="003E2B74" w:rsidRPr="00F91565" w:rsidRDefault="003E2B74" w:rsidP="00F91565">
            <w:pPr>
              <w:jc w:val="center"/>
              <w:rPr>
                <w:rFonts w:cs="Arial"/>
                <w:szCs w:val="22"/>
              </w:rPr>
            </w:pPr>
          </w:p>
          <w:p w14:paraId="352F04FE" w14:textId="77777777" w:rsidR="003E2B74" w:rsidRPr="00F91565" w:rsidRDefault="003E2B74" w:rsidP="00F91565">
            <w:pPr>
              <w:jc w:val="center"/>
              <w:rPr>
                <w:rFonts w:cs="Arial"/>
                <w:szCs w:val="22"/>
              </w:rPr>
            </w:pPr>
          </w:p>
          <w:p w14:paraId="67DF5F62" w14:textId="77777777" w:rsidR="003E2B74" w:rsidRPr="00F91565" w:rsidRDefault="003E2B74" w:rsidP="00F91565">
            <w:pPr>
              <w:jc w:val="center"/>
              <w:rPr>
                <w:rFonts w:cs="Arial"/>
                <w:szCs w:val="22"/>
              </w:rPr>
            </w:pPr>
          </w:p>
          <w:p w14:paraId="7F5B2E01" w14:textId="77777777" w:rsidR="003E2B74" w:rsidRPr="00F91565" w:rsidRDefault="003E2B74" w:rsidP="00F91565">
            <w:pPr>
              <w:jc w:val="center"/>
              <w:rPr>
                <w:rFonts w:cs="Arial"/>
                <w:szCs w:val="22"/>
              </w:rPr>
            </w:pPr>
          </w:p>
          <w:p w14:paraId="6800E2C8" w14:textId="77777777" w:rsidR="003E2B74" w:rsidRPr="00F91565" w:rsidRDefault="003E2B74" w:rsidP="00F91565">
            <w:pPr>
              <w:jc w:val="center"/>
              <w:rPr>
                <w:rFonts w:cs="Arial"/>
                <w:szCs w:val="22"/>
              </w:rPr>
            </w:pPr>
          </w:p>
          <w:p w14:paraId="05090DC4" w14:textId="77777777" w:rsidR="0048116B" w:rsidRPr="009102DA" w:rsidRDefault="0048116B" w:rsidP="0048116B">
            <w:pPr>
              <w:jc w:val="center"/>
              <w:rPr>
                <w:rFonts w:cs="Arial"/>
                <w:sz w:val="12"/>
                <w:szCs w:val="12"/>
              </w:rPr>
            </w:pPr>
          </w:p>
          <w:p w14:paraId="4761DC63" w14:textId="77777777" w:rsidR="003E2B74" w:rsidRPr="00F91565" w:rsidRDefault="003E2B74" w:rsidP="00F91565">
            <w:pPr>
              <w:jc w:val="center"/>
              <w:rPr>
                <w:rFonts w:cs="Arial"/>
                <w:szCs w:val="22"/>
              </w:rPr>
            </w:pPr>
            <w:r w:rsidRPr="00F91565">
              <w:rPr>
                <w:rFonts w:cs="Arial"/>
                <w:szCs w:val="22"/>
              </w:rPr>
              <w:t>A/I</w:t>
            </w:r>
          </w:p>
          <w:p w14:paraId="1050A70C" w14:textId="77777777" w:rsidR="003E2B74" w:rsidRPr="00F91565" w:rsidRDefault="003E2B74" w:rsidP="00F91565">
            <w:pPr>
              <w:jc w:val="center"/>
              <w:rPr>
                <w:rFonts w:cs="Arial"/>
                <w:szCs w:val="22"/>
              </w:rPr>
            </w:pPr>
          </w:p>
          <w:p w14:paraId="01252C1D" w14:textId="77777777" w:rsidR="003E2B74" w:rsidRPr="00F91565" w:rsidRDefault="003E2B74" w:rsidP="00F91565">
            <w:pPr>
              <w:jc w:val="center"/>
              <w:rPr>
                <w:rFonts w:cs="Arial"/>
                <w:szCs w:val="22"/>
              </w:rPr>
            </w:pPr>
          </w:p>
          <w:p w14:paraId="0A1A0338" w14:textId="77777777" w:rsidR="003E2B74" w:rsidRPr="00F91565" w:rsidRDefault="003E2B74" w:rsidP="00F91565">
            <w:pPr>
              <w:jc w:val="center"/>
              <w:rPr>
                <w:rFonts w:cs="Arial"/>
                <w:szCs w:val="22"/>
              </w:rPr>
            </w:pPr>
          </w:p>
          <w:p w14:paraId="22FA350B" w14:textId="77777777" w:rsidR="003E2B74" w:rsidRPr="00F91565" w:rsidRDefault="003E2B74" w:rsidP="00F91565">
            <w:pPr>
              <w:jc w:val="center"/>
              <w:rPr>
                <w:rFonts w:cs="Arial"/>
                <w:szCs w:val="22"/>
              </w:rPr>
            </w:pPr>
          </w:p>
          <w:p w14:paraId="73D1A0BA" w14:textId="77777777" w:rsidR="003E2B74" w:rsidRPr="00F91565" w:rsidRDefault="003E2B74" w:rsidP="00F91565">
            <w:pPr>
              <w:jc w:val="center"/>
              <w:rPr>
                <w:rFonts w:cs="Arial"/>
                <w:szCs w:val="22"/>
              </w:rPr>
            </w:pPr>
          </w:p>
          <w:p w14:paraId="4C0FEAD4" w14:textId="77777777" w:rsidR="003E2B74" w:rsidRPr="00F91565" w:rsidRDefault="003E2B74" w:rsidP="00F91565">
            <w:pPr>
              <w:jc w:val="center"/>
              <w:rPr>
                <w:rFonts w:cs="Arial"/>
                <w:szCs w:val="22"/>
              </w:rPr>
            </w:pPr>
          </w:p>
          <w:p w14:paraId="19B0B4CA" w14:textId="77777777" w:rsidR="003E2B74" w:rsidRPr="00F91565" w:rsidRDefault="003E2B74" w:rsidP="00F91565">
            <w:pPr>
              <w:jc w:val="center"/>
              <w:rPr>
                <w:rFonts w:cs="Arial"/>
                <w:szCs w:val="22"/>
              </w:rPr>
            </w:pPr>
          </w:p>
          <w:p w14:paraId="2B1460D5" w14:textId="77777777" w:rsidR="003E2B74" w:rsidRPr="00F91565" w:rsidRDefault="003E2B74" w:rsidP="00F91565">
            <w:pPr>
              <w:jc w:val="center"/>
              <w:rPr>
                <w:rFonts w:cs="Arial"/>
                <w:szCs w:val="22"/>
              </w:rPr>
            </w:pPr>
          </w:p>
          <w:p w14:paraId="47D38EBD" w14:textId="77777777" w:rsidR="003E2B74" w:rsidRPr="00F91565" w:rsidRDefault="003E2B74" w:rsidP="00F91565">
            <w:pPr>
              <w:jc w:val="center"/>
              <w:rPr>
                <w:rFonts w:cs="Arial"/>
                <w:szCs w:val="22"/>
              </w:rPr>
            </w:pPr>
          </w:p>
          <w:p w14:paraId="1A17CDD1" w14:textId="77777777" w:rsidR="003E2B74" w:rsidRPr="00F91565" w:rsidRDefault="003E2B74" w:rsidP="00F91565">
            <w:pPr>
              <w:jc w:val="center"/>
              <w:rPr>
                <w:rFonts w:cs="Arial"/>
                <w:szCs w:val="22"/>
              </w:rPr>
            </w:pPr>
            <w:r w:rsidRPr="00F91565">
              <w:rPr>
                <w:rFonts w:cs="Arial"/>
                <w:szCs w:val="22"/>
              </w:rPr>
              <w:t>A/I</w:t>
            </w:r>
          </w:p>
          <w:p w14:paraId="1E3F86A5" w14:textId="77777777" w:rsidR="003E2B74" w:rsidRPr="00F91565" w:rsidRDefault="003E2B74" w:rsidP="00F91565">
            <w:pPr>
              <w:jc w:val="center"/>
              <w:rPr>
                <w:rFonts w:cs="Arial"/>
                <w:szCs w:val="22"/>
              </w:rPr>
            </w:pPr>
          </w:p>
          <w:p w14:paraId="061D38DE" w14:textId="77777777" w:rsidR="003E2B74" w:rsidRPr="00F91565" w:rsidRDefault="003E2B74" w:rsidP="00F91565">
            <w:pPr>
              <w:jc w:val="center"/>
              <w:rPr>
                <w:rFonts w:cs="Arial"/>
                <w:szCs w:val="22"/>
              </w:rPr>
            </w:pPr>
          </w:p>
          <w:p w14:paraId="2A1B56B8" w14:textId="77777777" w:rsidR="003E2B74" w:rsidRPr="00F91565" w:rsidRDefault="003E2B74" w:rsidP="00F91565">
            <w:pPr>
              <w:jc w:val="center"/>
              <w:rPr>
                <w:rFonts w:cs="Arial"/>
                <w:szCs w:val="22"/>
              </w:rPr>
            </w:pPr>
          </w:p>
          <w:p w14:paraId="75DAA1EA" w14:textId="77777777" w:rsidR="003E2B74" w:rsidRPr="00F91565" w:rsidRDefault="003E2B74" w:rsidP="00F91565">
            <w:pPr>
              <w:jc w:val="center"/>
              <w:rPr>
                <w:rFonts w:cs="Arial"/>
                <w:szCs w:val="22"/>
              </w:rPr>
            </w:pPr>
          </w:p>
          <w:p w14:paraId="5F827C60" w14:textId="77777777" w:rsidR="003E2B74" w:rsidRPr="00F91565" w:rsidRDefault="003E2B74" w:rsidP="00F91565">
            <w:pPr>
              <w:jc w:val="center"/>
              <w:rPr>
                <w:rFonts w:cs="Arial"/>
                <w:szCs w:val="22"/>
              </w:rPr>
            </w:pPr>
          </w:p>
          <w:p w14:paraId="4EAA0C49" w14:textId="77777777" w:rsidR="003E2B74" w:rsidRPr="00F91565" w:rsidRDefault="003E2B74" w:rsidP="00A103B6">
            <w:pPr>
              <w:rPr>
                <w:rFonts w:cs="Arial"/>
                <w:szCs w:val="22"/>
              </w:rPr>
            </w:pPr>
          </w:p>
          <w:p w14:paraId="6CA6392A" w14:textId="77777777" w:rsidR="003E2B74" w:rsidRPr="00F91565" w:rsidRDefault="003E2B74" w:rsidP="00F91565">
            <w:pPr>
              <w:jc w:val="center"/>
              <w:rPr>
                <w:rFonts w:cs="Arial"/>
                <w:szCs w:val="22"/>
              </w:rPr>
            </w:pPr>
          </w:p>
          <w:p w14:paraId="3FEBE8A2" w14:textId="77777777" w:rsidR="003E2B74" w:rsidRPr="00F91565" w:rsidRDefault="003E2B74" w:rsidP="00F91565">
            <w:pPr>
              <w:jc w:val="center"/>
              <w:rPr>
                <w:rFonts w:cs="Arial"/>
                <w:szCs w:val="22"/>
              </w:rPr>
            </w:pPr>
          </w:p>
        </w:tc>
      </w:tr>
      <w:tr w:rsidR="00770A4D" w:rsidRPr="00F91565" w14:paraId="64DB1784" w14:textId="77777777" w:rsidTr="00A103B6">
        <w:tc>
          <w:tcPr>
            <w:tcW w:w="1795" w:type="dxa"/>
          </w:tcPr>
          <w:p w14:paraId="6D0D5E29" w14:textId="77777777" w:rsidR="00770A4D" w:rsidRPr="00F91565" w:rsidRDefault="00770A4D" w:rsidP="003850AA">
            <w:pPr>
              <w:rPr>
                <w:rFonts w:cs="Arial"/>
                <w:szCs w:val="22"/>
              </w:rPr>
            </w:pPr>
            <w:r w:rsidRPr="00F91565">
              <w:rPr>
                <w:rFonts w:cs="Arial"/>
                <w:szCs w:val="22"/>
              </w:rPr>
              <w:lastRenderedPageBreak/>
              <w:t>Other Requirements</w:t>
            </w:r>
          </w:p>
        </w:tc>
        <w:tc>
          <w:tcPr>
            <w:tcW w:w="4579" w:type="dxa"/>
          </w:tcPr>
          <w:p w14:paraId="34E23751" w14:textId="77777777" w:rsidR="00544276" w:rsidRPr="00F91565" w:rsidRDefault="00544276" w:rsidP="003850AA">
            <w:pPr>
              <w:rPr>
                <w:rFonts w:cs="Arial"/>
                <w:szCs w:val="22"/>
              </w:rPr>
            </w:pPr>
            <w:r w:rsidRPr="00F91565">
              <w:rPr>
                <w:rFonts w:cs="Arial"/>
                <w:szCs w:val="22"/>
              </w:rPr>
              <w:t>Driving license and access to a vehicle for work purposes</w:t>
            </w:r>
            <w:r w:rsidR="00A17D79" w:rsidRPr="00F91565">
              <w:rPr>
                <w:rFonts w:cs="Arial"/>
                <w:szCs w:val="22"/>
              </w:rPr>
              <w:t>.</w:t>
            </w:r>
          </w:p>
          <w:p w14:paraId="6570F1F8" w14:textId="77777777" w:rsidR="0048116B" w:rsidRPr="009102DA" w:rsidRDefault="0048116B" w:rsidP="0048116B">
            <w:pPr>
              <w:jc w:val="center"/>
              <w:rPr>
                <w:rFonts w:cs="Arial"/>
                <w:sz w:val="12"/>
                <w:szCs w:val="12"/>
              </w:rPr>
            </w:pPr>
          </w:p>
          <w:p w14:paraId="38FFA53D" w14:textId="77777777" w:rsidR="00A045AB" w:rsidRPr="00F91565" w:rsidRDefault="001B6699" w:rsidP="003850AA">
            <w:pPr>
              <w:pStyle w:val="BodyText"/>
              <w:rPr>
                <w:rFonts w:cs="Arial"/>
              </w:rPr>
            </w:pPr>
            <w:r w:rsidRPr="00F91565">
              <w:rPr>
                <w:rFonts w:cs="Arial"/>
              </w:rPr>
              <w:t>A</w:t>
            </w:r>
            <w:r w:rsidR="00A045AB" w:rsidRPr="00F91565">
              <w:rPr>
                <w:rFonts w:cs="Arial"/>
              </w:rPr>
              <w:t>dhere</w:t>
            </w:r>
            <w:r w:rsidRPr="00F91565">
              <w:rPr>
                <w:rFonts w:cs="Arial"/>
              </w:rPr>
              <w:t>s</w:t>
            </w:r>
            <w:r w:rsidR="00A045AB" w:rsidRPr="00F91565">
              <w:rPr>
                <w:rFonts w:cs="Arial"/>
              </w:rPr>
              <w:t xml:space="preserve"> to and implement</w:t>
            </w:r>
            <w:r w:rsidRPr="00F91565">
              <w:rPr>
                <w:rFonts w:cs="Arial"/>
              </w:rPr>
              <w:t>s</w:t>
            </w:r>
            <w:r w:rsidR="00A045AB" w:rsidRPr="00F91565">
              <w:rPr>
                <w:rFonts w:cs="Arial"/>
              </w:rPr>
              <w:t xml:space="preserve"> the Council’s corporate Health &amp; Safety policy.</w:t>
            </w:r>
          </w:p>
          <w:p w14:paraId="4272EF73" w14:textId="77777777" w:rsidR="0048116B" w:rsidRPr="009102DA" w:rsidRDefault="0048116B" w:rsidP="0048116B">
            <w:pPr>
              <w:jc w:val="center"/>
              <w:rPr>
                <w:rFonts w:cs="Arial"/>
                <w:sz w:val="12"/>
                <w:szCs w:val="12"/>
              </w:rPr>
            </w:pPr>
          </w:p>
          <w:p w14:paraId="4E58E3E5" w14:textId="77777777" w:rsidR="00A045AB" w:rsidRPr="00F91565" w:rsidRDefault="001B6699" w:rsidP="003850AA">
            <w:pPr>
              <w:pStyle w:val="BodyText"/>
              <w:rPr>
                <w:rFonts w:cs="Arial"/>
                <w:szCs w:val="22"/>
              </w:rPr>
            </w:pPr>
            <w:r w:rsidRPr="00F91565">
              <w:rPr>
                <w:rFonts w:cs="Arial"/>
                <w:color w:val="000000"/>
              </w:rPr>
              <w:t>I</w:t>
            </w:r>
            <w:r w:rsidR="00A045AB" w:rsidRPr="00F91565">
              <w:rPr>
                <w:rFonts w:cs="Arial"/>
                <w:color w:val="000000"/>
              </w:rPr>
              <w:t>mplement</w:t>
            </w:r>
            <w:r w:rsidRPr="00F91565">
              <w:rPr>
                <w:rFonts w:cs="Arial"/>
                <w:color w:val="000000"/>
              </w:rPr>
              <w:t>s</w:t>
            </w:r>
            <w:r w:rsidR="00A045AB" w:rsidRPr="00F91565">
              <w:rPr>
                <w:rFonts w:cs="Arial"/>
                <w:color w:val="000000"/>
              </w:rPr>
              <w:t xml:space="preserve"> coping strategies to deal with</w:t>
            </w:r>
            <w:r w:rsidR="00A045AB" w:rsidRPr="00F91565">
              <w:rPr>
                <w:rFonts w:cs="Arial"/>
              </w:rPr>
              <w:t xml:space="preserve"> the pressures associated with a high profile post particularly at times of peak workloads.</w:t>
            </w:r>
            <w:r w:rsidR="00817B4C" w:rsidRPr="00F91565">
              <w:rPr>
                <w:rFonts w:cs="Arial"/>
              </w:rPr>
              <w:t xml:space="preserve"> </w:t>
            </w:r>
            <w:r w:rsidR="00A045AB" w:rsidRPr="00F91565">
              <w:rPr>
                <w:rFonts w:cs="Arial"/>
              </w:rPr>
              <w:t xml:space="preserve"> </w:t>
            </w:r>
          </w:p>
          <w:p w14:paraId="432BAF38" w14:textId="77777777" w:rsidR="0048116B" w:rsidRPr="009102DA" w:rsidRDefault="0048116B" w:rsidP="0048116B">
            <w:pPr>
              <w:jc w:val="center"/>
              <w:rPr>
                <w:rFonts w:cs="Arial"/>
                <w:sz w:val="12"/>
                <w:szCs w:val="12"/>
              </w:rPr>
            </w:pPr>
          </w:p>
          <w:p w14:paraId="7DEDC7D0" w14:textId="77777777" w:rsidR="00544276" w:rsidRPr="00F91565" w:rsidRDefault="001B6699" w:rsidP="003850AA">
            <w:pPr>
              <w:pStyle w:val="BodyText"/>
              <w:ind w:right="56"/>
              <w:rPr>
                <w:rFonts w:cs="Arial"/>
              </w:rPr>
            </w:pPr>
            <w:r w:rsidRPr="00F91565">
              <w:rPr>
                <w:rFonts w:cs="Arial"/>
              </w:rPr>
              <w:t>Is a</w:t>
            </w:r>
            <w:r w:rsidR="00A045AB" w:rsidRPr="00F91565">
              <w:rPr>
                <w:rFonts w:cs="Arial"/>
              </w:rPr>
              <w:t xml:space="preserve">vailable for evening and weekend work including extended periods of long </w:t>
            </w:r>
            <w:r w:rsidR="0074207E" w:rsidRPr="00F91565">
              <w:rPr>
                <w:rFonts w:cs="Arial"/>
              </w:rPr>
              <w:t xml:space="preserve">and unsociable </w:t>
            </w:r>
            <w:r w:rsidR="00A045AB" w:rsidRPr="00F91565">
              <w:rPr>
                <w:rFonts w:cs="Arial"/>
              </w:rPr>
              <w:t>hours preceding elections.</w:t>
            </w:r>
          </w:p>
          <w:p w14:paraId="261779EA" w14:textId="77777777" w:rsidR="0048116B" w:rsidRPr="009102DA" w:rsidRDefault="0048116B" w:rsidP="0048116B">
            <w:pPr>
              <w:jc w:val="center"/>
              <w:rPr>
                <w:rFonts w:cs="Arial"/>
                <w:sz w:val="12"/>
                <w:szCs w:val="12"/>
              </w:rPr>
            </w:pPr>
          </w:p>
          <w:p w14:paraId="6DACC984" w14:textId="77777777" w:rsidR="00A045AB" w:rsidRPr="00F91565" w:rsidRDefault="001B6699" w:rsidP="003850AA">
            <w:pPr>
              <w:pStyle w:val="BodyText"/>
              <w:ind w:right="56"/>
              <w:rPr>
                <w:rFonts w:cs="Arial"/>
              </w:rPr>
            </w:pPr>
            <w:r w:rsidRPr="00F91565">
              <w:rPr>
                <w:rFonts w:cs="Arial"/>
              </w:rPr>
              <w:t>Agrees</w:t>
            </w:r>
            <w:r w:rsidR="00A045AB" w:rsidRPr="00F91565">
              <w:rPr>
                <w:rFonts w:cs="Arial"/>
              </w:rPr>
              <w:t xml:space="preserve"> to restrict leave during compilation of Register of Electors and at times of elections.</w:t>
            </w:r>
          </w:p>
          <w:p w14:paraId="75C33FD5" w14:textId="77777777" w:rsidR="0048116B" w:rsidRPr="009102DA" w:rsidRDefault="0048116B" w:rsidP="00A103B6">
            <w:pPr>
              <w:rPr>
                <w:rFonts w:cs="Arial"/>
                <w:sz w:val="12"/>
                <w:szCs w:val="12"/>
              </w:rPr>
            </w:pPr>
          </w:p>
          <w:p w14:paraId="14D112F2" w14:textId="77777777" w:rsidR="00770A4D" w:rsidRDefault="00770A4D" w:rsidP="003850AA">
            <w:pPr>
              <w:pStyle w:val="BodyText"/>
              <w:ind w:right="56"/>
              <w:rPr>
                <w:rFonts w:cs="Arial"/>
                <w:szCs w:val="22"/>
              </w:rPr>
            </w:pPr>
            <w:r w:rsidRPr="00F91565">
              <w:rPr>
                <w:rFonts w:cs="Arial"/>
                <w:szCs w:val="22"/>
              </w:rPr>
              <w:t>Presents a neat and tidy appearance</w:t>
            </w:r>
            <w:r w:rsidR="00A17D79" w:rsidRPr="00F91565">
              <w:rPr>
                <w:rFonts w:cs="Arial"/>
                <w:szCs w:val="22"/>
              </w:rPr>
              <w:t>.</w:t>
            </w:r>
          </w:p>
          <w:p w14:paraId="5E74C66A" w14:textId="64867205" w:rsidR="00A103B6" w:rsidRPr="00A103B6" w:rsidRDefault="00A103B6" w:rsidP="003850AA">
            <w:pPr>
              <w:pStyle w:val="BodyText"/>
              <w:ind w:right="56"/>
              <w:rPr>
                <w:rFonts w:cs="Arial"/>
                <w:sz w:val="12"/>
                <w:szCs w:val="12"/>
              </w:rPr>
            </w:pPr>
          </w:p>
        </w:tc>
        <w:tc>
          <w:tcPr>
            <w:tcW w:w="1418" w:type="dxa"/>
          </w:tcPr>
          <w:p w14:paraId="40ECAA0C" w14:textId="77777777" w:rsidR="00770A4D" w:rsidRPr="00F91565" w:rsidRDefault="00770A4D" w:rsidP="003850AA">
            <w:pPr>
              <w:jc w:val="center"/>
              <w:rPr>
                <w:rFonts w:cs="Arial"/>
                <w:szCs w:val="22"/>
              </w:rPr>
            </w:pPr>
            <w:r w:rsidRPr="00F91565">
              <w:rPr>
                <w:rFonts w:cs="Arial"/>
                <w:szCs w:val="22"/>
              </w:rPr>
              <w:t>E</w:t>
            </w:r>
          </w:p>
          <w:p w14:paraId="52446A85" w14:textId="77777777" w:rsidR="00770A4D" w:rsidRPr="00F91565" w:rsidRDefault="00770A4D" w:rsidP="003850AA">
            <w:pPr>
              <w:rPr>
                <w:rFonts w:cs="Arial"/>
                <w:szCs w:val="22"/>
              </w:rPr>
            </w:pPr>
          </w:p>
          <w:p w14:paraId="25B75A31" w14:textId="77777777" w:rsidR="0048116B" w:rsidRPr="009102DA" w:rsidRDefault="0048116B" w:rsidP="0048116B">
            <w:pPr>
              <w:jc w:val="center"/>
              <w:rPr>
                <w:rFonts w:cs="Arial"/>
                <w:sz w:val="12"/>
                <w:szCs w:val="12"/>
              </w:rPr>
            </w:pPr>
          </w:p>
          <w:p w14:paraId="060BD688" w14:textId="77777777" w:rsidR="00C47990" w:rsidRPr="00F91565" w:rsidRDefault="00C47990" w:rsidP="003850AA">
            <w:pPr>
              <w:jc w:val="center"/>
              <w:rPr>
                <w:rFonts w:cs="Arial"/>
                <w:szCs w:val="22"/>
              </w:rPr>
            </w:pPr>
            <w:r w:rsidRPr="00F91565">
              <w:rPr>
                <w:rFonts w:cs="Arial"/>
                <w:szCs w:val="22"/>
              </w:rPr>
              <w:t>E</w:t>
            </w:r>
          </w:p>
          <w:p w14:paraId="0F31D2E3" w14:textId="77777777" w:rsidR="00C47990" w:rsidRPr="00F91565" w:rsidRDefault="00C47990" w:rsidP="003850AA">
            <w:pPr>
              <w:jc w:val="center"/>
              <w:rPr>
                <w:rFonts w:cs="Arial"/>
                <w:szCs w:val="22"/>
              </w:rPr>
            </w:pPr>
          </w:p>
          <w:p w14:paraId="0573F9C7" w14:textId="77777777" w:rsidR="0048116B" w:rsidRPr="009102DA" w:rsidRDefault="0048116B" w:rsidP="0048116B">
            <w:pPr>
              <w:jc w:val="center"/>
              <w:rPr>
                <w:rFonts w:cs="Arial"/>
                <w:sz w:val="12"/>
                <w:szCs w:val="12"/>
              </w:rPr>
            </w:pPr>
          </w:p>
          <w:p w14:paraId="4D41FA52" w14:textId="77777777" w:rsidR="00C47990" w:rsidRPr="00F91565" w:rsidRDefault="00C47990" w:rsidP="003850AA">
            <w:pPr>
              <w:jc w:val="center"/>
              <w:rPr>
                <w:rFonts w:cs="Arial"/>
                <w:szCs w:val="22"/>
              </w:rPr>
            </w:pPr>
            <w:r w:rsidRPr="00F91565">
              <w:rPr>
                <w:rFonts w:cs="Arial"/>
                <w:szCs w:val="22"/>
              </w:rPr>
              <w:t>E</w:t>
            </w:r>
          </w:p>
          <w:p w14:paraId="772CEA03" w14:textId="77777777" w:rsidR="00C47990" w:rsidRPr="00F91565" w:rsidRDefault="00C47990" w:rsidP="003850AA">
            <w:pPr>
              <w:jc w:val="center"/>
              <w:rPr>
                <w:rFonts w:cs="Arial"/>
                <w:szCs w:val="22"/>
              </w:rPr>
            </w:pPr>
          </w:p>
          <w:p w14:paraId="111A6735" w14:textId="77777777" w:rsidR="00C47990" w:rsidRPr="00F91565" w:rsidRDefault="00C47990" w:rsidP="003850AA">
            <w:pPr>
              <w:jc w:val="center"/>
              <w:rPr>
                <w:rFonts w:cs="Arial"/>
                <w:szCs w:val="22"/>
              </w:rPr>
            </w:pPr>
          </w:p>
          <w:p w14:paraId="3CF6284E" w14:textId="77777777" w:rsidR="0048116B" w:rsidRPr="009102DA" w:rsidRDefault="0048116B" w:rsidP="0048116B">
            <w:pPr>
              <w:jc w:val="center"/>
              <w:rPr>
                <w:rFonts w:cs="Arial"/>
                <w:sz w:val="12"/>
                <w:szCs w:val="12"/>
              </w:rPr>
            </w:pPr>
          </w:p>
          <w:p w14:paraId="4A752030" w14:textId="77777777" w:rsidR="00C47990" w:rsidRPr="00F91565" w:rsidRDefault="00C47990" w:rsidP="003850AA">
            <w:pPr>
              <w:jc w:val="center"/>
              <w:rPr>
                <w:rFonts w:cs="Arial"/>
                <w:szCs w:val="22"/>
              </w:rPr>
            </w:pPr>
            <w:r w:rsidRPr="00F91565">
              <w:rPr>
                <w:rFonts w:cs="Arial"/>
                <w:szCs w:val="22"/>
              </w:rPr>
              <w:t>E</w:t>
            </w:r>
          </w:p>
          <w:p w14:paraId="0A60A1D7" w14:textId="77777777" w:rsidR="00C47990" w:rsidRPr="00F91565" w:rsidRDefault="00C47990" w:rsidP="003850AA">
            <w:pPr>
              <w:jc w:val="center"/>
              <w:rPr>
                <w:rFonts w:cs="Arial"/>
                <w:szCs w:val="22"/>
              </w:rPr>
            </w:pPr>
          </w:p>
          <w:p w14:paraId="382D64C3" w14:textId="77777777" w:rsidR="00C47990" w:rsidRPr="00F91565" w:rsidRDefault="00C47990" w:rsidP="003850AA">
            <w:pPr>
              <w:jc w:val="center"/>
              <w:rPr>
                <w:rFonts w:cs="Arial"/>
                <w:szCs w:val="22"/>
              </w:rPr>
            </w:pPr>
          </w:p>
          <w:p w14:paraId="407F5466" w14:textId="77777777" w:rsidR="0048116B" w:rsidRPr="009102DA" w:rsidRDefault="0048116B" w:rsidP="0048116B">
            <w:pPr>
              <w:jc w:val="center"/>
              <w:rPr>
                <w:rFonts w:cs="Arial"/>
                <w:sz w:val="12"/>
                <w:szCs w:val="12"/>
              </w:rPr>
            </w:pPr>
          </w:p>
          <w:p w14:paraId="6FD59270" w14:textId="77777777" w:rsidR="00C47990" w:rsidRPr="00F91565" w:rsidRDefault="00C47990" w:rsidP="003850AA">
            <w:pPr>
              <w:jc w:val="center"/>
              <w:rPr>
                <w:rFonts w:cs="Arial"/>
                <w:szCs w:val="22"/>
              </w:rPr>
            </w:pPr>
            <w:r w:rsidRPr="00F91565">
              <w:rPr>
                <w:rFonts w:cs="Arial"/>
                <w:szCs w:val="22"/>
              </w:rPr>
              <w:t>E</w:t>
            </w:r>
          </w:p>
          <w:p w14:paraId="6F5FB42B" w14:textId="77777777" w:rsidR="00C47990" w:rsidRPr="00F91565" w:rsidRDefault="00C47990" w:rsidP="003850AA">
            <w:pPr>
              <w:jc w:val="center"/>
              <w:rPr>
                <w:rFonts w:cs="Arial"/>
                <w:szCs w:val="22"/>
              </w:rPr>
            </w:pPr>
          </w:p>
          <w:p w14:paraId="458FBB99" w14:textId="77777777" w:rsidR="00C47990" w:rsidRDefault="00C47990" w:rsidP="003850AA">
            <w:pPr>
              <w:jc w:val="center"/>
              <w:rPr>
                <w:rFonts w:cs="Arial"/>
                <w:szCs w:val="22"/>
              </w:rPr>
            </w:pPr>
          </w:p>
          <w:p w14:paraId="00F2476E" w14:textId="77777777" w:rsidR="00A103B6" w:rsidRPr="009102DA" w:rsidRDefault="00A103B6" w:rsidP="00A103B6">
            <w:pPr>
              <w:rPr>
                <w:rFonts w:cs="Arial"/>
                <w:sz w:val="12"/>
                <w:szCs w:val="12"/>
              </w:rPr>
            </w:pPr>
          </w:p>
          <w:p w14:paraId="07CB50AF" w14:textId="77777777" w:rsidR="0074207E" w:rsidRPr="00F91565" w:rsidRDefault="00C47990" w:rsidP="00725113">
            <w:pPr>
              <w:jc w:val="center"/>
              <w:rPr>
                <w:rFonts w:cs="Arial"/>
                <w:szCs w:val="22"/>
              </w:rPr>
            </w:pPr>
            <w:r w:rsidRPr="00F91565">
              <w:rPr>
                <w:rFonts w:cs="Arial"/>
                <w:szCs w:val="22"/>
              </w:rPr>
              <w:t>E</w:t>
            </w:r>
          </w:p>
        </w:tc>
        <w:tc>
          <w:tcPr>
            <w:tcW w:w="1559" w:type="dxa"/>
          </w:tcPr>
          <w:p w14:paraId="1DE303A5" w14:textId="77777777" w:rsidR="00770A4D" w:rsidRPr="00F91565" w:rsidRDefault="003E2B74" w:rsidP="00F91565">
            <w:pPr>
              <w:jc w:val="center"/>
              <w:rPr>
                <w:rFonts w:cs="Arial"/>
                <w:szCs w:val="22"/>
              </w:rPr>
            </w:pPr>
            <w:r w:rsidRPr="00F91565">
              <w:rPr>
                <w:rFonts w:cs="Arial"/>
                <w:szCs w:val="22"/>
              </w:rPr>
              <w:t>A</w:t>
            </w:r>
            <w:r w:rsidR="00757FD5" w:rsidRPr="00F91565">
              <w:rPr>
                <w:rFonts w:cs="Arial"/>
                <w:szCs w:val="22"/>
              </w:rPr>
              <w:t>/D</w:t>
            </w:r>
          </w:p>
          <w:p w14:paraId="290FA204" w14:textId="77777777" w:rsidR="003E2B74" w:rsidRPr="00F91565" w:rsidRDefault="003E2B74" w:rsidP="00F91565">
            <w:pPr>
              <w:jc w:val="center"/>
              <w:rPr>
                <w:rFonts w:cs="Arial"/>
                <w:szCs w:val="22"/>
              </w:rPr>
            </w:pPr>
          </w:p>
          <w:p w14:paraId="57C73B75" w14:textId="77777777" w:rsidR="0048116B" w:rsidRPr="009102DA" w:rsidRDefault="0048116B" w:rsidP="0048116B">
            <w:pPr>
              <w:jc w:val="center"/>
              <w:rPr>
                <w:rFonts w:cs="Arial"/>
                <w:sz w:val="12"/>
                <w:szCs w:val="12"/>
              </w:rPr>
            </w:pPr>
          </w:p>
          <w:p w14:paraId="1140E6B3" w14:textId="77777777" w:rsidR="003E2B74" w:rsidRPr="00F91565" w:rsidRDefault="003E2B74" w:rsidP="00F91565">
            <w:pPr>
              <w:jc w:val="center"/>
              <w:rPr>
                <w:rFonts w:cs="Arial"/>
                <w:szCs w:val="22"/>
              </w:rPr>
            </w:pPr>
            <w:r w:rsidRPr="00F91565">
              <w:rPr>
                <w:rFonts w:cs="Arial"/>
                <w:szCs w:val="22"/>
              </w:rPr>
              <w:t>A/I</w:t>
            </w:r>
          </w:p>
          <w:p w14:paraId="01DF29C9" w14:textId="77777777" w:rsidR="003E2B74" w:rsidRPr="00F91565" w:rsidRDefault="003E2B74" w:rsidP="00F91565">
            <w:pPr>
              <w:jc w:val="center"/>
              <w:rPr>
                <w:rFonts w:cs="Arial"/>
                <w:szCs w:val="22"/>
              </w:rPr>
            </w:pPr>
          </w:p>
          <w:p w14:paraId="6952C5CE" w14:textId="77777777" w:rsidR="0048116B" w:rsidRPr="009102DA" w:rsidRDefault="0048116B" w:rsidP="0048116B">
            <w:pPr>
              <w:jc w:val="center"/>
              <w:rPr>
                <w:rFonts w:cs="Arial"/>
                <w:sz w:val="12"/>
                <w:szCs w:val="12"/>
              </w:rPr>
            </w:pPr>
          </w:p>
          <w:p w14:paraId="277B5C1D" w14:textId="77777777" w:rsidR="003E2B74" w:rsidRPr="00F91565" w:rsidRDefault="003E2B74" w:rsidP="00F91565">
            <w:pPr>
              <w:jc w:val="center"/>
              <w:rPr>
                <w:rFonts w:cs="Arial"/>
                <w:szCs w:val="22"/>
              </w:rPr>
            </w:pPr>
            <w:r w:rsidRPr="00F91565">
              <w:rPr>
                <w:rFonts w:cs="Arial"/>
                <w:szCs w:val="22"/>
              </w:rPr>
              <w:t>A/I</w:t>
            </w:r>
          </w:p>
          <w:p w14:paraId="42897AB5" w14:textId="77777777" w:rsidR="003E2B74" w:rsidRPr="00F91565" w:rsidRDefault="003E2B74" w:rsidP="00F91565">
            <w:pPr>
              <w:jc w:val="center"/>
              <w:rPr>
                <w:rFonts w:cs="Arial"/>
                <w:szCs w:val="22"/>
              </w:rPr>
            </w:pPr>
          </w:p>
          <w:p w14:paraId="2F35581B" w14:textId="77777777" w:rsidR="003E2B74" w:rsidRPr="00F91565" w:rsidRDefault="003E2B74" w:rsidP="00F91565">
            <w:pPr>
              <w:jc w:val="center"/>
              <w:rPr>
                <w:rFonts w:cs="Arial"/>
                <w:szCs w:val="22"/>
              </w:rPr>
            </w:pPr>
          </w:p>
          <w:p w14:paraId="2C81E24B" w14:textId="77777777" w:rsidR="0048116B" w:rsidRPr="009102DA" w:rsidRDefault="0048116B" w:rsidP="0048116B">
            <w:pPr>
              <w:jc w:val="center"/>
              <w:rPr>
                <w:rFonts w:cs="Arial"/>
                <w:sz w:val="12"/>
                <w:szCs w:val="12"/>
              </w:rPr>
            </w:pPr>
          </w:p>
          <w:p w14:paraId="0DD332F6" w14:textId="77777777" w:rsidR="003E2B74" w:rsidRPr="00F91565" w:rsidRDefault="003E2B74" w:rsidP="00F91565">
            <w:pPr>
              <w:jc w:val="center"/>
              <w:rPr>
                <w:rFonts w:cs="Arial"/>
                <w:szCs w:val="22"/>
              </w:rPr>
            </w:pPr>
            <w:r w:rsidRPr="00F91565">
              <w:rPr>
                <w:rFonts w:cs="Arial"/>
                <w:szCs w:val="22"/>
              </w:rPr>
              <w:t>A/I</w:t>
            </w:r>
          </w:p>
          <w:p w14:paraId="7A56C76D" w14:textId="77777777" w:rsidR="003E2B74" w:rsidRPr="00F91565" w:rsidRDefault="003E2B74" w:rsidP="00F91565">
            <w:pPr>
              <w:jc w:val="center"/>
              <w:rPr>
                <w:rFonts w:cs="Arial"/>
                <w:szCs w:val="22"/>
              </w:rPr>
            </w:pPr>
          </w:p>
          <w:p w14:paraId="6E2DAC69" w14:textId="77777777" w:rsidR="003E2B74" w:rsidRPr="00F91565" w:rsidRDefault="003E2B74" w:rsidP="00F91565">
            <w:pPr>
              <w:jc w:val="center"/>
              <w:rPr>
                <w:rFonts w:cs="Arial"/>
                <w:szCs w:val="22"/>
              </w:rPr>
            </w:pPr>
          </w:p>
          <w:p w14:paraId="693C363F" w14:textId="77777777" w:rsidR="0048116B" w:rsidRPr="009102DA" w:rsidRDefault="0048116B" w:rsidP="0048116B">
            <w:pPr>
              <w:jc w:val="center"/>
              <w:rPr>
                <w:rFonts w:cs="Arial"/>
                <w:sz w:val="12"/>
                <w:szCs w:val="12"/>
              </w:rPr>
            </w:pPr>
          </w:p>
          <w:p w14:paraId="45FA03B3" w14:textId="77777777" w:rsidR="003E2B74" w:rsidRPr="00F91565" w:rsidRDefault="003E2B74" w:rsidP="00F91565">
            <w:pPr>
              <w:jc w:val="center"/>
              <w:rPr>
                <w:rFonts w:cs="Arial"/>
                <w:szCs w:val="22"/>
              </w:rPr>
            </w:pPr>
            <w:r w:rsidRPr="00F91565">
              <w:rPr>
                <w:rFonts w:cs="Arial"/>
                <w:szCs w:val="22"/>
              </w:rPr>
              <w:t>A/I</w:t>
            </w:r>
          </w:p>
          <w:p w14:paraId="236CCAB0" w14:textId="77777777" w:rsidR="003E2B74" w:rsidRDefault="003E2B74" w:rsidP="00F91565">
            <w:pPr>
              <w:jc w:val="center"/>
              <w:rPr>
                <w:rFonts w:cs="Arial"/>
                <w:szCs w:val="22"/>
              </w:rPr>
            </w:pPr>
          </w:p>
          <w:p w14:paraId="1FA8818E" w14:textId="77777777" w:rsidR="000768D0" w:rsidRDefault="000768D0" w:rsidP="00F91565">
            <w:pPr>
              <w:jc w:val="center"/>
              <w:rPr>
                <w:rFonts w:cs="Arial"/>
                <w:szCs w:val="22"/>
              </w:rPr>
            </w:pPr>
          </w:p>
          <w:p w14:paraId="69406FA1" w14:textId="77777777" w:rsidR="00A103B6" w:rsidRPr="009102DA" w:rsidRDefault="00A103B6" w:rsidP="00A103B6">
            <w:pPr>
              <w:rPr>
                <w:rFonts w:cs="Arial"/>
                <w:sz w:val="12"/>
                <w:szCs w:val="12"/>
              </w:rPr>
            </w:pPr>
          </w:p>
          <w:p w14:paraId="046D0164" w14:textId="77777777" w:rsidR="0074207E" w:rsidRPr="00F91565" w:rsidRDefault="003E2B74" w:rsidP="00725113">
            <w:pPr>
              <w:jc w:val="center"/>
              <w:rPr>
                <w:rFonts w:cs="Arial"/>
                <w:szCs w:val="22"/>
              </w:rPr>
            </w:pPr>
            <w:r w:rsidRPr="00F91565">
              <w:rPr>
                <w:rFonts w:cs="Arial"/>
                <w:szCs w:val="22"/>
              </w:rPr>
              <w:t>A/I</w:t>
            </w:r>
          </w:p>
        </w:tc>
      </w:tr>
    </w:tbl>
    <w:p w14:paraId="44221A04" w14:textId="77777777" w:rsidR="005E54A2" w:rsidRPr="00F91565" w:rsidRDefault="005E54A2">
      <w:pPr>
        <w:ind w:right="566"/>
        <w:rPr>
          <w:rFonts w:cs="Arial"/>
        </w:rPr>
      </w:pPr>
    </w:p>
    <w:p w14:paraId="6B4CD6FB" w14:textId="77777777" w:rsidR="001634EF" w:rsidRDefault="001634EF">
      <w:pPr>
        <w:rPr>
          <w:rFonts w:cs="Arial"/>
          <w:b/>
        </w:rPr>
      </w:pPr>
    </w:p>
    <w:p w14:paraId="7DE0389E" w14:textId="77777777" w:rsidR="003322A4" w:rsidRPr="0090029A" w:rsidRDefault="003322A4" w:rsidP="004828C4">
      <w:pPr>
        <w:ind w:left="720" w:right="-759" w:hanging="720"/>
        <w:rPr>
          <w:rFonts w:cs="Arial"/>
          <w:b/>
          <w:sz w:val="24"/>
          <w:szCs w:val="24"/>
        </w:rPr>
      </w:pPr>
      <w:r w:rsidRPr="0090029A">
        <w:rPr>
          <w:rFonts w:cs="Arial"/>
          <w:b/>
          <w:sz w:val="24"/>
          <w:szCs w:val="24"/>
        </w:rPr>
        <w:t>COMPLEXITY AND CREATIVITY</w:t>
      </w:r>
    </w:p>
    <w:p w14:paraId="33D07B52" w14:textId="77777777" w:rsidR="00A103B6" w:rsidRPr="009102DA" w:rsidRDefault="00A103B6" w:rsidP="00A103B6">
      <w:pPr>
        <w:rPr>
          <w:rFonts w:cs="Arial"/>
          <w:sz w:val="12"/>
          <w:szCs w:val="12"/>
        </w:rPr>
      </w:pPr>
    </w:p>
    <w:p w14:paraId="0CB45749" w14:textId="77777777" w:rsidR="0090029A" w:rsidRPr="0090029A" w:rsidRDefault="0090029A" w:rsidP="0090029A">
      <w:pPr>
        <w:pStyle w:val="NormalWeb"/>
        <w:rPr>
          <w:rFonts w:ascii="Arial" w:hAnsi="Arial" w:cs="Arial"/>
        </w:rPr>
      </w:pPr>
      <w:r w:rsidRPr="0090029A">
        <w:rPr>
          <w:rFonts w:ascii="Arial" w:hAnsi="Arial" w:cs="Arial"/>
        </w:rPr>
        <w:t>The role operates within a complex and evolving legislative and regulatory framework, requiring a thorough understanding of electoral law, Electoral Commission guidance, and local procedures. The post-holder must support the adaptation of operational practices in response to legislative or procedural changes, working collaboratively with the Electoral Services Manager.</w:t>
      </w:r>
    </w:p>
    <w:p w14:paraId="7D854835" w14:textId="77777777" w:rsidR="0090029A" w:rsidRPr="0090029A" w:rsidRDefault="0090029A" w:rsidP="0090029A">
      <w:pPr>
        <w:pStyle w:val="NormalWeb"/>
        <w:rPr>
          <w:rFonts w:ascii="Arial" w:hAnsi="Arial" w:cs="Arial"/>
        </w:rPr>
      </w:pPr>
      <w:r w:rsidRPr="0090029A">
        <w:rPr>
          <w:rFonts w:ascii="Arial" w:hAnsi="Arial" w:cs="Arial"/>
        </w:rPr>
        <w:t>The post involves coordinating technically complex electoral processes, including electoral registration, the annual canvass, absent voting arrangements, and elements of election delivery, often under fixed statutory timescales and changing operational circumstances.</w:t>
      </w:r>
    </w:p>
    <w:p w14:paraId="7D301E66" w14:textId="77777777" w:rsidR="0090029A" w:rsidRPr="0090029A" w:rsidRDefault="0090029A" w:rsidP="0090029A">
      <w:pPr>
        <w:pStyle w:val="NormalWeb"/>
        <w:rPr>
          <w:rFonts w:ascii="Arial" w:hAnsi="Arial" w:cs="Arial"/>
        </w:rPr>
      </w:pPr>
      <w:r w:rsidRPr="0090029A">
        <w:rPr>
          <w:rFonts w:ascii="Arial" w:hAnsi="Arial" w:cs="Arial"/>
        </w:rPr>
        <w:t xml:space="preserve">Creativity is required to contribute to the development and refinement of procedures, workflows, guidance notes, and systems, ensuring practical implementation of legislative change and operational efficiency. The post-holder supports </w:t>
      </w:r>
      <w:r w:rsidR="00F07C3F">
        <w:rPr>
          <w:rFonts w:ascii="Arial" w:hAnsi="Arial" w:cs="Arial"/>
        </w:rPr>
        <w:t xml:space="preserve">improvement in </w:t>
      </w:r>
      <w:r w:rsidRPr="0090029A">
        <w:rPr>
          <w:rFonts w:ascii="Arial" w:hAnsi="Arial" w:cs="Arial"/>
        </w:rPr>
        <w:t xml:space="preserve">service delivery, </w:t>
      </w:r>
      <w:r w:rsidR="00F07C3F">
        <w:rPr>
          <w:rFonts w:ascii="Arial" w:hAnsi="Arial" w:cs="Arial"/>
        </w:rPr>
        <w:t xml:space="preserve">by </w:t>
      </w:r>
      <w:r w:rsidRPr="0090029A">
        <w:rPr>
          <w:rFonts w:ascii="Arial" w:hAnsi="Arial" w:cs="Arial"/>
        </w:rPr>
        <w:t>enhancing accuracy, accessibility, and resilience within agreed policies and frameworks.</w:t>
      </w:r>
    </w:p>
    <w:p w14:paraId="3A0B26B7" w14:textId="77777777" w:rsidR="00A045AB" w:rsidRPr="0090029A" w:rsidRDefault="0090029A" w:rsidP="00F07C3F">
      <w:pPr>
        <w:pStyle w:val="NormalWeb"/>
        <w:rPr>
          <w:rFonts w:ascii="Arial" w:hAnsi="Arial" w:cs="Arial"/>
        </w:rPr>
      </w:pPr>
      <w:r w:rsidRPr="0090029A">
        <w:rPr>
          <w:rFonts w:ascii="Arial" w:hAnsi="Arial" w:cs="Arial"/>
        </w:rPr>
        <w:t>The role requires managing multiple interrelated activities, adjusting operational arrangements to meet statutory requirements, and ensuring the delivery of electoral services in an effective and coordinated manner.</w:t>
      </w:r>
    </w:p>
    <w:p w14:paraId="58D91777" w14:textId="77777777" w:rsidR="003322A4" w:rsidRPr="0090029A" w:rsidRDefault="003322A4" w:rsidP="009102DA">
      <w:pPr>
        <w:ind w:right="-759"/>
        <w:jc w:val="both"/>
        <w:rPr>
          <w:rFonts w:cs="Arial"/>
          <w:sz w:val="24"/>
          <w:szCs w:val="24"/>
        </w:rPr>
      </w:pPr>
    </w:p>
    <w:p w14:paraId="1B661A08" w14:textId="77777777" w:rsidR="003322A4" w:rsidRPr="0090029A" w:rsidRDefault="003322A4" w:rsidP="009102DA">
      <w:pPr>
        <w:pStyle w:val="Heading2"/>
        <w:ind w:right="-759"/>
        <w:jc w:val="both"/>
        <w:rPr>
          <w:sz w:val="24"/>
          <w:szCs w:val="24"/>
        </w:rPr>
      </w:pPr>
      <w:r w:rsidRPr="0090029A">
        <w:rPr>
          <w:sz w:val="24"/>
          <w:szCs w:val="24"/>
        </w:rPr>
        <w:t>JUDGEMENT AND DECISIONS</w:t>
      </w:r>
    </w:p>
    <w:p w14:paraId="23F4FB03" w14:textId="77777777" w:rsidR="00A103B6" w:rsidRPr="009102DA" w:rsidRDefault="00A103B6" w:rsidP="00A103B6">
      <w:pPr>
        <w:rPr>
          <w:rFonts w:cs="Arial"/>
          <w:sz w:val="12"/>
          <w:szCs w:val="12"/>
        </w:rPr>
      </w:pPr>
    </w:p>
    <w:p w14:paraId="4C65D9B8" w14:textId="77777777" w:rsidR="0090029A" w:rsidRPr="0090029A" w:rsidRDefault="0090029A" w:rsidP="0090029A">
      <w:pPr>
        <w:pStyle w:val="NormalWeb"/>
        <w:rPr>
          <w:rFonts w:ascii="Arial" w:hAnsi="Arial" w:cs="Arial"/>
        </w:rPr>
      </w:pPr>
      <w:r w:rsidRPr="0090029A">
        <w:rPr>
          <w:rFonts w:ascii="Arial" w:hAnsi="Arial" w:cs="Arial"/>
        </w:rPr>
        <w:t>The post-holder exercises professional judgement in applying electoral legislation, guidance, and local procedures to a range of operational situations. Decisions cover day-to-day electoral registration, absent voting, canvass activities, and the coordination of polling venues, staff, and equipment, ensuring statutory deadlines, service standards, accessibility, and health &amp; safety requirements are met.</w:t>
      </w:r>
    </w:p>
    <w:p w14:paraId="7A5E3923" w14:textId="77777777" w:rsidR="0090029A" w:rsidRPr="0090029A" w:rsidRDefault="0090029A" w:rsidP="0090029A">
      <w:pPr>
        <w:pStyle w:val="NormalWeb"/>
        <w:rPr>
          <w:rFonts w:ascii="Arial" w:hAnsi="Arial" w:cs="Arial"/>
        </w:rPr>
      </w:pPr>
      <w:r w:rsidRPr="0090029A">
        <w:rPr>
          <w:rFonts w:ascii="Arial" w:hAnsi="Arial" w:cs="Arial"/>
        </w:rPr>
        <w:lastRenderedPageBreak/>
        <w:t>The role frequently requires working on own initiative to prioritise tasks, manage temporary staff, and allocate resources effectively, balancing multiple operational demands under tight timescales.</w:t>
      </w:r>
    </w:p>
    <w:p w14:paraId="0BC2F6FE" w14:textId="77777777" w:rsidR="0090029A" w:rsidRPr="0090029A" w:rsidRDefault="0090029A" w:rsidP="0090029A">
      <w:pPr>
        <w:pStyle w:val="NormalWeb"/>
        <w:rPr>
          <w:rFonts w:ascii="Arial" w:hAnsi="Arial" w:cs="Arial"/>
        </w:rPr>
      </w:pPr>
      <w:r w:rsidRPr="0090029A">
        <w:rPr>
          <w:rFonts w:ascii="Arial" w:hAnsi="Arial" w:cs="Arial"/>
        </w:rPr>
        <w:t>Operational decisions can be highly visible to the public, so the post-holder must ensure actions are accurate, compliant, and defensible. Sensitive, legally complex, or precedent-setting matters are escalated to the Electoral Services Manager, as appropriate.</w:t>
      </w:r>
    </w:p>
    <w:p w14:paraId="518A2ABD" w14:textId="77777777" w:rsidR="004828C4" w:rsidRPr="00F91565" w:rsidRDefault="004828C4" w:rsidP="004828C4">
      <w:pPr>
        <w:pStyle w:val="BodyText"/>
        <w:ind w:right="-759"/>
        <w:rPr>
          <w:rFonts w:cs="Arial"/>
        </w:rPr>
      </w:pPr>
    </w:p>
    <w:p w14:paraId="3C9684E7" w14:textId="77777777" w:rsidR="005E54A2" w:rsidRPr="00F91565" w:rsidRDefault="005E54A2">
      <w:pPr>
        <w:ind w:right="566"/>
        <w:rPr>
          <w:rFonts w:cs="Arial"/>
          <w:b/>
          <w:szCs w:val="22"/>
        </w:rPr>
      </w:pPr>
      <w:r w:rsidRPr="00F91565">
        <w:rPr>
          <w:rFonts w:cs="Arial"/>
          <w:b/>
          <w:szCs w:val="22"/>
        </w:rPr>
        <w:t xml:space="preserve">CONTACTS (INTERNAL </w:t>
      </w:r>
      <w:r w:rsidR="0074207E" w:rsidRPr="00F91565">
        <w:rPr>
          <w:rFonts w:cs="Arial"/>
          <w:b/>
          <w:szCs w:val="22"/>
        </w:rPr>
        <w:t>40</w:t>
      </w:r>
      <w:r w:rsidRPr="00F91565">
        <w:rPr>
          <w:rFonts w:cs="Arial"/>
          <w:b/>
          <w:szCs w:val="22"/>
        </w:rPr>
        <w:t xml:space="preserve">% EXTERNAL </w:t>
      </w:r>
      <w:r w:rsidR="0074207E" w:rsidRPr="00F91565">
        <w:rPr>
          <w:rFonts w:cs="Arial"/>
          <w:b/>
          <w:szCs w:val="22"/>
        </w:rPr>
        <w:t>60</w:t>
      </w:r>
      <w:r w:rsidRPr="00F91565">
        <w:rPr>
          <w:rFonts w:cs="Arial"/>
          <w:b/>
          <w:szCs w:val="22"/>
        </w:rPr>
        <w:t>%)</w:t>
      </w:r>
    </w:p>
    <w:p w14:paraId="75756F80" w14:textId="77777777" w:rsidR="005E54A2" w:rsidRPr="00F91565" w:rsidRDefault="005E54A2">
      <w:pPr>
        <w:ind w:right="566"/>
        <w:rPr>
          <w:rFonts w:cs="Arial"/>
          <w:b/>
          <w:sz w:val="12"/>
          <w:szCs w:val="12"/>
        </w:rPr>
      </w:pPr>
    </w:p>
    <w:p w14:paraId="35437CAF" w14:textId="108954F3" w:rsidR="0074207E" w:rsidRPr="00380B8E" w:rsidRDefault="0074207E" w:rsidP="00A103B6">
      <w:pPr>
        <w:ind w:right="27"/>
        <w:rPr>
          <w:rFonts w:cs="Arial"/>
          <w:szCs w:val="22"/>
        </w:rPr>
      </w:pPr>
      <w:r w:rsidRPr="00380B8E">
        <w:rPr>
          <w:rFonts w:cs="Arial"/>
          <w:b/>
          <w:szCs w:val="22"/>
        </w:rPr>
        <w:t>INTERNAL:</w:t>
      </w:r>
      <w:r w:rsidR="00380B8E" w:rsidRPr="00380B8E">
        <w:rPr>
          <w:rFonts w:cs="Arial"/>
          <w:b/>
          <w:szCs w:val="22"/>
        </w:rPr>
        <w:t xml:space="preserve"> </w:t>
      </w:r>
      <w:r w:rsidRPr="00380B8E">
        <w:rPr>
          <w:rFonts w:cs="Arial"/>
          <w:szCs w:val="22"/>
        </w:rPr>
        <w:t>Electoral Registration Officer/Returning Officer</w:t>
      </w:r>
      <w:r w:rsidR="00496984" w:rsidRPr="00380B8E">
        <w:rPr>
          <w:rFonts w:cs="Arial"/>
          <w:szCs w:val="22"/>
        </w:rPr>
        <w:t xml:space="preserve">, </w:t>
      </w:r>
      <w:r w:rsidRPr="00380B8E">
        <w:rPr>
          <w:rFonts w:cs="Arial"/>
          <w:szCs w:val="22"/>
        </w:rPr>
        <w:t>Heads of Service</w:t>
      </w:r>
      <w:r w:rsidR="00AE2539">
        <w:rPr>
          <w:rFonts w:cs="Arial"/>
          <w:szCs w:val="22"/>
        </w:rPr>
        <w:t xml:space="preserve">, </w:t>
      </w:r>
      <w:r w:rsidRPr="00380B8E">
        <w:rPr>
          <w:rFonts w:cs="Arial"/>
          <w:szCs w:val="22"/>
        </w:rPr>
        <w:t>Department Managers</w:t>
      </w:r>
      <w:r w:rsidR="0084231D" w:rsidRPr="00380B8E">
        <w:rPr>
          <w:rFonts w:cs="Arial"/>
          <w:szCs w:val="22"/>
        </w:rPr>
        <w:t xml:space="preserve">, </w:t>
      </w:r>
      <w:r w:rsidRPr="00380B8E">
        <w:rPr>
          <w:rFonts w:cs="Arial"/>
          <w:szCs w:val="22"/>
        </w:rPr>
        <w:t>Print Services</w:t>
      </w:r>
      <w:r w:rsidR="0084231D" w:rsidRPr="00380B8E">
        <w:rPr>
          <w:rFonts w:cs="Arial"/>
          <w:szCs w:val="22"/>
        </w:rPr>
        <w:t xml:space="preserve">, </w:t>
      </w:r>
      <w:r w:rsidRPr="00380B8E">
        <w:rPr>
          <w:rFonts w:cs="Arial"/>
          <w:szCs w:val="22"/>
        </w:rPr>
        <w:t>Finance</w:t>
      </w:r>
      <w:r w:rsidR="00AE2539">
        <w:rPr>
          <w:rFonts w:cs="Arial"/>
          <w:szCs w:val="22"/>
        </w:rPr>
        <w:t xml:space="preserve">, </w:t>
      </w:r>
      <w:r w:rsidRPr="00380B8E">
        <w:rPr>
          <w:rFonts w:cs="Arial"/>
          <w:szCs w:val="22"/>
        </w:rPr>
        <w:t>Payroll</w:t>
      </w:r>
      <w:r w:rsidR="0084231D" w:rsidRPr="00380B8E">
        <w:rPr>
          <w:rFonts w:cs="Arial"/>
          <w:szCs w:val="22"/>
        </w:rPr>
        <w:t xml:space="preserve">, </w:t>
      </w:r>
      <w:r w:rsidRPr="00380B8E">
        <w:rPr>
          <w:rFonts w:cs="Arial"/>
          <w:szCs w:val="22"/>
        </w:rPr>
        <w:t>GIS</w:t>
      </w:r>
      <w:r w:rsidR="00AE2539">
        <w:rPr>
          <w:rFonts w:cs="Arial"/>
          <w:szCs w:val="22"/>
        </w:rPr>
        <w:t xml:space="preserve">, </w:t>
      </w:r>
      <w:r w:rsidRPr="00380B8E">
        <w:rPr>
          <w:rFonts w:cs="Arial"/>
          <w:szCs w:val="22"/>
        </w:rPr>
        <w:t>IDS</w:t>
      </w:r>
      <w:r w:rsidR="0084231D" w:rsidRPr="00380B8E">
        <w:rPr>
          <w:rFonts w:cs="Arial"/>
          <w:szCs w:val="22"/>
        </w:rPr>
        <w:t>, Councillors, Corporate Communications.</w:t>
      </w:r>
    </w:p>
    <w:p w14:paraId="791310B9" w14:textId="77777777" w:rsidR="0074207E" w:rsidRPr="009102DA" w:rsidRDefault="0074207E" w:rsidP="00A103B6">
      <w:pPr>
        <w:ind w:right="27"/>
        <w:rPr>
          <w:rFonts w:cs="Arial"/>
          <w:sz w:val="12"/>
          <w:szCs w:val="12"/>
        </w:rPr>
      </w:pPr>
    </w:p>
    <w:p w14:paraId="6B759086" w14:textId="7F8CAA71" w:rsidR="0074207E" w:rsidRPr="00F91565" w:rsidRDefault="0074207E" w:rsidP="00A103B6">
      <w:pPr>
        <w:ind w:right="27"/>
        <w:rPr>
          <w:rFonts w:cs="Arial"/>
          <w:szCs w:val="22"/>
        </w:rPr>
      </w:pPr>
      <w:r w:rsidRPr="00380B8E">
        <w:rPr>
          <w:rFonts w:cs="Arial"/>
          <w:b/>
          <w:szCs w:val="22"/>
        </w:rPr>
        <w:t>EXTERNAL:</w:t>
      </w:r>
      <w:r w:rsidR="00380B8E" w:rsidRPr="00380B8E">
        <w:rPr>
          <w:rFonts w:cs="Arial"/>
          <w:b/>
          <w:szCs w:val="22"/>
        </w:rPr>
        <w:t xml:space="preserve"> </w:t>
      </w:r>
      <w:r w:rsidRPr="00380B8E">
        <w:rPr>
          <w:rFonts w:cs="Arial"/>
          <w:szCs w:val="22"/>
        </w:rPr>
        <w:t>Members of the Public</w:t>
      </w:r>
      <w:r w:rsidR="0084231D" w:rsidRPr="00380B8E">
        <w:rPr>
          <w:rFonts w:cs="Arial"/>
          <w:szCs w:val="22"/>
        </w:rPr>
        <w:t>, Member of Parliament and</w:t>
      </w:r>
      <w:r w:rsidRPr="00380B8E">
        <w:rPr>
          <w:rFonts w:cs="Arial"/>
          <w:szCs w:val="22"/>
        </w:rPr>
        <w:t xml:space="preserve"> </w:t>
      </w:r>
      <w:r w:rsidR="0084231D" w:rsidRPr="00380B8E">
        <w:rPr>
          <w:rFonts w:cs="Arial"/>
          <w:szCs w:val="22"/>
        </w:rPr>
        <w:t>their</w:t>
      </w:r>
      <w:r w:rsidRPr="00380B8E">
        <w:rPr>
          <w:rFonts w:cs="Arial"/>
          <w:szCs w:val="22"/>
        </w:rPr>
        <w:t xml:space="preserve"> constituency</w:t>
      </w:r>
      <w:r w:rsidR="0059165D" w:rsidRPr="00380B8E">
        <w:rPr>
          <w:rFonts w:cs="Arial"/>
          <w:szCs w:val="22"/>
        </w:rPr>
        <w:t xml:space="preserve"> </w:t>
      </w:r>
      <w:r w:rsidR="0084231D" w:rsidRPr="00380B8E">
        <w:rPr>
          <w:rFonts w:cs="Arial"/>
          <w:szCs w:val="22"/>
        </w:rPr>
        <w:t xml:space="preserve">office, </w:t>
      </w:r>
      <w:r w:rsidRPr="00380B8E">
        <w:rPr>
          <w:rFonts w:cs="Arial"/>
          <w:szCs w:val="22"/>
        </w:rPr>
        <w:t>Registered Political Parties</w:t>
      </w:r>
      <w:r w:rsidR="0084231D" w:rsidRPr="00380B8E">
        <w:rPr>
          <w:rFonts w:cs="Arial"/>
          <w:szCs w:val="22"/>
        </w:rPr>
        <w:t xml:space="preserve">, </w:t>
      </w:r>
      <w:r w:rsidRPr="00380B8E">
        <w:rPr>
          <w:rFonts w:cs="Arial"/>
          <w:szCs w:val="22"/>
        </w:rPr>
        <w:t>Election candidates and their agents</w:t>
      </w:r>
      <w:r w:rsidR="0084231D" w:rsidRPr="00380B8E">
        <w:rPr>
          <w:rFonts w:cs="Arial"/>
          <w:szCs w:val="22"/>
        </w:rPr>
        <w:t xml:space="preserve">, </w:t>
      </w:r>
      <w:r w:rsidRPr="00380B8E">
        <w:rPr>
          <w:rFonts w:cs="Arial"/>
          <w:szCs w:val="22"/>
        </w:rPr>
        <w:t>Town and Parish Councils</w:t>
      </w:r>
      <w:r w:rsidR="0084231D" w:rsidRPr="00380B8E">
        <w:rPr>
          <w:rFonts w:cs="Arial"/>
          <w:szCs w:val="22"/>
        </w:rPr>
        <w:t xml:space="preserve">, </w:t>
      </w:r>
      <w:r w:rsidRPr="00380B8E">
        <w:rPr>
          <w:rFonts w:cs="Arial"/>
          <w:szCs w:val="22"/>
        </w:rPr>
        <w:t>Managers of outside venues</w:t>
      </w:r>
      <w:r w:rsidR="0084231D" w:rsidRPr="00380B8E">
        <w:rPr>
          <w:rFonts w:cs="Arial"/>
          <w:szCs w:val="22"/>
        </w:rPr>
        <w:t xml:space="preserve">, </w:t>
      </w:r>
      <w:r w:rsidRPr="00380B8E">
        <w:rPr>
          <w:rFonts w:cs="Arial"/>
          <w:szCs w:val="22"/>
        </w:rPr>
        <w:t>Electio</w:t>
      </w:r>
      <w:r w:rsidR="0084231D" w:rsidRPr="00380B8E">
        <w:rPr>
          <w:rFonts w:cs="Arial"/>
          <w:szCs w:val="22"/>
        </w:rPr>
        <w:t xml:space="preserve">n Stationery Printing Companies, </w:t>
      </w:r>
      <w:r w:rsidRPr="00380B8E">
        <w:rPr>
          <w:rFonts w:cs="Arial"/>
          <w:szCs w:val="22"/>
        </w:rPr>
        <w:t>IDOX Software Systems</w:t>
      </w:r>
      <w:r w:rsidR="0084231D" w:rsidRPr="00380B8E">
        <w:rPr>
          <w:rFonts w:cs="Arial"/>
          <w:szCs w:val="22"/>
        </w:rPr>
        <w:t xml:space="preserve">, Local Authorities, </w:t>
      </w:r>
      <w:r w:rsidRPr="00380B8E">
        <w:rPr>
          <w:rFonts w:cs="Arial"/>
          <w:szCs w:val="22"/>
        </w:rPr>
        <w:t>Central Government Departments/Agencies (</w:t>
      </w:r>
      <w:r w:rsidR="003B75D2">
        <w:rPr>
          <w:rFonts w:cs="Arial"/>
          <w:szCs w:val="22"/>
        </w:rPr>
        <w:t>MHCLG</w:t>
      </w:r>
      <w:r w:rsidRPr="00380B8E">
        <w:rPr>
          <w:rFonts w:cs="Arial"/>
          <w:szCs w:val="22"/>
        </w:rPr>
        <w:t>/</w:t>
      </w:r>
      <w:r w:rsidR="003B75D2">
        <w:rPr>
          <w:rFonts w:cs="Arial"/>
          <w:szCs w:val="22"/>
        </w:rPr>
        <w:t xml:space="preserve"> Cabinet Office/</w:t>
      </w:r>
      <w:r w:rsidRPr="00380B8E">
        <w:rPr>
          <w:rFonts w:cs="Arial"/>
          <w:szCs w:val="22"/>
        </w:rPr>
        <w:t>ECU)</w:t>
      </w:r>
      <w:r w:rsidR="0084231D" w:rsidRPr="00380B8E">
        <w:rPr>
          <w:rFonts w:cs="Arial"/>
          <w:szCs w:val="22"/>
        </w:rPr>
        <w:t>,</w:t>
      </w:r>
      <w:r w:rsidR="003B75D2">
        <w:rPr>
          <w:rFonts w:cs="Arial"/>
          <w:szCs w:val="22"/>
        </w:rPr>
        <w:t xml:space="preserve"> </w:t>
      </w:r>
      <w:r w:rsidRPr="00380B8E">
        <w:rPr>
          <w:rFonts w:cs="Arial"/>
          <w:szCs w:val="22"/>
        </w:rPr>
        <w:t>Local Government Bo</w:t>
      </w:r>
      <w:r w:rsidR="0084231D" w:rsidRPr="00380B8E">
        <w:rPr>
          <w:rFonts w:cs="Arial"/>
          <w:szCs w:val="22"/>
        </w:rPr>
        <w:t xml:space="preserve">undaries Commission for England, Electoral Commission, </w:t>
      </w:r>
      <w:r w:rsidRPr="00380B8E">
        <w:rPr>
          <w:rFonts w:cs="Arial"/>
          <w:szCs w:val="22"/>
        </w:rPr>
        <w:t>The Association of Electoral Administrators</w:t>
      </w:r>
      <w:r w:rsidR="0084231D" w:rsidRPr="00F91565">
        <w:rPr>
          <w:rFonts w:cs="Arial"/>
          <w:szCs w:val="22"/>
        </w:rPr>
        <w:t>.</w:t>
      </w:r>
    </w:p>
    <w:sectPr w:rsidR="0074207E" w:rsidRPr="00F91565" w:rsidSect="00DC2309">
      <w:headerReference w:type="default" r:id="rId7"/>
      <w:footerReference w:type="default" r:id="rId8"/>
      <w:pgSz w:w="11907" w:h="16840"/>
      <w:pgMar w:top="1440" w:right="1440" w:bottom="1440" w:left="1440" w:header="720" w:footer="720" w:gutter="0"/>
      <w:paperSrc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DA02" w14:textId="77777777" w:rsidR="009A7C66" w:rsidRDefault="009A7C66">
      <w:r>
        <w:separator/>
      </w:r>
    </w:p>
  </w:endnote>
  <w:endnote w:type="continuationSeparator" w:id="0">
    <w:p w14:paraId="15756956" w14:textId="77777777" w:rsidR="009A7C66" w:rsidRDefault="009A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D23B" w14:textId="4E880D43" w:rsidR="00B91FA6" w:rsidRPr="009C0137" w:rsidRDefault="00A103B6">
    <w:pPr>
      <w:pStyle w:val="Footer"/>
      <w:rPr>
        <w:rFonts w:cs="Arial"/>
        <w:sz w:val="16"/>
        <w:szCs w:val="16"/>
      </w:rPr>
    </w:pPr>
    <w:r>
      <w:rPr>
        <w:rFonts w:cs="Arial"/>
        <w:sz w:val="16"/>
        <w:szCs w:val="16"/>
      </w:rPr>
      <w:fldChar w:fldCharType="begin"/>
    </w:r>
    <w:r>
      <w:rPr>
        <w:rFonts w:cs="Arial"/>
        <w:sz w:val="16"/>
        <w:szCs w:val="16"/>
      </w:rPr>
      <w:instrText xml:space="preserve"> FILENAME \p \* MERGEFORMAT </w:instrText>
    </w:r>
    <w:r>
      <w:rPr>
        <w:rFonts w:cs="Arial"/>
        <w:sz w:val="16"/>
        <w:szCs w:val="16"/>
      </w:rPr>
      <w:fldChar w:fldCharType="separate"/>
    </w:r>
    <w:r>
      <w:rPr>
        <w:rFonts w:cs="Arial"/>
        <w:noProof/>
        <w:sz w:val="16"/>
        <w:szCs w:val="16"/>
      </w:rPr>
      <w:t>J:\Current folders\Job Descriptions\Job descriptions\Legal and Democratic Services\Electoral Services\Current\Deputy Electoral Services Manager job description.docx</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66AF" w14:textId="77777777" w:rsidR="009A7C66" w:rsidRDefault="009A7C66">
      <w:r>
        <w:separator/>
      </w:r>
    </w:p>
  </w:footnote>
  <w:footnote w:type="continuationSeparator" w:id="0">
    <w:p w14:paraId="063F6992" w14:textId="77777777" w:rsidR="009A7C66" w:rsidRDefault="009A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A471" w14:textId="729337CA" w:rsidR="00F932D2" w:rsidRPr="00F932D2" w:rsidRDefault="00F932D2" w:rsidP="00F932D2">
    <w:pPr>
      <w:pStyle w:val="Header"/>
      <w:jc w:val="center"/>
      <w:rPr>
        <w:rFonts w:cs="Arial"/>
        <w:b/>
      </w:rPr>
    </w:pPr>
    <w:r w:rsidRPr="00F932D2">
      <w:rPr>
        <w:rFonts w:cs="Arial"/>
        <w:b/>
      </w:rPr>
      <w:t xml:space="preserve">JOB </w:t>
    </w:r>
    <w:r w:rsidR="00144997" w:rsidRPr="00F91565">
      <w:rPr>
        <w:rFonts w:cs="Arial"/>
        <w:b/>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AE494"/>
    <w:multiLevelType w:val="hybridMultilevel"/>
    <w:tmpl w:val="380295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408A7"/>
    <w:multiLevelType w:val="hybridMultilevel"/>
    <w:tmpl w:val="4BD23FE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041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3C5B4F"/>
    <w:multiLevelType w:val="hybridMultilevel"/>
    <w:tmpl w:val="646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A6567"/>
    <w:multiLevelType w:val="hybridMultilevel"/>
    <w:tmpl w:val="B91CE76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0D5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DB126F"/>
    <w:multiLevelType w:val="hybridMultilevel"/>
    <w:tmpl w:val="71007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D47BA"/>
    <w:multiLevelType w:val="multilevel"/>
    <w:tmpl w:val="00B0AE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87734"/>
    <w:multiLevelType w:val="multilevel"/>
    <w:tmpl w:val="9FC4BC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6AC0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5F5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2254E"/>
    <w:multiLevelType w:val="hybridMultilevel"/>
    <w:tmpl w:val="9D9AA06A"/>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A20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BE3E9B"/>
    <w:multiLevelType w:val="multilevel"/>
    <w:tmpl w:val="165C24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A7614"/>
    <w:multiLevelType w:val="singleLevel"/>
    <w:tmpl w:val="0409000F"/>
    <w:lvl w:ilvl="0">
      <w:start w:val="1"/>
      <w:numFmt w:val="decimal"/>
      <w:lvlText w:val="%1."/>
      <w:lvlJc w:val="left"/>
      <w:pPr>
        <w:tabs>
          <w:tab w:val="num" w:pos="720"/>
        </w:tabs>
        <w:ind w:left="720" w:hanging="360"/>
      </w:pPr>
    </w:lvl>
  </w:abstractNum>
  <w:abstractNum w:abstractNumId="15" w15:restartNumberingAfterBreak="0">
    <w:nsid w:val="22BD6504"/>
    <w:multiLevelType w:val="singleLevel"/>
    <w:tmpl w:val="38FA235A"/>
    <w:lvl w:ilvl="0">
      <w:start w:val="1"/>
      <w:numFmt w:val="decimal"/>
      <w:lvlText w:val="%1."/>
      <w:lvlJc w:val="left"/>
      <w:pPr>
        <w:tabs>
          <w:tab w:val="num" w:pos="360"/>
        </w:tabs>
        <w:ind w:left="360" w:hanging="360"/>
      </w:pPr>
      <w:rPr>
        <w:b w:val="0"/>
      </w:rPr>
    </w:lvl>
  </w:abstractNum>
  <w:abstractNum w:abstractNumId="16" w15:restartNumberingAfterBreak="0">
    <w:nsid w:val="2C0C065B"/>
    <w:multiLevelType w:val="singleLevel"/>
    <w:tmpl w:val="0E72A302"/>
    <w:lvl w:ilvl="0">
      <w:start w:val="2"/>
      <w:numFmt w:val="decimal"/>
      <w:lvlText w:val="%1."/>
      <w:lvlJc w:val="left"/>
      <w:pPr>
        <w:tabs>
          <w:tab w:val="num" w:pos="720"/>
        </w:tabs>
        <w:ind w:left="720" w:hanging="720"/>
      </w:pPr>
      <w:rPr>
        <w:rFonts w:hint="default"/>
      </w:rPr>
    </w:lvl>
  </w:abstractNum>
  <w:abstractNum w:abstractNumId="17" w15:restartNumberingAfterBreak="0">
    <w:nsid w:val="2F632FA5"/>
    <w:multiLevelType w:val="hybridMultilevel"/>
    <w:tmpl w:val="42A89526"/>
    <w:lvl w:ilvl="0" w:tplc="8CB6A234">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B1290B"/>
    <w:multiLevelType w:val="hybridMultilevel"/>
    <w:tmpl w:val="97F0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4451B"/>
    <w:multiLevelType w:val="singleLevel"/>
    <w:tmpl w:val="AC6E79B8"/>
    <w:lvl w:ilvl="0">
      <w:start w:val="1"/>
      <w:numFmt w:val="decimal"/>
      <w:lvlText w:val="%1."/>
      <w:lvlJc w:val="left"/>
      <w:pPr>
        <w:tabs>
          <w:tab w:val="num" w:pos="720"/>
        </w:tabs>
        <w:ind w:left="720" w:hanging="720"/>
      </w:pPr>
      <w:rPr>
        <w:rFonts w:hint="default"/>
      </w:rPr>
    </w:lvl>
  </w:abstractNum>
  <w:abstractNum w:abstractNumId="20" w15:restartNumberingAfterBreak="0">
    <w:nsid w:val="36EA6C55"/>
    <w:multiLevelType w:val="hybridMultilevel"/>
    <w:tmpl w:val="0D18BE7C"/>
    <w:lvl w:ilvl="0" w:tplc="358000FA">
      <w:start w:val="1"/>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65C47"/>
    <w:multiLevelType w:val="hybridMultilevel"/>
    <w:tmpl w:val="BE125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6755C0"/>
    <w:multiLevelType w:val="hybridMultilevel"/>
    <w:tmpl w:val="DAF6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A07FF"/>
    <w:multiLevelType w:val="hybridMultilevel"/>
    <w:tmpl w:val="F0B6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8D149B"/>
    <w:multiLevelType w:val="hybridMultilevel"/>
    <w:tmpl w:val="523A039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52373C2F"/>
    <w:multiLevelType w:val="hybridMultilevel"/>
    <w:tmpl w:val="15B8956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DF7E25"/>
    <w:multiLevelType w:val="hybridMultilevel"/>
    <w:tmpl w:val="E15E6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6F5695"/>
    <w:multiLevelType w:val="singleLevel"/>
    <w:tmpl w:val="D640F33C"/>
    <w:lvl w:ilvl="0">
      <w:start w:val="10"/>
      <w:numFmt w:val="decimal"/>
      <w:lvlText w:val="%1."/>
      <w:lvlJc w:val="left"/>
      <w:pPr>
        <w:tabs>
          <w:tab w:val="num" w:pos="720"/>
        </w:tabs>
        <w:ind w:left="720" w:hanging="720"/>
      </w:pPr>
      <w:rPr>
        <w:rFonts w:hint="default"/>
      </w:rPr>
    </w:lvl>
  </w:abstractNum>
  <w:abstractNum w:abstractNumId="28" w15:restartNumberingAfterBreak="0">
    <w:nsid w:val="57577874"/>
    <w:multiLevelType w:val="multilevel"/>
    <w:tmpl w:val="936C0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B10A3"/>
    <w:multiLevelType w:val="singleLevel"/>
    <w:tmpl w:val="0409000F"/>
    <w:lvl w:ilvl="0">
      <w:start w:val="11"/>
      <w:numFmt w:val="decimal"/>
      <w:lvlText w:val="%1."/>
      <w:lvlJc w:val="left"/>
      <w:pPr>
        <w:tabs>
          <w:tab w:val="num" w:pos="360"/>
        </w:tabs>
        <w:ind w:left="360" w:hanging="360"/>
      </w:pPr>
      <w:rPr>
        <w:rFonts w:hint="default"/>
      </w:rPr>
    </w:lvl>
  </w:abstractNum>
  <w:abstractNum w:abstractNumId="30" w15:restartNumberingAfterBreak="0">
    <w:nsid w:val="6396384C"/>
    <w:multiLevelType w:val="hybridMultilevel"/>
    <w:tmpl w:val="FAB44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06664A"/>
    <w:multiLevelType w:val="hybridMultilevel"/>
    <w:tmpl w:val="C83E6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2D3C54"/>
    <w:multiLevelType w:val="singleLevel"/>
    <w:tmpl w:val="21CE527E"/>
    <w:lvl w:ilvl="0">
      <w:start w:val="10"/>
      <w:numFmt w:val="decimal"/>
      <w:lvlText w:val="%1."/>
      <w:lvlJc w:val="left"/>
      <w:pPr>
        <w:tabs>
          <w:tab w:val="num" w:pos="720"/>
        </w:tabs>
        <w:ind w:left="720" w:hanging="720"/>
      </w:pPr>
      <w:rPr>
        <w:rFonts w:hint="default"/>
      </w:rPr>
    </w:lvl>
  </w:abstractNum>
  <w:abstractNum w:abstractNumId="33" w15:restartNumberingAfterBreak="0">
    <w:nsid w:val="719E7BCA"/>
    <w:multiLevelType w:val="hybridMultilevel"/>
    <w:tmpl w:val="7C66D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300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E4732F"/>
    <w:multiLevelType w:val="singleLevel"/>
    <w:tmpl w:val="759E9006"/>
    <w:lvl w:ilvl="0">
      <w:start w:val="1"/>
      <w:numFmt w:val="decimal"/>
      <w:lvlText w:val="%1."/>
      <w:lvlJc w:val="left"/>
      <w:pPr>
        <w:tabs>
          <w:tab w:val="num" w:pos="720"/>
        </w:tabs>
        <w:ind w:left="720" w:hanging="720"/>
      </w:pPr>
      <w:rPr>
        <w:rFonts w:hint="default"/>
      </w:rPr>
    </w:lvl>
  </w:abstractNum>
  <w:abstractNum w:abstractNumId="36" w15:restartNumberingAfterBreak="0">
    <w:nsid w:val="776704E6"/>
    <w:multiLevelType w:val="hybridMultilevel"/>
    <w:tmpl w:val="4C40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8B68BE"/>
    <w:multiLevelType w:val="hybridMultilevel"/>
    <w:tmpl w:val="0028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7F29E4"/>
    <w:multiLevelType w:val="hybridMultilevel"/>
    <w:tmpl w:val="890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10"/>
  </w:num>
  <w:num w:numId="4">
    <w:abstractNumId w:val="27"/>
  </w:num>
  <w:num w:numId="5">
    <w:abstractNumId w:val="29"/>
  </w:num>
  <w:num w:numId="6">
    <w:abstractNumId w:val="32"/>
  </w:num>
  <w:num w:numId="7">
    <w:abstractNumId w:val="9"/>
  </w:num>
  <w:num w:numId="8">
    <w:abstractNumId w:val="34"/>
  </w:num>
  <w:num w:numId="9">
    <w:abstractNumId w:val="12"/>
  </w:num>
  <w:num w:numId="10">
    <w:abstractNumId w:val="2"/>
  </w:num>
  <w:num w:numId="11">
    <w:abstractNumId w:val="16"/>
  </w:num>
  <w:num w:numId="12">
    <w:abstractNumId w:val="31"/>
  </w:num>
  <w:num w:numId="13">
    <w:abstractNumId w:val="24"/>
  </w:num>
  <w:num w:numId="14">
    <w:abstractNumId w:val="1"/>
  </w:num>
  <w:num w:numId="15">
    <w:abstractNumId w:val="37"/>
  </w:num>
  <w:num w:numId="16">
    <w:abstractNumId w:val="23"/>
  </w:num>
  <w:num w:numId="17">
    <w:abstractNumId w:val="33"/>
  </w:num>
  <w:num w:numId="18">
    <w:abstractNumId w:val="21"/>
  </w:num>
  <w:num w:numId="19">
    <w:abstractNumId w:val="6"/>
  </w:num>
  <w:num w:numId="20">
    <w:abstractNumId w:val="3"/>
  </w:num>
  <w:num w:numId="21">
    <w:abstractNumId w:val="14"/>
  </w:num>
  <w:num w:numId="22">
    <w:abstractNumId w:val="17"/>
  </w:num>
  <w:num w:numId="23">
    <w:abstractNumId w:val="18"/>
  </w:num>
  <w:num w:numId="24">
    <w:abstractNumId w:val="36"/>
  </w:num>
  <w:num w:numId="25">
    <w:abstractNumId w:val="35"/>
  </w:num>
  <w:num w:numId="26">
    <w:abstractNumId w:val="15"/>
  </w:num>
  <w:num w:numId="27">
    <w:abstractNumId w:val="20"/>
  </w:num>
  <w:num w:numId="28">
    <w:abstractNumId w:val="22"/>
  </w:num>
  <w:num w:numId="29">
    <w:abstractNumId w:val="38"/>
  </w:num>
  <w:num w:numId="30">
    <w:abstractNumId w:val="0"/>
  </w:num>
  <w:num w:numId="31">
    <w:abstractNumId w:val="30"/>
  </w:num>
  <w:num w:numId="32">
    <w:abstractNumId w:val="4"/>
  </w:num>
  <w:num w:numId="33">
    <w:abstractNumId w:val="11"/>
  </w:num>
  <w:num w:numId="34">
    <w:abstractNumId w:val="25"/>
  </w:num>
  <w:num w:numId="35">
    <w:abstractNumId w:val="8"/>
  </w:num>
  <w:num w:numId="36">
    <w:abstractNumId w:val="28"/>
  </w:num>
  <w:num w:numId="37">
    <w:abstractNumId w:val="7"/>
  </w:num>
  <w:num w:numId="38">
    <w:abstractNumId w:val="1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67B70B9-B4F0-4AD2-AEA2-734C0CC99BA4}"/>
    <w:docVar w:name="dgnword-eventsink" w:val="3572712"/>
  </w:docVars>
  <w:rsids>
    <w:rsidRoot w:val="009A7D22"/>
    <w:rsid w:val="00003E2D"/>
    <w:rsid w:val="00005549"/>
    <w:rsid w:val="00005E84"/>
    <w:rsid w:val="00015642"/>
    <w:rsid w:val="00025505"/>
    <w:rsid w:val="00073508"/>
    <w:rsid w:val="000768D0"/>
    <w:rsid w:val="000822B7"/>
    <w:rsid w:val="0008246A"/>
    <w:rsid w:val="00083CB2"/>
    <w:rsid w:val="000A49CE"/>
    <w:rsid w:val="000E0789"/>
    <w:rsid w:val="000E1259"/>
    <w:rsid w:val="001007FD"/>
    <w:rsid w:val="001008DA"/>
    <w:rsid w:val="0010211B"/>
    <w:rsid w:val="00105829"/>
    <w:rsid w:val="00130DE8"/>
    <w:rsid w:val="00144997"/>
    <w:rsid w:val="001538C5"/>
    <w:rsid w:val="001634EF"/>
    <w:rsid w:val="00165AC2"/>
    <w:rsid w:val="00175582"/>
    <w:rsid w:val="00184C2B"/>
    <w:rsid w:val="0018511D"/>
    <w:rsid w:val="001A2F7B"/>
    <w:rsid w:val="001A6258"/>
    <w:rsid w:val="001B6699"/>
    <w:rsid w:val="001F688B"/>
    <w:rsid w:val="00214B85"/>
    <w:rsid w:val="00270603"/>
    <w:rsid w:val="00275017"/>
    <w:rsid w:val="00275E03"/>
    <w:rsid w:val="00283DA3"/>
    <w:rsid w:val="002B3AD4"/>
    <w:rsid w:val="002F4F81"/>
    <w:rsid w:val="002F51B2"/>
    <w:rsid w:val="003057D1"/>
    <w:rsid w:val="00306212"/>
    <w:rsid w:val="00317200"/>
    <w:rsid w:val="003258F9"/>
    <w:rsid w:val="003319D5"/>
    <w:rsid w:val="003322A4"/>
    <w:rsid w:val="00364DAD"/>
    <w:rsid w:val="00380B8E"/>
    <w:rsid w:val="003850AA"/>
    <w:rsid w:val="00385627"/>
    <w:rsid w:val="00386DF4"/>
    <w:rsid w:val="00393961"/>
    <w:rsid w:val="003A0D71"/>
    <w:rsid w:val="003B3739"/>
    <w:rsid w:val="003B75D2"/>
    <w:rsid w:val="003D139B"/>
    <w:rsid w:val="003E0F9E"/>
    <w:rsid w:val="003E2B74"/>
    <w:rsid w:val="00447CA9"/>
    <w:rsid w:val="0045495A"/>
    <w:rsid w:val="00473CCE"/>
    <w:rsid w:val="004758BC"/>
    <w:rsid w:val="0048116B"/>
    <w:rsid w:val="004828C4"/>
    <w:rsid w:val="00482AB1"/>
    <w:rsid w:val="00485384"/>
    <w:rsid w:val="004871BB"/>
    <w:rsid w:val="004917C7"/>
    <w:rsid w:val="00496984"/>
    <w:rsid w:val="004B3065"/>
    <w:rsid w:val="004C071C"/>
    <w:rsid w:val="004E15AB"/>
    <w:rsid w:val="00523682"/>
    <w:rsid w:val="00532FC8"/>
    <w:rsid w:val="00544276"/>
    <w:rsid w:val="00554B38"/>
    <w:rsid w:val="00571403"/>
    <w:rsid w:val="00574D49"/>
    <w:rsid w:val="0058379F"/>
    <w:rsid w:val="0059165D"/>
    <w:rsid w:val="005921DE"/>
    <w:rsid w:val="00595AC2"/>
    <w:rsid w:val="0059751F"/>
    <w:rsid w:val="005A140C"/>
    <w:rsid w:val="005C681E"/>
    <w:rsid w:val="005E54A2"/>
    <w:rsid w:val="005F20E0"/>
    <w:rsid w:val="00623E68"/>
    <w:rsid w:val="00626F3F"/>
    <w:rsid w:val="00627C6E"/>
    <w:rsid w:val="006305CD"/>
    <w:rsid w:val="0063473D"/>
    <w:rsid w:val="006353DE"/>
    <w:rsid w:val="00646693"/>
    <w:rsid w:val="006503C8"/>
    <w:rsid w:val="00652EFC"/>
    <w:rsid w:val="00653204"/>
    <w:rsid w:val="00670694"/>
    <w:rsid w:val="00671A55"/>
    <w:rsid w:val="00675373"/>
    <w:rsid w:val="00684647"/>
    <w:rsid w:val="006B1482"/>
    <w:rsid w:val="006B2013"/>
    <w:rsid w:val="006C5175"/>
    <w:rsid w:val="006D6DCE"/>
    <w:rsid w:val="006D7C05"/>
    <w:rsid w:val="006E3FBB"/>
    <w:rsid w:val="006F4FF4"/>
    <w:rsid w:val="00700743"/>
    <w:rsid w:val="00716465"/>
    <w:rsid w:val="00725113"/>
    <w:rsid w:val="00740434"/>
    <w:rsid w:val="0074207E"/>
    <w:rsid w:val="00756DDF"/>
    <w:rsid w:val="00757FD5"/>
    <w:rsid w:val="00770A4D"/>
    <w:rsid w:val="00771306"/>
    <w:rsid w:val="0078088F"/>
    <w:rsid w:val="007847DE"/>
    <w:rsid w:val="00786D74"/>
    <w:rsid w:val="007A1DBF"/>
    <w:rsid w:val="007A6107"/>
    <w:rsid w:val="007A6A10"/>
    <w:rsid w:val="007B383F"/>
    <w:rsid w:val="007B3BA4"/>
    <w:rsid w:val="007C0395"/>
    <w:rsid w:val="007C28DD"/>
    <w:rsid w:val="007D6EFF"/>
    <w:rsid w:val="007E5B64"/>
    <w:rsid w:val="007F01B9"/>
    <w:rsid w:val="007F6B3A"/>
    <w:rsid w:val="00803A3C"/>
    <w:rsid w:val="00812C0F"/>
    <w:rsid w:val="00817B4C"/>
    <w:rsid w:val="0082495F"/>
    <w:rsid w:val="0084231D"/>
    <w:rsid w:val="008A1AC7"/>
    <w:rsid w:val="008A5CDE"/>
    <w:rsid w:val="008B499D"/>
    <w:rsid w:val="0090029A"/>
    <w:rsid w:val="009102DA"/>
    <w:rsid w:val="0093132F"/>
    <w:rsid w:val="00934367"/>
    <w:rsid w:val="00957964"/>
    <w:rsid w:val="009851BB"/>
    <w:rsid w:val="00994286"/>
    <w:rsid w:val="009A2B48"/>
    <w:rsid w:val="009A7C66"/>
    <w:rsid w:val="009A7D22"/>
    <w:rsid w:val="009B2A27"/>
    <w:rsid w:val="009C0137"/>
    <w:rsid w:val="009D2AE5"/>
    <w:rsid w:val="00A045AB"/>
    <w:rsid w:val="00A103B6"/>
    <w:rsid w:val="00A17D79"/>
    <w:rsid w:val="00A31ADB"/>
    <w:rsid w:val="00A57E93"/>
    <w:rsid w:val="00A63AA8"/>
    <w:rsid w:val="00A92ED0"/>
    <w:rsid w:val="00A949D2"/>
    <w:rsid w:val="00AC4651"/>
    <w:rsid w:val="00AC71EC"/>
    <w:rsid w:val="00AE2539"/>
    <w:rsid w:val="00AE329C"/>
    <w:rsid w:val="00B103BC"/>
    <w:rsid w:val="00B4658E"/>
    <w:rsid w:val="00B7077B"/>
    <w:rsid w:val="00B70803"/>
    <w:rsid w:val="00B91FA6"/>
    <w:rsid w:val="00B951E8"/>
    <w:rsid w:val="00BD2145"/>
    <w:rsid w:val="00C03AB8"/>
    <w:rsid w:val="00C060F8"/>
    <w:rsid w:val="00C16D40"/>
    <w:rsid w:val="00C20613"/>
    <w:rsid w:val="00C23621"/>
    <w:rsid w:val="00C47292"/>
    <w:rsid w:val="00C47990"/>
    <w:rsid w:val="00C53A96"/>
    <w:rsid w:val="00C70CB3"/>
    <w:rsid w:val="00CA752F"/>
    <w:rsid w:val="00CB1CE1"/>
    <w:rsid w:val="00CD1428"/>
    <w:rsid w:val="00D4443C"/>
    <w:rsid w:val="00D46820"/>
    <w:rsid w:val="00D61AE8"/>
    <w:rsid w:val="00DA07B9"/>
    <w:rsid w:val="00DA54E3"/>
    <w:rsid w:val="00DA54FA"/>
    <w:rsid w:val="00DC2309"/>
    <w:rsid w:val="00DE3CD3"/>
    <w:rsid w:val="00DE7293"/>
    <w:rsid w:val="00DF32E7"/>
    <w:rsid w:val="00E00D99"/>
    <w:rsid w:val="00E42FCB"/>
    <w:rsid w:val="00ED1BEE"/>
    <w:rsid w:val="00EE1E87"/>
    <w:rsid w:val="00F03CF4"/>
    <w:rsid w:val="00F07C3F"/>
    <w:rsid w:val="00F123A7"/>
    <w:rsid w:val="00F30894"/>
    <w:rsid w:val="00F32EC4"/>
    <w:rsid w:val="00F36B49"/>
    <w:rsid w:val="00F42861"/>
    <w:rsid w:val="00F67B5F"/>
    <w:rsid w:val="00F91565"/>
    <w:rsid w:val="00F932D2"/>
    <w:rsid w:val="00F94D1B"/>
    <w:rsid w:val="00FB4300"/>
    <w:rsid w:val="00FE0D34"/>
    <w:rsid w:val="00FE2BEB"/>
    <w:rsid w:val="00FE5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D18D"/>
  <w15:chartTrackingRefBased/>
  <w15:docId w15:val="{811EA324-62E5-4CB1-B8D9-4B258975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39"/>
    <w:rPr>
      <w:rFonts w:ascii="Arial" w:hAnsi="Arial"/>
      <w:sz w:val="22"/>
      <w:lang w:eastAsia="en-US"/>
    </w:rPr>
  </w:style>
  <w:style w:type="paragraph" w:styleId="Heading1">
    <w:name w:val="heading 1"/>
    <w:basedOn w:val="Normal"/>
    <w:next w:val="Normal"/>
    <w:qFormat/>
    <w:pPr>
      <w:keepNext/>
      <w:tabs>
        <w:tab w:val="left" w:pos="3828"/>
      </w:tabs>
      <w:outlineLvl w:val="0"/>
    </w:pPr>
    <w:rPr>
      <w:b/>
    </w:rPr>
  </w:style>
  <w:style w:type="paragraph" w:styleId="Heading2">
    <w:name w:val="heading 2"/>
    <w:basedOn w:val="Normal"/>
    <w:next w:val="Normal"/>
    <w:qFormat/>
    <w:pPr>
      <w:keepNext/>
      <w:ind w:right="566"/>
      <w:jc w:val="center"/>
      <w:outlineLvl w:val="1"/>
    </w:pPr>
    <w:rPr>
      <w:rFonts w:cs="Arial"/>
      <w:b/>
    </w:rPr>
  </w:style>
  <w:style w:type="paragraph" w:styleId="Heading3">
    <w:name w:val="heading 3"/>
    <w:basedOn w:val="Normal"/>
    <w:next w:val="Normal"/>
    <w:qFormat/>
    <w:pPr>
      <w:keepNext/>
      <w:ind w:right="566"/>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tabs>
        <w:tab w:val="left" w:pos="3969"/>
      </w:tabs>
      <w:ind w:left="3969" w:hanging="3969"/>
    </w:pPr>
    <w:rPr>
      <w:b/>
    </w:rPr>
  </w:style>
  <w:style w:type="paragraph" w:styleId="BodyText">
    <w:name w:val="Body Text"/>
    <w:basedOn w:val="Normal"/>
    <w:semiHidden/>
    <w:rPr>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42FCB"/>
    <w:pPr>
      <w:ind w:left="720"/>
    </w:pPr>
  </w:style>
  <w:style w:type="character" w:customStyle="1" w:styleId="FooterChar">
    <w:name w:val="Footer Char"/>
    <w:link w:val="Footer"/>
    <w:uiPriority w:val="99"/>
    <w:rsid w:val="00C20613"/>
    <w:rPr>
      <w:sz w:val="24"/>
      <w:lang w:eastAsia="en-US"/>
    </w:rPr>
  </w:style>
  <w:style w:type="table" w:styleId="TableGrid">
    <w:name w:val="Table Grid"/>
    <w:basedOn w:val="TableNormal"/>
    <w:uiPriority w:val="59"/>
    <w:rsid w:val="00C53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045AB"/>
    <w:pPr>
      <w:spacing w:after="120" w:line="480" w:lineRule="auto"/>
    </w:pPr>
  </w:style>
  <w:style w:type="character" w:customStyle="1" w:styleId="BodyText2Char">
    <w:name w:val="Body Text 2 Char"/>
    <w:link w:val="BodyText2"/>
    <w:uiPriority w:val="99"/>
    <w:semiHidden/>
    <w:rsid w:val="00A045AB"/>
    <w:rPr>
      <w:sz w:val="24"/>
      <w:lang w:eastAsia="en-US"/>
    </w:rPr>
  </w:style>
  <w:style w:type="character" w:styleId="CommentReference">
    <w:name w:val="annotation reference"/>
    <w:basedOn w:val="DefaultParagraphFont"/>
    <w:uiPriority w:val="99"/>
    <w:semiHidden/>
    <w:unhideWhenUsed/>
    <w:rsid w:val="007A6A10"/>
    <w:rPr>
      <w:sz w:val="16"/>
      <w:szCs w:val="16"/>
    </w:rPr>
  </w:style>
  <w:style w:type="paragraph" w:styleId="CommentText">
    <w:name w:val="annotation text"/>
    <w:basedOn w:val="Normal"/>
    <w:link w:val="CommentTextChar"/>
    <w:uiPriority w:val="99"/>
    <w:semiHidden/>
    <w:unhideWhenUsed/>
    <w:rsid w:val="007A6A10"/>
    <w:rPr>
      <w:sz w:val="20"/>
    </w:rPr>
  </w:style>
  <w:style w:type="character" w:customStyle="1" w:styleId="CommentTextChar">
    <w:name w:val="Comment Text Char"/>
    <w:basedOn w:val="DefaultParagraphFont"/>
    <w:link w:val="CommentText"/>
    <w:uiPriority w:val="99"/>
    <w:semiHidden/>
    <w:rsid w:val="007A6A10"/>
    <w:rPr>
      <w:lang w:eastAsia="en-US"/>
    </w:rPr>
  </w:style>
  <w:style w:type="paragraph" w:styleId="CommentSubject">
    <w:name w:val="annotation subject"/>
    <w:basedOn w:val="CommentText"/>
    <w:next w:val="CommentText"/>
    <w:link w:val="CommentSubjectChar"/>
    <w:uiPriority w:val="99"/>
    <w:semiHidden/>
    <w:unhideWhenUsed/>
    <w:rsid w:val="007A6A10"/>
    <w:rPr>
      <w:b/>
      <w:bCs/>
    </w:rPr>
  </w:style>
  <w:style w:type="character" w:customStyle="1" w:styleId="CommentSubjectChar">
    <w:name w:val="Comment Subject Char"/>
    <w:basedOn w:val="CommentTextChar"/>
    <w:link w:val="CommentSubject"/>
    <w:uiPriority w:val="99"/>
    <w:semiHidden/>
    <w:rsid w:val="007A6A10"/>
    <w:rPr>
      <w:b/>
      <w:bCs/>
      <w:lang w:eastAsia="en-US"/>
    </w:rPr>
  </w:style>
  <w:style w:type="paragraph" w:styleId="Revision">
    <w:name w:val="Revision"/>
    <w:hidden/>
    <w:uiPriority w:val="99"/>
    <w:semiHidden/>
    <w:rsid w:val="000768D0"/>
    <w:rPr>
      <w:sz w:val="24"/>
      <w:lang w:eastAsia="en-US"/>
    </w:rPr>
  </w:style>
  <w:style w:type="paragraph" w:customStyle="1" w:styleId="Default">
    <w:name w:val="Default"/>
    <w:rsid w:val="00E00D99"/>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A610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1611">
      <w:bodyDiv w:val="1"/>
      <w:marLeft w:val="0"/>
      <w:marRight w:val="0"/>
      <w:marTop w:val="0"/>
      <w:marBottom w:val="0"/>
      <w:divBdr>
        <w:top w:val="none" w:sz="0" w:space="0" w:color="auto"/>
        <w:left w:val="none" w:sz="0" w:space="0" w:color="auto"/>
        <w:bottom w:val="none" w:sz="0" w:space="0" w:color="auto"/>
        <w:right w:val="none" w:sz="0" w:space="0" w:color="auto"/>
      </w:divBdr>
    </w:div>
    <w:div w:id="348526716">
      <w:bodyDiv w:val="1"/>
      <w:marLeft w:val="0"/>
      <w:marRight w:val="0"/>
      <w:marTop w:val="0"/>
      <w:marBottom w:val="0"/>
      <w:divBdr>
        <w:top w:val="none" w:sz="0" w:space="0" w:color="auto"/>
        <w:left w:val="none" w:sz="0" w:space="0" w:color="auto"/>
        <w:bottom w:val="none" w:sz="0" w:space="0" w:color="auto"/>
        <w:right w:val="none" w:sz="0" w:space="0" w:color="auto"/>
      </w:divBdr>
    </w:div>
    <w:div w:id="789205827">
      <w:bodyDiv w:val="1"/>
      <w:marLeft w:val="0"/>
      <w:marRight w:val="0"/>
      <w:marTop w:val="0"/>
      <w:marBottom w:val="0"/>
      <w:divBdr>
        <w:top w:val="none" w:sz="0" w:space="0" w:color="auto"/>
        <w:left w:val="none" w:sz="0" w:space="0" w:color="auto"/>
        <w:bottom w:val="none" w:sz="0" w:space="0" w:color="auto"/>
        <w:right w:val="none" w:sz="0" w:space="0" w:color="auto"/>
      </w:divBdr>
    </w:div>
    <w:div w:id="963778658">
      <w:bodyDiv w:val="1"/>
      <w:marLeft w:val="0"/>
      <w:marRight w:val="0"/>
      <w:marTop w:val="0"/>
      <w:marBottom w:val="0"/>
      <w:divBdr>
        <w:top w:val="none" w:sz="0" w:space="0" w:color="auto"/>
        <w:left w:val="none" w:sz="0" w:space="0" w:color="auto"/>
        <w:bottom w:val="none" w:sz="0" w:space="0" w:color="auto"/>
        <w:right w:val="none" w:sz="0" w:space="0" w:color="auto"/>
      </w:divBdr>
    </w:div>
    <w:div w:id="1128747043">
      <w:bodyDiv w:val="1"/>
      <w:marLeft w:val="0"/>
      <w:marRight w:val="0"/>
      <w:marTop w:val="0"/>
      <w:marBottom w:val="0"/>
      <w:divBdr>
        <w:top w:val="none" w:sz="0" w:space="0" w:color="auto"/>
        <w:left w:val="none" w:sz="0" w:space="0" w:color="auto"/>
        <w:bottom w:val="none" w:sz="0" w:space="0" w:color="auto"/>
        <w:right w:val="none" w:sz="0" w:space="0" w:color="auto"/>
      </w:divBdr>
    </w:div>
    <w:div w:id="19192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1758</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Post No: 3013</vt:lpstr>
    </vt:vector>
  </TitlesOfParts>
  <Company>Hertsmere Borough Council</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No: 3013</dc:title>
  <dc:subject/>
  <dc:creator>Amanda.Zimmerman@hertsmere.gov.uk</dc:creator>
  <cp:keywords/>
  <cp:lastModifiedBy>Amanda Zimmerman</cp:lastModifiedBy>
  <cp:revision>2</cp:revision>
  <cp:lastPrinted>2018-01-04T11:03:00Z</cp:lastPrinted>
  <dcterms:created xsi:type="dcterms:W3CDTF">2026-02-19T16:58:00Z</dcterms:created>
  <dcterms:modified xsi:type="dcterms:W3CDTF">2026-02-19T16:58:00Z</dcterms:modified>
</cp:coreProperties>
</file>