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86" w:rsidRDefault="008213A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PERSON SPECIFICATION</w:t>
      </w:r>
    </w:p>
    <w:p w:rsidR="00E01486" w:rsidRDefault="008213AD">
      <w:pPr>
        <w:shd w:val="clear" w:color="auto" w:fill="D9D9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 ASSISTANT</w:t>
      </w:r>
    </w:p>
    <w:p w:rsidR="00E01486" w:rsidRDefault="00E01486">
      <w:pPr>
        <w:rPr>
          <w:sz w:val="24"/>
          <w:szCs w:val="24"/>
        </w:rPr>
      </w:pPr>
      <w:bookmarkStart w:id="0" w:name="_gjdgxs" w:colFirst="0" w:colLast="0"/>
      <w:bookmarkEnd w:id="0"/>
    </w:p>
    <w:tbl>
      <w:tblPr>
        <w:tblStyle w:val="a"/>
        <w:tblpPr w:leftFromText="180" w:rightFromText="180" w:vertAnchor="page" w:horzAnchor="margin" w:tblpX="108" w:tblpY="2986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E01486" w:rsidTr="00E04984">
        <w:trPr>
          <w:trHeight w:val="353"/>
        </w:trPr>
        <w:tc>
          <w:tcPr>
            <w:tcW w:w="9828" w:type="dxa"/>
            <w:shd w:val="clear" w:color="auto" w:fill="FF0000"/>
            <w:vAlign w:val="center"/>
          </w:tcPr>
          <w:p w:rsidR="00E01486" w:rsidRDefault="008213AD">
            <w:r>
              <w:rPr>
                <w:b/>
                <w:i/>
                <w:sz w:val="24"/>
                <w:szCs w:val="24"/>
              </w:rPr>
              <w:t>1.  QUALIFICATIONS</w:t>
            </w:r>
          </w:p>
        </w:tc>
      </w:tr>
      <w:tr w:rsidR="00E01486">
        <w:trPr>
          <w:trHeight w:val="390"/>
        </w:trPr>
        <w:tc>
          <w:tcPr>
            <w:tcW w:w="9828" w:type="dxa"/>
            <w:vAlign w:val="center"/>
          </w:tcPr>
          <w:p w:rsidR="00E01486" w:rsidRDefault="008213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GCSE Grade C or above  in English, Maths and Science (or equivalence)</w:t>
            </w:r>
          </w:p>
        </w:tc>
      </w:tr>
      <w:tr w:rsidR="00E01486">
        <w:trPr>
          <w:trHeight w:val="390"/>
        </w:trPr>
        <w:tc>
          <w:tcPr>
            <w:tcW w:w="9828" w:type="dxa"/>
            <w:vAlign w:val="center"/>
          </w:tcPr>
          <w:p w:rsidR="00E01486" w:rsidRDefault="008213A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Previously worked with primary aged children</w:t>
            </w:r>
            <w:bookmarkStart w:id="1" w:name="_GoBack"/>
            <w:bookmarkEnd w:id="1"/>
          </w:p>
        </w:tc>
      </w:tr>
      <w:tr w:rsidR="00E01486" w:rsidTr="00E04984">
        <w:tc>
          <w:tcPr>
            <w:tcW w:w="9828" w:type="dxa"/>
            <w:shd w:val="clear" w:color="auto" w:fill="FF0000"/>
            <w:vAlign w:val="center"/>
          </w:tcPr>
          <w:p w:rsidR="00E01486" w:rsidRDefault="008213AD">
            <w:r>
              <w:rPr>
                <w:b/>
                <w:i/>
                <w:sz w:val="24"/>
                <w:szCs w:val="24"/>
              </w:rPr>
              <w:t>2.  SKILLS AND COMPETENCIES</w:t>
            </w:r>
          </w:p>
        </w:tc>
      </w:tr>
      <w:tr w:rsidR="00E01486">
        <w:trPr>
          <w:trHeight w:val="446"/>
        </w:trPr>
        <w:tc>
          <w:tcPr>
            <w:tcW w:w="9828" w:type="dxa"/>
          </w:tcPr>
          <w:p w:rsidR="00E01486" w:rsidRDefault="008213AD">
            <w:r>
              <w:t>2.1    Ability to communicate effectively with children within formal and informal settings</w:t>
            </w:r>
          </w:p>
        </w:tc>
      </w:tr>
      <w:tr w:rsidR="00E01486">
        <w:trPr>
          <w:trHeight w:val="446"/>
        </w:trPr>
        <w:tc>
          <w:tcPr>
            <w:tcW w:w="9828" w:type="dxa"/>
          </w:tcPr>
          <w:p w:rsidR="00E01486" w:rsidRDefault="008213AD">
            <w:r>
              <w:t>2.2    Ability to relate well to children and adults</w:t>
            </w:r>
          </w:p>
        </w:tc>
      </w:tr>
      <w:tr w:rsidR="00E01486">
        <w:trPr>
          <w:trHeight w:val="446"/>
        </w:trPr>
        <w:tc>
          <w:tcPr>
            <w:tcW w:w="9828" w:type="dxa"/>
          </w:tcPr>
          <w:p w:rsidR="00E01486" w:rsidRDefault="008213AD">
            <w:r>
              <w:t>2.3    Ability to work as part of a team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r>
              <w:t>2.4     Basic understanding of child development and learning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2.5    </w:t>
            </w:r>
            <w:r>
              <w:t>Ability to organise yourself and others to maintain the smooth running of the school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pPr>
              <w:spacing w:after="0" w:line="240" w:lineRule="auto"/>
            </w:pPr>
            <w:r>
              <w:t>2.6    Understanding of how to develop an effective learning environment appropriate to the</w:t>
            </w:r>
          </w:p>
          <w:p w:rsidR="00E01486" w:rsidRDefault="008213AD">
            <w:pPr>
              <w:spacing w:after="0" w:line="240" w:lineRule="auto"/>
            </w:pPr>
            <w:r>
              <w:t xml:space="preserve">          needs the children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r>
              <w:t>2.7    Understanding of appropriate strategies for managing pupil behaviour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pPr>
              <w:spacing w:after="0" w:line="240" w:lineRule="auto"/>
              <w:ind w:left="426" w:hanging="426"/>
            </w:pPr>
            <w:r>
              <w:t>2.8    Ability to communicate effectively verbally and in writing using Standard English to colleagues,   parents/carers and other professionals as r</w:t>
            </w:r>
            <w:r>
              <w:t>equired, with a clear understanding of confidentiality and professional boundaries</w:t>
            </w:r>
          </w:p>
          <w:p w:rsidR="00E01486" w:rsidRDefault="00E01486">
            <w:pPr>
              <w:spacing w:after="0" w:line="240" w:lineRule="auto"/>
            </w:pPr>
          </w:p>
        </w:tc>
      </w:tr>
      <w:tr w:rsidR="00E01486" w:rsidTr="008213AD">
        <w:tc>
          <w:tcPr>
            <w:tcW w:w="9828" w:type="dxa"/>
            <w:shd w:val="clear" w:color="auto" w:fill="FF0000"/>
            <w:vAlign w:val="center"/>
          </w:tcPr>
          <w:p w:rsidR="00E01486" w:rsidRDefault="008213AD">
            <w:r>
              <w:rPr>
                <w:b/>
                <w:i/>
                <w:sz w:val="24"/>
                <w:szCs w:val="24"/>
              </w:rPr>
              <w:t xml:space="preserve">3. </w:t>
            </w:r>
            <w:r>
              <w:rPr>
                <w:b/>
                <w:i/>
                <w:sz w:val="24"/>
                <w:szCs w:val="24"/>
              </w:rPr>
              <w:t>PERSONAL CHARACTERISTICS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pPr>
              <w:spacing w:after="0" w:line="240" w:lineRule="auto"/>
            </w:pPr>
            <w:r>
              <w:t>3.1   Highly motivated, energetic and enthusiastic , approachable and promote positive relationships</w:t>
            </w:r>
          </w:p>
          <w:p w:rsidR="00E01486" w:rsidRDefault="00E01486">
            <w:pPr>
              <w:spacing w:after="0" w:line="240" w:lineRule="auto"/>
            </w:pP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pPr>
              <w:spacing w:after="0" w:line="240" w:lineRule="auto"/>
            </w:pPr>
            <w:r>
              <w:t>3.2   Passionate about children’s right to a first class education</w:t>
            </w:r>
          </w:p>
          <w:p w:rsidR="00E01486" w:rsidRDefault="00E01486">
            <w:pPr>
              <w:spacing w:after="0" w:line="240" w:lineRule="auto"/>
            </w:pP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r>
              <w:t>3.2   Committed to self-development through on-going professional development training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r>
              <w:t>3.3   Highly organised with excellent time-management skills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r>
              <w:t>3.4   Committed to a high level of performance for oneself and others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r>
              <w:t>3.5   Able to flexibly adapt to and meet the challenges of change</w:t>
            </w:r>
          </w:p>
        </w:tc>
      </w:tr>
      <w:tr w:rsidR="00E01486">
        <w:tc>
          <w:tcPr>
            <w:tcW w:w="9828" w:type="dxa"/>
            <w:vAlign w:val="center"/>
          </w:tcPr>
          <w:p w:rsidR="00E01486" w:rsidRDefault="008213AD">
            <w:r>
              <w:t>3.6   Reliable and punctual</w:t>
            </w:r>
          </w:p>
        </w:tc>
      </w:tr>
    </w:tbl>
    <w:p w:rsidR="00E01486" w:rsidRDefault="00E01486"/>
    <w:sectPr w:rsidR="00E01486">
      <w:pgSz w:w="12240" w:h="15840"/>
      <w:pgMar w:top="900" w:right="1080" w:bottom="56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2553"/>
    <w:multiLevelType w:val="multilevel"/>
    <w:tmpl w:val="4B5EC3A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86"/>
    <w:rsid w:val="008213AD"/>
    <w:rsid w:val="00E01486"/>
    <w:rsid w:val="00E0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CFF0"/>
  <w15:docId w15:val="{1BF90723-C415-4AC6-899D-3879FB87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caroline lane</cp:lastModifiedBy>
  <cp:revision>3</cp:revision>
  <dcterms:created xsi:type="dcterms:W3CDTF">2024-01-26T13:20:00Z</dcterms:created>
  <dcterms:modified xsi:type="dcterms:W3CDTF">2024-01-26T13:24:00Z</dcterms:modified>
</cp:coreProperties>
</file>