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8B2" w:rsidRDefault="009448B2"/>
    <w:p w:rsidR="009448B2" w:rsidRPr="009448B2" w:rsidRDefault="009448B2" w:rsidP="009448B2"/>
    <w:p w:rsidR="009448B2" w:rsidRPr="009448B2" w:rsidRDefault="009448B2" w:rsidP="009448B2"/>
    <w:p w:rsidR="009448B2" w:rsidRDefault="009448B2" w:rsidP="009448B2"/>
    <w:p w:rsidR="009448B2" w:rsidRDefault="009448B2" w:rsidP="009448B2">
      <w:pPr>
        <w:spacing w:line="240" w:lineRule="auto"/>
        <w:ind w:left="-284"/>
        <w:rPr>
          <w:rFonts w:ascii="Montserrat" w:eastAsia="Montserrat" w:hAnsi="Montserrat" w:cs="Montserrat"/>
          <w:b/>
          <w:bCs/>
          <w:color w:val="363936"/>
          <w:sz w:val="26"/>
          <w:szCs w:val="26"/>
        </w:rPr>
      </w:pPr>
    </w:p>
    <w:p w:rsidR="009448B2" w:rsidRPr="00A6035E" w:rsidRDefault="00476128" w:rsidP="00C7177D">
      <w:pPr>
        <w:pStyle w:val="Heading1"/>
        <w:ind w:firstLine="284"/>
        <w:rPr>
          <w:rFonts w:ascii="Montserrat SemiBold" w:hAnsi="Montserrat SemiBold"/>
          <w:b w:val="0"/>
        </w:rPr>
      </w:pPr>
      <w:r w:rsidRPr="00A6035E">
        <w:rPr>
          <w:rFonts w:ascii="Montserrat SemiBold" w:hAnsi="Montserrat SemiBold"/>
          <w:b w:val="0"/>
        </w:rPr>
        <w:t>JOB DESCRIPTION</w:t>
      </w:r>
    </w:p>
    <w:p w:rsidR="00476128" w:rsidRPr="00854152" w:rsidRDefault="00476128" w:rsidP="009448B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4390"/>
        <w:gridCol w:w="4825"/>
      </w:tblGrid>
      <w:tr w:rsidR="00C7177D" w:rsidTr="00C7177D">
        <w:trPr>
          <w:trHeight w:val="211"/>
          <w:jc w:val="center"/>
        </w:trPr>
        <w:tc>
          <w:tcPr>
            <w:tcW w:w="4390" w:type="dxa"/>
            <w:tcBorders>
              <w:left w:val="nil"/>
              <w:right w:val="nil"/>
            </w:tcBorders>
            <w:shd w:val="clear" w:color="auto" w:fill="auto"/>
            <w:tcMar>
              <w:top w:w="100" w:type="dxa"/>
              <w:left w:w="100" w:type="dxa"/>
              <w:bottom w:w="100" w:type="dxa"/>
              <w:right w:w="100" w:type="dxa"/>
            </w:tcMar>
            <w:vAlign w:val="center"/>
          </w:tcPr>
          <w:p w:rsidR="00C7177D" w:rsidRPr="00854152" w:rsidRDefault="00C7177D" w:rsidP="004A4AB7">
            <w:pPr>
              <w:widowControl w:val="0"/>
              <w:spacing w:line="240" w:lineRule="auto"/>
              <w:ind w:left="360"/>
              <w:rPr>
                <w:rFonts w:ascii="Montserrat Light" w:eastAsia="Montserrat Light" w:hAnsi="Montserrat Light" w:cs="Montserrat Light"/>
                <w:sz w:val="10"/>
                <w:szCs w:val="10"/>
              </w:rPr>
            </w:pPr>
          </w:p>
          <w:p w:rsidR="00C7177D" w:rsidRDefault="00C7177D" w:rsidP="00C7177D">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t xml:space="preserve">Teaching Assistant </w:t>
            </w:r>
            <w:r w:rsidRPr="000C2CD3">
              <w:rPr>
                <w:rFonts w:ascii="Montserrat Light" w:eastAsia="Montserrat Light" w:hAnsi="Montserrat Light" w:cs="Montserrat Light"/>
                <w:szCs w:val="24"/>
              </w:rPr>
              <w:tab/>
            </w:r>
          </w:p>
          <w:p w:rsidR="00C7177D" w:rsidRDefault="00C7177D" w:rsidP="004A4AB7">
            <w:pPr>
              <w:widowControl w:val="0"/>
              <w:spacing w:line="240" w:lineRule="auto"/>
              <w:ind w:left="360"/>
              <w:rPr>
                <w:rFonts w:ascii="Montserrat Light" w:eastAsia="Montserrat Light" w:hAnsi="Montserrat Light" w:cs="Montserrat Light"/>
                <w:sz w:val="18"/>
                <w:szCs w:val="18"/>
              </w:rPr>
            </w:pPr>
          </w:p>
        </w:tc>
        <w:tc>
          <w:tcPr>
            <w:tcW w:w="4825" w:type="dxa"/>
            <w:tcBorders>
              <w:left w:val="nil"/>
              <w:right w:val="nil"/>
            </w:tcBorders>
            <w:shd w:val="clear" w:color="auto" w:fill="auto"/>
            <w:vAlign w:val="center"/>
          </w:tcPr>
          <w:p w:rsidR="00C7177D" w:rsidRPr="00854152" w:rsidRDefault="00C7177D" w:rsidP="00C7177D">
            <w:pPr>
              <w:rPr>
                <w:rFonts w:ascii="Montserrat Light" w:eastAsia="Montserrat Light" w:hAnsi="Montserrat Light" w:cs="Montserrat Light"/>
                <w:sz w:val="10"/>
                <w:szCs w:val="10"/>
              </w:rPr>
            </w:pPr>
          </w:p>
          <w:p w:rsidR="00C7177D" w:rsidRPr="000C2CD3" w:rsidRDefault="00C7177D" w:rsidP="00C7177D">
            <w:pPr>
              <w:jc w:val="right"/>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Qualified: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Scale 3</w:t>
            </w:r>
          </w:p>
          <w:p w:rsidR="00C7177D" w:rsidRPr="000C2CD3" w:rsidRDefault="00C7177D" w:rsidP="00C7177D">
            <w:pPr>
              <w:jc w:val="right"/>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Unqualified: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Scale 2</w:t>
            </w:r>
          </w:p>
          <w:p w:rsidR="00C7177D" w:rsidRPr="00854152" w:rsidRDefault="00C7177D" w:rsidP="004A4AB7">
            <w:pPr>
              <w:widowControl w:val="0"/>
              <w:spacing w:line="240" w:lineRule="auto"/>
              <w:ind w:left="360"/>
              <w:rPr>
                <w:rFonts w:ascii="Montserrat Light" w:eastAsia="Montserrat Light" w:hAnsi="Montserrat Light" w:cs="Montserrat Light"/>
                <w:sz w:val="10"/>
                <w:szCs w:val="10"/>
              </w:rPr>
            </w:pP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pStyle w:val="Default"/>
              <w:ind w:left="2160" w:hanging="2160"/>
              <w:rPr>
                <w:rFonts w:ascii="Montserrat Light" w:eastAsia="Montserrat Light" w:hAnsi="Montserrat Light" w:cs="Montserrat Light"/>
                <w:color w:val="auto"/>
                <w:sz w:val="10"/>
                <w:szCs w:val="10"/>
                <w:lang w:eastAsia="en-GB"/>
              </w:rPr>
            </w:pP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color w:val="auto"/>
                <w:sz w:val="22"/>
                <w:lang w:eastAsia="en-GB"/>
              </w:rPr>
              <w:t>Person reports to:</w:t>
            </w:r>
            <w:r w:rsidRPr="000C2CD3">
              <w:rPr>
                <w:rFonts w:ascii="Montserrat Light" w:eastAsia="Montserrat Light" w:hAnsi="Montserrat Light" w:cs="Montserrat Light"/>
                <w:color w:val="auto"/>
                <w:sz w:val="22"/>
                <w:lang w:eastAsia="en-GB"/>
              </w:rPr>
              <w:t xml:space="preserve"> </w:t>
            </w:r>
            <w:r w:rsidRPr="000C2CD3">
              <w:rPr>
                <w:rFonts w:ascii="Montserrat Light" w:eastAsia="Montserrat Light" w:hAnsi="Montserrat Light" w:cs="Montserrat Light"/>
                <w:color w:val="auto"/>
                <w:sz w:val="22"/>
                <w:lang w:eastAsia="en-GB"/>
              </w:rPr>
              <w:tab/>
              <w:t xml:space="preserve">Member of school management or Senior Teaching Assistant, with work directed by class teachers </w:t>
            </w: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p>
          <w:p w:rsidR="00C7177D" w:rsidRDefault="00C7177D" w:rsidP="00C7177D">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Staff supervised: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FF2FF5" w:rsidRPr="006F00C8">
              <w:rPr>
                <w:rFonts w:ascii="Montserrat Light" w:eastAsia="Montserrat Light" w:hAnsi="Montserrat Light" w:cs="Montserrat Light"/>
                <w:szCs w:val="24"/>
              </w:rPr>
              <w:t>No supervisory responsibilities</w:t>
            </w:r>
            <w:bookmarkStart w:id="0" w:name="_GoBack"/>
            <w:bookmarkEnd w:id="0"/>
          </w:p>
          <w:p w:rsidR="00C7177D" w:rsidRPr="00854152" w:rsidRDefault="00C7177D" w:rsidP="00C7177D">
            <w:pPr>
              <w:widowControl w:val="0"/>
              <w:spacing w:line="240" w:lineRule="auto"/>
              <w:rPr>
                <w:rFonts w:ascii="Montserrat Light" w:eastAsia="Montserrat Light" w:hAnsi="Montserrat Light" w:cs="Montserrat Light"/>
                <w:sz w:val="10"/>
                <w:szCs w:val="10"/>
              </w:rPr>
            </w:pP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Default="00C7177D" w:rsidP="00C7177D">
            <w:pPr>
              <w:ind w:left="2160" w:hanging="2160"/>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Purpose of job:</w:t>
            </w:r>
            <w:r>
              <w:rPr>
                <w:rFonts w:ascii="Montserrat Light" w:eastAsia="Montserrat Light" w:hAnsi="Montserrat Light" w:cs="Montserrat Light"/>
                <w:szCs w:val="24"/>
              </w:rPr>
              <w:t xml:space="preserve"> </w:t>
            </w:r>
            <w:r>
              <w:rPr>
                <w:rFonts w:ascii="Montserrat Light" w:eastAsia="Montserrat Light" w:hAnsi="Montserrat Light" w:cs="Montserrat Light"/>
                <w:szCs w:val="24"/>
              </w:rPr>
              <w:tab/>
            </w:r>
          </w:p>
          <w:p w:rsidR="00C7177D" w:rsidRPr="00854152" w:rsidRDefault="00C7177D" w:rsidP="00C7177D">
            <w:pPr>
              <w:ind w:left="2160" w:hanging="2160"/>
              <w:rPr>
                <w:rFonts w:ascii="Montserrat Light" w:eastAsia="Montserrat Light" w:hAnsi="Montserrat Light" w:cs="Montserrat Light"/>
                <w:sz w:val="10"/>
                <w:szCs w:val="10"/>
              </w:rPr>
            </w:pPr>
          </w:p>
          <w:p w:rsidR="00C7177D" w:rsidRDefault="00C7177D" w:rsidP="00C7177D">
            <w:pPr>
              <w:ind w:left="37" w:hanging="1451"/>
              <w:rPr>
                <w:rFonts w:ascii="Montserrat Light" w:eastAsia="Montserrat Light" w:hAnsi="Montserrat Light" w:cs="Montserrat Light"/>
                <w:szCs w:val="24"/>
              </w:rPr>
            </w:pPr>
            <w:r>
              <w:rPr>
                <w:rFonts w:ascii="Montserrat Light" w:eastAsia="Montserrat Light" w:hAnsi="Montserrat Light" w:cs="Montserrat Light"/>
                <w:szCs w:val="24"/>
              </w:rPr>
              <w:t xml:space="preserve">                          T</w:t>
            </w:r>
            <w:r w:rsidRPr="00A6035E">
              <w:rPr>
                <w:rFonts w:ascii="Montserrat Light" w:eastAsia="Montserrat Light" w:hAnsi="Montserrat Light" w:cs="Montserrat Light"/>
                <w:szCs w:val="24"/>
              </w:rPr>
              <w:t>o support the learning, development, and welfare of pupils under the direction of class teachers, in line with the school’s aims, policies, and national guidelines. The post holder will contribute to creating a safe, inclusive, and supportive learning environment and share responsibility for promoting pupils’ well-being, positive behaviour, and overall progress.</w:t>
            </w:r>
          </w:p>
          <w:p w:rsidR="00C7177D" w:rsidRPr="00854152" w:rsidRDefault="00C7177D" w:rsidP="00C7177D">
            <w:pPr>
              <w:pStyle w:val="Default"/>
              <w:ind w:left="2160" w:hanging="2160"/>
              <w:rPr>
                <w:rFonts w:ascii="Montserrat Light" w:eastAsia="Montserrat Light" w:hAnsi="Montserrat Light" w:cs="Montserrat Light"/>
                <w:color w:val="auto"/>
                <w:sz w:val="10"/>
                <w:szCs w:val="10"/>
                <w:lang w:eastAsia="en-GB"/>
              </w:rPr>
            </w:pPr>
          </w:p>
        </w:tc>
      </w:tr>
      <w:tr w:rsidR="00C7177D" w:rsidTr="00854152">
        <w:trPr>
          <w:trHeight w:val="2347"/>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Pr="00E97E4E" w:rsidRDefault="00C7177D" w:rsidP="00C7177D">
            <w:pPr>
              <w:ind w:left="2160" w:hanging="2160"/>
              <w:rPr>
                <w:rFonts w:ascii="Montserrat SemiBold" w:eastAsia="Montserrat Light" w:hAnsi="Montserrat SemiBold" w:cs="Montserrat Light"/>
                <w:szCs w:val="24"/>
              </w:rPr>
            </w:pPr>
            <w:r w:rsidRPr="00E97E4E">
              <w:rPr>
                <w:rFonts w:ascii="Montserrat SemiBold" w:eastAsia="Montserrat Light" w:hAnsi="Montserrat SemiBold" w:cs="Montserrat Light"/>
                <w:szCs w:val="24"/>
              </w:rPr>
              <w:t>Equal opportunities:</w:t>
            </w:r>
          </w:p>
          <w:p w:rsidR="00E87064" w:rsidRPr="00854152" w:rsidRDefault="00E87064" w:rsidP="00C7177D">
            <w:pPr>
              <w:ind w:left="2160" w:hanging="2160"/>
              <w:rPr>
                <w:rFonts w:ascii="Montserrat Light" w:eastAsia="Montserrat Light" w:hAnsi="Montserrat Light" w:cs="Montserrat Light"/>
                <w:sz w:val="10"/>
                <w:szCs w:val="10"/>
              </w:rPr>
            </w:pPr>
          </w:p>
          <w:p w:rsidR="00E87064" w:rsidRDefault="00E87064" w:rsidP="00854152">
            <w:pPr>
              <w:ind w:left="37" w:hanging="1451"/>
              <w:rPr>
                <w:rFonts w:ascii="Montserrat Light" w:eastAsia="Montserrat Light" w:hAnsi="Montserrat Light" w:cs="Montserrat Light"/>
                <w:szCs w:val="24"/>
              </w:rPr>
            </w:pPr>
            <w:r w:rsidRPr="00E8706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E87064">
              <w:rPr>
                <w:rFonts w:ascii="Montserrat Light" w:eastAsia="Montserrat Light" w:hAnsi="Montserrat Light" w:cs="Montserrat Light"/>
                <w:szCs w:val="24"/>
              </w:rPr>
              <w:t>The Council is committed to promoting equality, diversity, and inclusion in all aspects of employment. All recruitment, selection, training, and promotion decisions are based on fair, job-related criteria. We expect all employees to respect these principles, contribute to a positive working environment, and help ensure that no one experiences discrimination or harassment.</w:t>
            </w:r>
          </w:p>
        </w:tc>
      </w:tr>
    </w:tbl>
    <w:p w:rsidR="00C7177D" w:rsidRDefault="00C7177D" w:rsidP="00A6035E">
      <w:pPr>
        <w:ind w:left="2160" w:hanging="2160"/>
        <w:rPr>
          <w:rFonts w:ascii="Montserrat Light" w:eastAsia="Montserrat Light" w:hAnsi="Montserrat Light" w:cs="Montserrat Light"/>
          <w:szCs w:val="24"/>
        </w:rPr>
      </w:pPr>
    </w:p>
    <w:p w:rsidR="00D35BF5" w:rsidRPr="00854152" w:rsidRDefault="00854152" w:rsidP="00A6035E">
      <w:pPr>
        <w:ind w:left="2160" w:hanging="2160"/>
        <w:rPr>
          <w:rFonts w:ascii="Montserrat SemiBold" w:eastAsia="Montserrat Light" w:hAnsi="Montserrat SemiBold" w:cs="Montserrat Light"/>
          <w:szCs w:val="24"/>
        </w:rPr>
      </w:pPr>
      <w:r w:rsidRPr="00854152">
        <w:rPr>
          <w:rFonts w:ascii="Montserrat SemiBold" w:eastAsia="Montserrat Light" w:hAnsi="Montserrat SemiBold" w:cs="Montserrat Light"/>
          <w:szCs w:val="24"/>
        </w:rPr>
        <w:t xml:space="preserve">Duties and Responsibilities: </w:t>
      </w:r>
    </w:p>
    <w:p w:rsidR="00A6035E" w:rsidRPr="00854152" w:rsidRDefault="00A6035E" w:rsidP="00A6035E">
      <w:pPr>
        <w:ind w:left="2160" w:hanging="2160"/>
        <w:rPr>
          <w:rFonts w:ascii="Montserrat Light" w:eastAsia="Montserrat Light" w:hAnsi="Montserrat Light" w:cs="Montserrat Light"/>
          <w:sz w:val="10"/>
          <w:szCs w:val="10"/>
        </w:rPr>
      </w:pPr>
    </w:p>
    <w:p w:rsidR="00854152" w:rsidRDefault="00854152" w:rsidP="00854152">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take every opportunity to develop pupils’ language, reading, numeracy and related skills as directed by class teachers. </w:t>
      </w:r>
    </w:p>
    <w:p w:rsidR="00854152" w:rsidRDefault="00854152" w:rsidP="00854152">
      <w:pPr>
        <w:pStyle w:val="Default"/>
        <w:ind w:left="720"/>
        <w:rPr>
          <w:rFonts w:ascii="Montserrat Light" w:eastAsia="Montserrat Light" w:hAnsi="Montserrat Light" w:cs="Montserrat Light"/>
          <w:color w:val="auto"/>
          <w:sz w:val="22"/>
          <w:lang w:eastAsia="en-GB"/>
        </w:rPr>
      </w:pPr>
    </w:p>
    <w:p w:rsidR="00854152" w:rsidRDefault="00854152" w:rsidP="00250111">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assist in monitoring and recording the progress of individual pupils in accordance with school procedures, and reporting to class teachers. </w:t>
      </w:r>
    </w:p>
    <w:p w:rsidR="00854152" w:rsidRDefault="00854152" w:rsidP="00854152">
      <w:pPr>
        <w:pStyle w:val="ListParagraph"/>
        <w:rPr>
          <w:rFonts w:ascii="Montserrat Light" w:eastAsia="Montserrat Light" w:hAnsi="Montserrat Light" w:cs="Montserrat Light"/>
        </w:rPr>
      </w:pPr>
    </w:p>
    <w:p w:rsidR="00854152" w:rsidRDefault="00854152" w:rsidP="00DE0BEC">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give oral and written feedback to pupils on their attainment in order to promote further progress. </w:t>
      </w:r>
    </w:p>
    <w:p w:rsidR="00854152" w:rsidRDefault="00854152" w:rsidP="00854152">
      <w:pPr>
        <w:pStyle w:val="ListParagraph"/>
        <w:rPr>
          <w:rFonts w:ascii="Montserrat Light" w:eastAsia="Montserrat Light" w:hAnsi="Montserrat Light" w:cs="Montserrat Light"/>
        </w:rPr>
      </w:pPr>
    </w:p>
    <w:p w:rsidR="00854152" w:rsidRDefault="00854152" w:rsidP="00B4560D">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work with teachers to identify and respond appropriately to pupils’ individual needs, assisting pupils in areas of specific difficulty. </w:t>
      </w:r>
    </w:p>
    <w:p w:rsidR="00854152" w:rsidRDefault="00854152" w:rsidP="00854152">
      <w:pPr>
        <w:pStyle w:val="ListParagraph"/>
        <w:rPr>
          <w:rFonts w:ascii="Montserrat Light" w:eastAsia="Montserrat Light" w:hAnsi="Montserrat Light" w:cs="Montserrat Light"/>
        </w:rPr>
      </w:pPr>
    </w:p>
    <w:p w:rsidR="00854152" w:rsidRDefault="00854152" w:rsidP="002D6D1C">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lastRenderedPageBreak/>
        <w:t xml:space="preserve">To assist the teacher in setting appropriate learning and behaviour expectations of pupils and supporting pupils appropriately to achieve these. </w:t>
      </w:r>
    </w:p>
    <w:p w:rsidR="00854152" w:rsidRDefault="00854152" w:rsidP="00854152">
      <w:pPr>
        <w:pStyle w:val="ListParagraph"/>
        <w:rPr>
          <w:rFonts w:ascii="Montserrat Light" w:eastAsia="Montserrat Light" w:hAnsi="Montserrat Light" w:cs="Montserrat Light"/>
        </w:rPr>
      </w:pPr>
    </w:p>
    <w:p w:rsidR="00854152" w:rsidRDefault="00854152" w:rsidP="004B1A16">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help promote and reinforce pupils’ self-esteem, encouraging inclusion of pupils with special educational needs. </w:t>
      </w:r>
    </w:p>
    <w:p w:rsidR="00854152" w:rsidRDefault="00854152" w:rsidP="00854152">
      <w:pPr>
        <w:pStyle w:val="ListParagraph"/>
        <w:rPr>
          <w:rFonts w:ascii="Montserrat Light" w:eastAsia="Montserrat Light" w:hAnsi="Montserrat Light" w:cs="Montserrat Light"/>
        </w:rPr>
      </w:pPr>
    </w:p>
    <w:p w:rsidR="00854152" w:rsidRDefault="00854152" w:rsidP="00503C31">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help create and maintain a purposeful, orderly and supportive environment for pupils’ learning, ensuring that pupils are able to use equipment and materials provided. </w:t>
      </w:r>
    </w:p>
    <w:p w:rsidR="00854152" w:rsidRDefault="00854152" w:rsidP="00854152">
      <w:pPr>
        <w:pStyle w:val="ListParagraph"/>
        <w:rPr>
          <w:rFonts w:ascii="Montserrat Light" w:eastAsia="Montserrat Light" w:hAnsi="Montserrat Light" w:cs="Montserrat Light"/>
        </w:rPr>
      </w:pPr>
    </w:p>
    <w:p w:rsidR="00854152" w:rsidRDefault="00854152" w:rsidP="00D14535">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In the presence of the teacher, present agreed learning tasks in a clear and stimulating manner to help maintain pupils’ interest and motivation; to work with pupils individually and collectively by contributing to decisions about the most appropriate learning goals and strategies. </w:t>
      </w:r>
    </w:p>
    <w:p w:rsidR="00854152" w:rsidRDefault="00854152" w:rsidP="00854152">
      <w:pPr>
        <w:pStyle w:val="ListParagraph"/>
        <w:rPr>
          <w:rFonts w:ascii="Montserrat Light" w:eastAsia="Montserrat Light" w:hAnsi="Montserrat Light" w:cs="Montserrat Light"/>
        </w:rPr>
      </w:pPr>
    </w:p>
    <w:p w:rsidR="00854152" w:rsidRDefault="00854152" w:rsidP="00E51404">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Outside the classroom, to work with groups of pupils. The number of pupils included will reflect the nature of the task, the pupils concerned, the location involved and the length of time to be supervised. At all times a named teacher will have ultimate responsibility and be available to be called to give support and take appropriate decisions </w:t>
      </w:r>
    </w:p>
    <w:p w:rsidR="00854152" w:rsidRDefault="00854152" w:rsidP="00854152">
      <w:pPr>
        <w:pStyle w:val="ListParagraph"/>
        <w:rPr>
          <w:rFonts w:ascii="Montserrat Light" w:eastAsia="Montserrat Light" w:hAnsi="Montserrat Light" w:cs="Montserrat Light"/>
        </w:rPr>
      </w:pPr>
    </w:p>
    <w:p w:rsidR="00854152" w:rsidRDefault="00854152" w:rsidP="00677054">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provide information that supports the preparation and review of Individual Education Plans and to action appropriate tasks from IEPs. </w:t>
      </w:r>
    </w:p>
    <w:p w:rsidR="00854152" w:rsidRDefault="00854152" w:rsidP="00854152">
      <w:pPr>
        <w:pStyle w:val="ListParagraph"/>
        <w:rPr>
          <w:rFonts w:ascii="Montserrat Light" w:eastAsia="Montserrat Light" w:hAnsi="Montserrat Light" w:cs="Montserrat Light"/>
        </w:rPr>
      </w:pPr>
    </w:p>
    <w:p w:rsidR="00854152" w:rsidRDefault="00854152" w:rsidP="00FD7848">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use a range of supporting techniques, including computers and other resources, and consider in consultation with the teacher when and how to deploy them. </w:t>
      </w:r>
    </w:p>
    <w:p w:rsidR="00854152" w:rsidRDefault="00854152" w:rsidP="00854152">
      <w:pPr>
        <w:pStyle w:val="ListParagraph"/>
        <w:rPr>
          <w:rFonts w:ascii="Montserrat Light" w:eastAsia="Montserrat Light" w:hAnsi="Montserrat Light" w:cs="Montserrat Light"/>
        </w:rPr>
      </w:pPr>
    </w:p>
    <w:p w:rsidR="00854152" w:rsidRDefault="00854152" w:rsidP="00371F14">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Under the direction of appropriate professionals and after adequate training, to assist in meeting particular pupil’s needs e.g. physical development, speech/language development, and medical needs identified in an approved care plan agreed by parents. The scope of these duties </w:t>
      </w:r>
      <w:proofErr w:type="gramStart"/>
      <w:r w:rsidRPr="00854152">
        <w:rPr>
          <w:rFonts w:ascii="Montserrat Light" w:eastAsia="Montserrat Light" w:hAnsi="Montserrat Light" w:cs="Montserrat Light"/>
          <w:color w:val="auto"/>
          <w:sz w:val="22"/>
          <w:lang w:eastAsia="en-GB"/>
        </w:rPr>
        <w:t>are</w:t>
      </w:r>
      <w:proofErr w:type="gramEnd"/>
      <w:r w:rsidRPr="00854152">
        <w:rPr>
          <w:rFonts w:ascii="Montserrat Light" w:eastAsia="Montserrat Light" w:hAnsi="Montserrat Light" w:cs="Montserrat Light"/>
          <w:color w:val="auto"/>
          <w:sz w:val="22"/>
          <w:lang w:eastAsia="en-GB"/>
        </w:rPr>
        <w:t xml:space="preserve"> that which would generally be carried out by a parent. This excludes the medical procedures spelt out in point 22. </w:t>
      </w:r>
    </w:p>
    <w:p w:rsidR="00854152" w:rsidRDefault="00854152" w:rsidP="00854152">
      <w:pPr>
        <w:pStyle w:val="ListParagraph"/>
        <w:rPr>
          <w:rFonts w:ascii="Montserrat Light" w:eastAsia="Montserrat Light" w:hAnsi="Montserrat Light" w:cs="Montserrat Light"/>
        </w:rPr>
      </w:pPr>
    </w:p>
    <w:p w:rsidR="00854152" w:rsidRDefault="00854152" w:rsidP="007B1BF8">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After adequate training, to carry out welfare duties in relation to the physical and care needs of the pupils, including dressing, feeding and toileting if appropriate, whilst encouraging independence wherever possible. This excludes the medical procedures spelt out in point 22 of this job description. </w:t>
      </w:r>
    </w:p>
    <w:p w:rsidR="00854152" w:rsidRDefault="00854152" w:rsidP="00854152">
      <w:pPr>
        <w:pStyle w:val="ListParagraph"/>
        <w:rPr>
          <w:rFonts w:ascii="Montserrat Light" w:eastAsia="Montserrat Light" w:hAnsi="Montserrat Light" w:cs="Montserrat Light"/>
        </w:rPr>
      </w:pPr>
    </w:p>
    <w:p w:rsidR="00854152" w:rsidRDefault="00854152" w:rsidP="00B71A5D">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produce and maintain classroom resources, displays and classroom layout in consultation with the teacher. </w:t>
      </w:r>
    </w:p>
    <w:p w:rsidR="00854152" w:rsidRDefault="00854152" w:rsidP="00854152">
      <w:pPr>
        <w:pStyle w:val="ListParagraph"/>
        <w:rPr>
          <w:rFonts w:ascii="Montserrat Light" w:eastAsia="Montserrat Light" w:hAnsi="Montserrat Light" w:cs="Montserrat Light"/>
        </w:rPr>
      </w:pPr>
    </w:p>
    <w:p w:rsidR="00854152" w:rsidRDefault="00854152" w:rsidP="002C08BE">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help train pupils in the individual and collaborative study skills necessary for learning. </w:t>
      </w:r>
    </w:p>
    <w:p w:rsidR="00854152" w:rsidRDefault="00854152" w:rsidP="00854152">
      <w:pPr>
        <w:pStyle w:val="ListParagraph"/>
        <w:rPr>
          <w:rFonts w:ascii="Montserrat Light" w:eastAsia="Montserrat Light" w:hAnsi="Montserrat Light" w:cs="Montserrat Light"/>
        </w:rPr>
      </w:pPr>
    </w:p>
    <w:p w:rsidR="00854152" w:rsidRDefault="00854152" w:rsidP="004A77BF">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work alongside other adults, including teachers, trainee teachers, and other support staff. </w:t>
      </w:r>
    </w:p>
    <w:p w:rsidR="00854152" w:rsidRDefault="00854152" w:rsidP="00854152">
      <w:pPr>
        <w:pStyle w:val="ListParagraph"/>
        <w:rPr>
          <w:rFonts w:ascii="Montserrat Light" w:eastAsia="Montserrat Light" w:hAnsi="Montserrat Light" w:cs="Montserrat Light"/>
        </w:rPr>
      </w:pPr>
    </w:p>
    <w:p w:rsidR="00854152" w:rsidRDefault="00854152" w:rsidP="003C3C2D">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supervise pupils during breaks and/or lunchtimes if required. </w:t>
      </w:r>
    </w:p>
    <w:p w:rsidR="00854152" w:rsidRDefault="00854152" w:rsidP="00B751E2">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lastRenderedPageBreak/>
        <w:t xml:space="preserve">To maintain confidentiality at all times with regard to both supported pupils and the wider school. </w:t>
      </w:r>
    </w:p>
    <w:p w:rsidR="00854152" w:rsidRDefault="00854152" w:rsidP="00854152">
      <w:pPr>
        <w:pStyle w:val="ListParagraph"/>
        <w:rPr>
          <w:rFonts w:ascii="Montserrat Light" w:eastAsia="Montserrat Light" w:hAnsi="Montserrat Light" w:cs="Montserrat Light"/>
        </w:rPr>
      </w:pPr>
    </w:p>
    <w:p w:rsidR="00854152" w:rsidRDefault="00854152" w:rsidP="00A34543">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To take part in in-service training, relevant performance management arrangements and other meetings, as directed in normal contracted working hours; to be conversant with school policies and procedures. </w:t>
      </w:r>
    </w:p>
    <w:p w:rsidR="00854152" w:rsidRDefault="00854152" w:rsidP="00854152">
      <w:pPr>
        <w:pStyle w:val="ListParagraph"/>
        <w:rPr>
          <w:rFonts w:ascii="Montserrat Light" w:eastAsia="Montserrat Light" w:hAnsi="Montserrat Light" w:cs="Montserrat Light"/>
        </w:rPr>
      </w:pPr>
    </w:p>
    <w:p w:rsidR="00854152" w:rsidRDefault="00854152" w:rsidP="006B432A">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Carry out routine clerical tasks e.g. collecting trip money, distributing letters and producing class lists. </w:t>
      </w:r>
    </w:p>
    <w:p w:rsidR="00854152" w:rsidRDefault="00854152" w:rsidP="00854152">
      <w:pPr>
        <w:pStyle w:val="ListParagraph"/>
        <w:rPr>
          <w:rFonts w:ascii="Montserrat Light" w:eastAsia="Montserrat Light" w:hAnsi="Montserrat Light" w:cs="Montserrat Light"/>
        </w:rPr>
      </w:pPr>
    </w:p>
    <w:p w:rsidR="00854152" w:rsidRDefault="00854152" w:rsidP="00B90157">
      <w:pPr>
        <w:pStyle w:val="Default"/>
        <w:numPr>
          <w:ilvl w:val="0"/>
          <w:numId w:val="11"/>
        </w:numPr>
        <w:rPr>
          <w:rFonts w:ascii="Montserrat Light" w:eastAsia="Montserrat Light" w:hAnsi="Montserrat Light" w:cs="Montserrat Light"/>
          <w:color w:val="auto"/>
          <w:sz w:val="22"/>
          <w:lang w:eastAsia="en-GB"/>
        </w:rPr>
      </w:pPr>
      <w:r w:rsidRPr="00854152">
        <w:rPr>
          <w:rFonts w:ascii="Montserrat Light" w:eastAsia="Montserrat Light" w:hAnsi="Montserrat Light" w:cs="Montserrat Light"/>
          <w:color w:val="auto"/>
          <w:sz w:val="22"/>
          <w:lang w:eastAsia="en-GB"/>
        </w:rPr>
        <w:t xml:space="preserve">Other appropriate duties relevant to the purpose of the post and within the grading and competency of the post holder, as reasonably required by the teacher/head teacher. </w:t>
      </w:r>
    </w:p>
    <w:p w:rsidR="00854152" w:rsidRDefault="0085415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Pr="00A6035E" w:rsidRDefault="00AF2342" w:rsidP="00AF2342">
      <w:pPr>
        <w:pStyle w:val="Heading1"/>
        <w:ind w:firstLine="284"/>
        <w:rPr>
          <w:rFonts w:ascii="Montserrat SemiBold" w:hAnsi="Montserrat SemiBold"/>
          <w:b w:val="0"/>
        </w:rPr>
      </w:pPr>
      <w:r>
        <w:rPr>
          <w:rFonts w:ascii="Montserrat SemiBold" w:hAnsi="Montserrat SemiBold"/>
          <w:b w:val="0"/>
        </w:rPr>
        <w:lastRenderedPageBreak/>
        <w:t>PERSON SPECIFICATION</w:t>
      </w:r>
    </w:p>
    <w:p w:rsidR="00AF2342" w:rsidRPr="00854152" w:rsidRDefault="00AF2342" w:rsidP="00AF234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5245"/>
        <w:gridCol w:w="3970"/>
      </w:tblGrid>
      <w:tr w:rsidR="00AF2342" w:rsidTr="004466E1">
        <w:trPr>
          <w:trHeight w:val="211"/>
          <w:jc w:val="center"/>
        </w:trPr>
        <w:tc>
          <w:tcPr>
            <w:tcW w:w="5245" w:type="dxa"/>
            <w:tcBorders>
              <w:left w:val="nil"/>
              <w:right w:val="nil"/>
            </w:tcBorders>
            <w:shd w:val="clear" w:color="auto" w:fill="auto"/>
            <w:tcMar>
              <w:top w:w="100" w:type="dxa"/>
              <w:left w:w="100" w:type="dxa"/>
              <w:bottom w:w="100" w:type="dxa"/>
              <w:right w:w="100" w:type="dxa"/>
            </w:tcMar>
            <w:vAlign w:val="center"/>
          </w:tcPr>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p w:rsidR="00AF2342" w:rsidRDefault="00AF2342" w:rsidP="006A7B2F">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t xml:space="preserve">Teaching Assistant </w:t>
            </w:r>
            <w:r w:rsidRPr="000C2CD3">
              <w:rPr>
                <w:rFonts w:ascii="Montserrat Light" w:eastAsia="Montserrat Light" w:hAnsi="Montserrat Light" w:cs="Montserrat Light"/>
                <w:szCs w:val="24"/>
              </w:rPr>
              <w:tab/>
            </w:r>
          </w:p>
          <w:p w:rsidR="00AF2342" w:rsidRDefault="00AF2342" w:rsidP="006A7B2F">
            <w:pPr>
              <w:widowControl w:val="0"/>
              <w:spacing w:line="240" w:lineRule="auto"/>
              <w:ind w:left="360"/>
              <w:rPr>
                <w:rFonts w:ascii="Montserrat Light" w:eastAsia="Montserrat Light" w:hAnsi="Montserrat Light" w:cs="Montserrat Light"/>
                <w:sz w:val="18"/>
                <w:szCs w:val="18"/>
              </w:rPr>
            </w:pPr>
          </w:p>
        </w:tc>
        <w:tc>
          <w:tcPr>
            <w:tcW w:w="3970" w:type="dxa"/>
            <w:tcBorders>
              <w:left w:val="nil"/>
              <w:right w:val="nil"/>
            </w:tcBorders>
            <w:shd w:val="clear" w:color="auto" w:fill="auto"/>
            <w:vAlign w:val="center"/>
          </w:tcPr>
          <w:p w:rsidR="00AF2342" w:rsidRPr="00854152" w:rsidRDefault="00AF2342" w:rsidP="006A7B2F">
            <w:pPr>
              <w:rPr>
                <w:rFonts w:ascii="Montserrat Light" w:eastAsia="Montserrat Light" w:hAnsi="Montserrat Light" w:cs="Montserrat Light"/>
                <w:sz w:val="10"/>
                <w:szCs w:val="10"/>
              </w:rPr>
            </w:pPr>
          </w:p>
          <w:p w:rsidR="00AF2342" w:rsidRPr="000C2CD3" w:rsidRDefault="00AF2342" w:rsidP="006A7B2F">
            <w:pPr>
              <w:jc w:val="right"/>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Qualified: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Scale 3</w:t>
            </w:r>
          </w:p>
          <w:p w:rsidR="00AF2342" w:rsidRPr="000C2CD3" w:rsidRDefault="00AF2342" w:rsidP="006A7B2F">
            <w:pPr>
              <w:jc w:val="right"/>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Unqualified: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Scale 2</w:t>
            </w:r>
          </w:p>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tc>
      </w:tr>
      <w:tr w:rsidR="00B73F83" w:rsidTr="00DE757E">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p w:rsidR="00B73F83" w:rsidRDefault="00B73F83" w:rsidP="00B73F83">
            <w:pPr>
              <w:ind w:left="2160" w:hanging="2160"/>
              <w:rPr>
                <w:rFonts w:ascii="Montserrat Light" w:eastAsia="Montserrat Light" w:hAnsi="Montserrat Light" w:cs="Montserrat Light"/>
                <w:szCs w:val="24"/>
              </w:rPr>
            </w:pPr>
            <w:r>
              <w:rPr>
                <w:rFonts w:ascii="Montserrat SemiBold" w:eastAsia="Montserrat Light" w:hAnsi="Montserrat SemiBold" w:cs="Montserrat Light"/>
                <w:szCs w:val="24"/>
              </w:rPr>
              <w:t>Important Information for Applicants</w:t>
            </w:r>
          </w:p>
          <w:p w:rsidR="00B73F83" w:rsidRPr="00854152" w:rsidRDefault="00B73F83" w:rsidP="00B73F83">
            <w:pPr>
              <w:ind w:left="2160" w:hanging="2160"/>
              <w:rPr>
                <w:rFonts w:ascii="Montserrat Light" w:eastAsia="Montserrat Light" w:hAnsi="Montserrat Light" w:cs="Montserrat Light"/>
                <w:sz w:val="10"/>
                <w:szCs w:val="10"/>
              </w:rPr>
            </w:pPr>
          </w:p>
          <w:p w:rsidR="00B73F83" w:rsidRPr="00B73F83" w:rsidRDefault="00B73F83" w:rsidP="00B73F83">
            <w:pPr>
              <w:pStyle w:val="Default"/>
              <w:rPr>
                <w:rFonts w:ascii="Montserrat Light" w:eastAsia="Montserrat Light" w:hAnsi="Montserrat Light" w:cs="Montserrat Light"/>
                <w:color w:val="auto"/>
                <w:sz w:val="22"/>
                <w:lang w:eastAsia="en-GB"/>
              </w:rPr>
            </w:pPr>
            <w:r w:rsidRPr="00B73F83">
              <w:rPr>
                <w:rFonts w:ascii="Montserrat Light" w:eastAsia="Montserrat Light" w:hAnsi="Montserrat Light" w:cs="Montserrat Light"/>
                <w:color w:val="auto"/>
                <w:sz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 </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nil"/>
              <w:bottom w:val="single" w:sz="4" w:space="0" w:color="B7B7B7"/>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nil"/>
              <w:bottom w:val="single" w:sz="4" w:space="0" w:color="B7B7B7"/>
              <w:right w:val="nil"/>
            </w:tcBorders>
            <w:shd w:val="clear" w:color="auto" w:fill="auto"/>
            <w:vAlign w:val="center"/>
          </w:tcPr>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r w:rsidRPr="00B73F83">
              <w:rPr>
                <w:rFonts w:ascii="Montserrat SemiBold" w:eastAsia="Montserrat" w:hAnsi="Montserrat SemiBold" w:cs="Montserrat"/>
                <w:bCs/>
                <w:color w:val="363936"/>
                <w:sz w:val="26"/>
                <w:szCs w:val="26"/>
              </w:rPr>
              <w:t>CRITERIA</w:t>
            </w:r>
          </w:p>
        </w:tc>
        <w:tc>
          <w:tcPr>
            <w:tcW w:w="3970" w:type="dxa"/>
            <w:tcBorders>
              <w:left w:val="single" w:sz="4" w:space="0" w:color="B7B7B7"/>
              <w:right w:val="single" w:sz="4" w:space="0" w:color="B7B7B7"/>
            </w:tcBorders>
            <w:shd w:val="clear" w:color="auto" w:fill="auto"/>
            <w:vAlign w:val="center"/>
          </w:tcPr>
          <w:p w:rsidR="00B73F83" w:rsidRPr="00854152" w:rsidRDefault="00B73F83" w:rsidP="00B73F83">
            <w:pPr>
              <w:ind w:left="2160" w:hanging="2160"/>
              <w:rPr>
                <w:rFonts w:ascii="Montserrat Light" w:eastAsia="Montserrat Light" w:hAnsi="Montserrat Light" w:cs="Montserrat Light"/>
                <w:sz w:val="10"/>
                <w:szCs w:val="10"/>
              </w:rPr>
            </w:pPr>
            <w:r w:rsidRPr="00B73F83">
              <w:rPr>
                <w:rFonts w:ascii="Montserrat SemiBold" w:eastAsia="Montserrat" w:hAnsi="Montserrat SemiBold" w:cs="Montserrat"/>
                <w:bCs/>
                <w:color w:val="363936"/>
                <w:sz w:val="26"/>
                <w:szCs w:val="26"/>
              </w:rPr>
              <w:t>METHOD OF ASSESSMENT</w:t>
            </w: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B73F83" w:rsidP="00B73F83">
            <w:pPr>
              <w:pStyle w:val="Default"/>
              <w:rPr>
                <w:rFonts w:ascii="Montserrat SemiBold" w:eastAsia="Montserrat Light" w:hAnsi="Montserrat SemiBold" w:cs="Montserrat Light"/>
                <w:color w:val="auto"/>
                <w:sz w:val="22"/>
                <w:lang w:eastAsia="en-GB"/>
              </w:rPr>
            </w:pPr>
            <w:r w:rsidRPr="00B73F83">
              <w:rPr>
                <w:rFonts w:ascii="Montserrat SemiBold" w:eastAsia="Montserrat Light" w:hAnsi="Montserrat SemiBold" w:cs="Montserrat Light"/>
                <w:color w:val="auto"/>
                <w:sz w:val="22"/>
                <w:lang w:eastAsia="en-GB"/>
              </w:rPr>
              <w:t>Education</w:t>
            </w:r>
            <w:r w:rsidR="00EF5D68">
              <w:rPr>
                <w:rFonts w:ascii="Montserrat SemiBold" w:eastAsia="Montserrat Light" w:hAnsi="Montserrat SemiBold" w:cs="Montserrat Light"/>
                <w:color w:val="auto"/>
                <w:sz w:val="22"/>
                <w:lang w:eastAsia="en-GB"/>
              </w:rPr>
              <w:t xml:space="preserve"> &amp; </w:t>
            </w:r>
            <w:r w:rsidRPr="00B73F83">
              <w:rPr>
                <w:rFonts w:ascii="Montserrat SemiBold" w:eastAsia="Montserrat Light" w:hAnsi="Montserrat SemiBold" w:cs="Montserrat Light"/>
                <w:color w:val="auto"/>
                <w:sz w:val="22"/>
                <w:lang w:eastAsia="en-GB"/>
              </w:rPr>
              <w:t>Qualification</w:t>
            </w:r>
          </w:p>
          <w:p w:rsidR="00EF5D68" w:rsidRPr="00EF5D68" w:rsidRDefault="00EF5D68" w:rsidP="00B73F83">
            <w:pPr>
              <w:pStyle w:val="Default"/>
              <w:rPr>
                <w:rFonts w:ascii="Montserrat SemiBold" w:eastAsia="Montserrat Light" w:hAnsi="Montserrat SemiBold" w:cs="Montserrat Light"/>
                <w:color w:val="auto"/>
                <w:sz w:val="10"/>
                <w:szCs w:val="10"/>
                <w:lang w:eastAsia="en-GB"/>
              </w:rPr>
            </w:pPr>
          </w:p>
          <w:tbl>
            <w:tblPr>
              <w:tblW w:w="4378" w:type="dxa"/>
              <w:tblBorders>
                <w:top w:val="nil"/>
                <w:left w:val="nil"/>
                <w:bottom w:val="nil"/>
                <w:right w:val="nil"/>
              </w:tblBorders>
              <w:tblLayout w:type="fixed"/>
              <w:tblLook w:val="0000" w:firstRow="0" w:lastRow="0" w:firstColumn="0" w:lastColumn="0" w:noHBand="0" w:noVBand="0"/>
            </w:tblPr>
            <w:tblGrid>
              <w:gridCol w:w="4378"/>
            </w:tblGrid>
            <w:tr w:rsidR="00EF5D68" w:rsidRPr="00EF5D68" w:rsidTr="00EF5D68">
              <w:trPr>
                <w:trHeight w:val="250"/>
              </w:trPr>
              <w:tc>
                <w:tcPr>
                  <w:tcW w:w="4378" w:type="dxa"/>
                </w:tcPr>
                <w:p w:rsidR="00EF5D68" w:rsidRPr="00EF5D68" w:rsidRDefault="00EF5D68" w:rsidP="00EF5D68">
                  <w:pPr>
                    <w:pStyle w:val="ListParagraph"/>
                    <w:numPr>
                      <w:ilvl w:val="0"/>
                      <w:numId w:val="12"/>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Competent English and Mathematics skills assessed through a standard test. </w:t>
                  </w:r>
                </w:p>
              </w:tc>
            </w:tr>
            <w:tr w:rsidR="00EF5D68" w:rsidRPr="00EF5D68" w:rsidTr="00123B82">
              <w:trPr>
                <w:trHeight w:val="896"/>
              </w:trPr>
              <w:tc>
                <w:tcPr>
                  <w:tcW w:w="4378" w:type="dxa"/>
                </w:tcPr>
                <w:p w:rsidR="00EF5D68" w:rsidRPr="00EF5D68" w:rsidRDefault="00EF5D68" w:rsidP="00EF5D68">
                  <w:pPr>
                    <w:pStyle w:val="ListParagraph"/>
                    <w:numPr>
                      <w:ilvl w:val="0"/>
                      <w:numId w:val="12"/>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If recruiting to a qualified post: C &amp; G or CLPE or other equivalent qualification. </w:t>
                  </w:r>
                </w:p>
              </w:tc>
            </w:tr>
          </w:tbl>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EF5D68" w:rsidRPr="00EF5D68"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Test </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Experience</w:t>
            </w:r>
          </w:p>
          <w:tbl>
            <w:tblPr>
              <w:tblW w:w="4437" w:type="dxa"/>
              <w:tblBorders>
                <w:top w:val="nil"/>
                <w:left w:val="nil"/>
                <w:bottom w:val="nil"/>
                <w:right w:val="nil"/>
              </w:tblBorders>
              <w:tblLayout w:type="fixed"/>
              <w:tblLook w:val="0000" w:firstRow="0" w:lastRow="0" w:firstColumn="0" w:lastColumn="0" w:noHBand="0" w:noVBand="0"/>
            </w:tblPr>
            <w:tblGrid>
              <w:gridCol w:w="4437"/>
            </w:tblGrid>
            <w:tr w:rsidR="00EF5D68" w:rsidRPr="00EF5D68" w:rsidTr="00EF5D68">
              <w:trPr>
                <w:trHeight w:val="392"/>
              </w:trPr>
              <w:tc>
                <w:tcPr>
                  <w:tcW w:w="4437" w:type="dxa"/>
                </w:tcPr>
                <w:p w:rsidR="00EF5D68" w:rsidRPr="00EF5D68" w:rsidRDefault="00EF5D68" w:rsidP="00EF5D68">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Experience of working in a primary school or with children including parental experience. </w:t>
                  </w:r>
                </w:p>
              </w:tc>
            </w:tr>
            <w:tr w:rsidR="00EF5D68" w:rsidRPr="00EF5D68" w:rsidTr="00EF5D68">
              <w:trPr>
                <w:trHeight w:val="392"/>
              </w:trPr>
              <w:tc>
                <w:tcPr>
                  <w:tcW w:w="4437" w:type="dxa"/>
                </w:tcPr>
                <w:p w:rsidR="00EF5D68" w:rsidRPr="00EF5D68" w:rsidRDefault="00EF5D68" w:rsidP="00EF5D68">
                  <w:pPr>
                    <w:pStyle w:val="ListParagraph"/>
                    <w:numPr>
                      <w:ilvl w:val="0"/>
                      <w:numId w:val="13"/>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Able to demonstrate experience of dealing sympathetically and constructively with other adults. </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EF5D68" w:rsidRPr="00EF5D68"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Knowledge</w:t>
            </w:r>
          </w:p>
          <w:tbl>
            <w:tblPr>
              <w:tblW w:w="4418" w:type="dxa"/>
              <w:tblBorders>
                <w:top w:val="nil"/>
                <w:left w:val="nil"/>
                <w:bottom w:val="nil"/>
                <w:right w:val="nil"/>
              </w:tblBorders>
              <w:tblLayout w:type="fixed"/>
              <w:tblLook w:val="0000" w:firstRow="0" w:lastRow="0" w:firstColumn="0" w:lastColumn="0" w:noHBand="0" w:noVBand="0"/>
            </w:tblPr>
            <w:tblGrid>
              <w:gridCol w:w="4418"/>
            </w:tblGrid>
            <w:tr w:rsidR="00EF5D68" w:rsidRPr="00EF5D68" w:rsidTr="00EF5D68">
              <w:trPr>
                <w:trHeight w:val="675"/>
              </w:trPr>
              <w:tc>
                <w:tcPr>
                  <w:tcW w:w="4418" w:type="dxa"/>
                </w:tcPr>
                <w:p w:rsidR="00EF5D68" w:rsidRPr="00EF5D68" w:rsidRDefault="00EF5D68" w:rsidP="00EF5D68">
                  <w:pPr>
                    <w:pStyle w:val="ListParagraph"/>
                    <w:numPr>
                      <w:ilvl w:val="0"/>
                      <w:numId w:val="14"/>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Demonstrate an understanding of the place of the school in educating primary pupils and in promoting the spiritual, moral, social and cultural development of pupils from a multicultural community. </w:t>
                  </w:r>
                </w:p>
              </w:tc>
            </w:tr>
            <w:tr w:rsidR="00EF5D68" w:rsidRPr="00EF5D68" w:rsidTr="00EF5D68">
              <w:trPr>
                <w:trHeight w:val="534"/>
              </w:trPr>
              <w:tc>
                <w:tcPr>
                  <w:tcW w:w="4418" w:type="dxa"/>
                </w:tcPr>
                <w:p w:rsidR="00EF5D68" w:rsidRPr="00EF5D68" w:rsidRDefault="00EF5D68" w:rsidP="00EF5D68">
                  <w:pPr>
                    <w:pStyle w:val="ListParagraph"/>
                    <w:numPr>
                      <w:ilvl w:val="0"/>
                      <w:numId w:val="14"/>
                    </w:numPr>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Demonstrate an understanding of the role of the teacher and their own role in relation to teachers, other support staff, and pupils. </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B73F83" w:rsidRPr="00854152" w:rsidRDefault="00EF5D68" w:rsidP="00010600">
            <w:pPr>
              <w:pStyle w:val="Default"/>
              <w:rPr>
                <w:rFonts w:ascii="Montserrat Light" w:eastAsia="Montserrat Light" w:hAnsi="Montserrat Light" w:cs="Montserrat Light"/>
                <w:sz w:val="10"/>
                <w:szCs w:val="10"/>
              </w:rPr>
            </w:pPr>
            <w:r w:rsidRPr="00EF5D68">
              <w:rPr>
                <w:rFonts w:ascii="Montserrat Light" w:eastAsia="Montserrat Light" w:hAnsi="Montserrat Light" w:cs="Montserrat Light"/>
                <w:color w:val="auto"/>
                <w:sz w:val="22"/>
                <w:lang w:eastAsia="en-GB"/>
              </w:rPr>
              <w:t xml:space="preserve">Application Form/ Interview </w:t>
            </w: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D2901" w:rsidRPr="000D2901" w:rsidRDefault="000D2901" w:rsidP="000D2901">
            <w:pPr>
              <w:ind w:left="2160" w:hanging="2160"/>
              <w:rPr>
                <w:rFonts w:ascii="Montserrat Light" w:eastAsia="Montserrat Light" w:hAnsi="Montserrat Light" w:cs="Montserrat Light"/>
                <w:szCs w:val="24"/>
              </w:rPr>
            </w:pPr>
            <w:r w:rsidRPr="000D2901">
              <w:rPr>
                <w:rFonts w:ascii="Montserrat SemiBold" w:eastAsia="Montserrat Light" w:hAnsi="Montserrat SemiBold" w:cs="Montserrat Light"/>
                <w:szCs w:val="24"/>
              </w:rPr>
              <w:lastRenderedPageBreak/>
              <w:t xml:space="preserve">Knowledge </w:t>
            </w:r>
            <w:r w:rsidRPr="000D2901">
              <w:rPr>
                <w:rFonts w:ascii="Montserrat Light" w:eastAsia="Montserrat Light" w:hAnsi="Montserrat Light" w:cs="Montserrat Light"/>
                <w:sz w:val="16"/>
                <w:szCs w:val="24"/>
              </w:rPr>
              <w:t xml:space="preserve">(only required </w:t>
            </w:r>
            <w:r w:rsidR="00010600">
              <w:rPr>
                <w:rFonts w:ascii="Montserrat Light" w:eastAsia="Montserrat Light" w:hAnsi="Montserrat Light" w:cs="Montserrat Light"/>
                <w:sz w:val="16"/>
                <w:szCs w:val="24"/>
              </w:rPr>
              <w:t xml:space="preserve">for </w:t>
            </w:r>
            <w:r w:rsidRPr="000D2901">
              <w:rPr>
                <w:rFonts w:ascii="Montserrat Light" w:eastAsia="Montserrat Light" w:hAnsi="Montserrat Light" w:cs="Montserrat Light"/>
                <w:sz w:val="16"/>
                <w:szCs w:val="24"/>
              </w:rPr>
              <w:t>qualified position</w:t>
            </w:r>
            <w:r>
              <w:rPr>
                <w:rFonts w:ascii="Montserrat Light" w:eastAsia="Montserrat Light" w:hAnsi="Montserrat Light" w:cs="Montserrat Light"/>
                <w:sz w:val="16"/>
                <w:szCs w:val="24"/>
              </w:rPr>
              <w:t>)</w:t>
            </w:r>
          </w:p>
          <w:tbl>
            <w:tblPr>
              <w:tblW w:w="4455" w:type="dxa"/>
              <w:tblBorders>
                <w:top w:val="nil"/>
                <w:left w:val="nil"/>
                <w:bottom w:val="nil"/>
                <w:right w:val="nil"/>
              </w:tblBorders>
              <w:tblLayout w:type="fixed"/>
              <w:tblLook w:val="0000" w:firstRow="0" w:lastRow="0" w:firstColumn="0" w:lastColumn="0" w:noHBand="0" w:noVBand="0"/>
            </w:tblPr>
            <w:tblGrid>
              <w:gridCol w:w="4455"/>
            </w:tblGrid>
            <w:tr w:rsidR="00010600" w:rsidRPr="00010600" w:rsidTr="00010600">
              <w:trPr>
                <w:trHeight w:val="534"/>
              </w:trPr>
              <w:tc>
                <w:tcPr>
                  <w:tcW w:w="4455" w:type="dxa"/>
                </w:tcPr>
                <w:p w:rsidR="00010600" w:rsidRPr="00010600" w:rsidRDefault="00010600" w:rsidP="00010600">
                  <w:pPr>
                    <w:pStyle w:val="ListParagraph"/>
                    <w:numPr>
                      <w:ilvl w:val="0"/>
                      <w:numId w:val="15"/>
                    </w:numPr>
                    <w:autoSpaceDE w:val="0"/>
                    <w:autoSpaceDN w:val="0"/>
                    <w:adjustRightInd w:val="0"/>
                    <w:spacing w:line="240" w:lineRule="auto"/>
                    <w:rPr>
                      <w:rFonts w:ascii="Montserrat Light" w:eastAsia="Montserrat Light" w:hAnsi="Montserrat Light" w:cs="Montserrat Light"/>
                      <w:szCs w:val="24"/>
                    </w:rPr>
                  </w:pPr>
                  <w:r w:rsidRPr="00010600">
                    <w:rPr>
                      <w:rFonts w:ascii="Montserrat Light" w:eastAsia="Montserrat Light" w:hAnsi="Montserrat Light" w:cs="Montserrat Light"/>
                      <w:szCs w:val="24"/>
                    </w:rPr>
                    <w:t xml:space="preserve">Demonstrate ability to use knowledge and understanding to support pupils and to assess their progress in literacy and numeracy in particular. </w:t>
                  </w:r>
                </w:p>
              </w:tc>
            </w:tr>
            <w:tr w:rsidR="00010600" w:rsidRPr="00010600" w:rsidTr="00010600">
              <w:trPr>
                <w:trHeight w:val="392"/>
              </w:trPr>
              <w:tc>
                <w:tcPr>
                  <w:tcW w:w="4455" w:type="dxa"/>
                </w:tcPr>
                <w:p w:rsidR="00010600" w:rsidRPr="00010600" w:rsidRDefault="00010600" w:rsidP="00010600">
                  <w:pPr>
                    <w:pStyle w:val="ListParagraph"/>
                    <w:numPr>
                      <w:ilvl w:val="0"/>
                      <w:numId w:val="15"/>
                    </w:numPr>
                    <w:autoSpaceDE w:val="0"/>
                    <w:autoSpaceDN w:val="0"/>
                    <w:adjustRightInd w:val="0"/>
                    <w:spacing w:line="240" w:lineRule="auto"/>
                    <w:rPr>
                      <w:rFonts w:ascii="Montserrat Light" w:eastAsia="Montserrat Light" w:hAnsi="Montserrat Light" w:cs="Montserrat Light"/>
                      <w:szCs w:val="24"/>
                    </w:rPr>
                  </w:pPr>
                  <w:r w:rsidRPr="00010600">
                    <w:rPr>
                      <w:rFonts w:ascii="Montserrat Light" w:eastAsia="Montserrat Light" w:hAnsi="Montserrat Light" w:cs="Montserrat Light"/>
                      <w:szCs w:val="24"/>
                    </w:rPr>
                    <w:t xml:space="preserve">Demonstrate awareness of how pupils learn and the factors that affect their progress. </w:t>
                  </w:r>
                </w:p>
                <w:p w:rsidR="00010600" w:rsidRPr="00010600" w:rsidRDefault="00010600" w:rsidP="00010600">
                  <w:pPr>
                    <w:pStyle w:val="Default"/>
                    <w:numPr>
                      <w:ilvl w:val="0"/>
                      <w:numId w:val="15"/>
                    </w:numPr>
                    <w:rPr>
                      <w:rFonts w:ascii="Montserrat Light" w:eastAsia="Montserrat Light" w:hAnsi="Montserrat Light" w:cs="Montserrat Light"/>
                      <w:color w:val="auto"/>
                      <w:sz w:val="22"/>
                      <w:lang w:eastAsia="en-GB"/>
                    </w:rPr>
                  </w:pPr>
                  <w:r w:rsidRPr="00010600">
                    <w:rPr>
                      <w:rFonts w:ascii="Montserrat Light" w:eastAsia="Montserrat Light" w:hAnsi="Montserrat Light" w:cs="Montserrat Light"/>
                      <w:color w:val="auto"/>
                      <w:sz w:val="22"/>
                      <w:lang w:eastAsia="en-GB"/>
                    </w:rPr>
                    <w:t xml:space="preserve">Demonstrate an understanding of the different approaches needed to support the learning of various groups of pupils, including bilingual English learners and pupils with special educational needs. </w:t>
                  </w:r>
                </w:p>
              </w:tc>
            </w:tr>
          </w:tbl>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010600" w:rsidRPr="00EF5D68" w:rsidRDefault="00010600"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B73F83" w:rsidRPr="00854152" w:rsidRDefault="00B73F83" w:rsidP="006A7B2F">
            <w:pPr>
              <w:rPr>
                <w:rFonts w:ascii="Montserrat Light" w:eastAsia="Montserrat Light" w:hAnsi="Montserrat Light" w:cs="Montserrat Light"/>
                <w:sz w:val="10"/>
                <w:szCs w:val="10"/>
              </w:rPr>
            </w:pPr>
          </w:p>
        </w:tc>
      </w:tr>
      <w:tr w:rsidR="004466E1"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4466E1" w:rsidRPr="004466E1" w:rsidRDefault="004466E1" w:rsidP="004466E1">
            <w:pPr>
              <w:pStyle w:val="Default"/>
              <w:rPr>
                <w:rFonts w:ascii="Montserrat SemiBold" w:eastAsia="Montserrat Light" w:hAnsi="Montserrat SemiBold" w:cs="Montserrat Light"/>
                <w:color w:val="auto"/>
                <w:sz w:val="22"/>
                <w:lang w:eastAsia="en-GB"/>
              </w:rPr>
            </w:pPr>
            <w:r w:rsidRPr="004466E1">
              <w:rPr>
                <w:rFonts w:ascii="Montserrat SemiBold" w:eastAsia="Montserrat Light" w:hAnsi="Montserrat SemiBold" w:cs="Montserrat Light"/>
                <w:color w:val="auto"/>
                <w:sz w:val="22"/>
                <w:lang w:eastAsia="en-GB"/>
              </w:rPr>
              <w:t xml:space="preserve">Skills and abilities </w:t>
            </w:r>
          </w:p>
          <w:p w:rsidR="004466E1" w:rsidRPr="004466E1" w:rsidRDefault="004466E1" w:rsidP="004466E1">
            <w:pPr>
              <w:pStyle w:val="Default"/>
              <w:numPr>
                <w:ilvl w:val="0"/>
                <w:numId w:val="17"/>
              </w:numPr>
              <w:rPr>
                <w:rFonts w:ascii="Montserrat Light" w:eastAsia="Montserrat Light" w:hAnsi="Montserrat Light" w:cs="Montserrat Light"/>
                <w:color w:val="auto"/>
                <w:sz w:val="22"/>
                <w:lang w:eastAsia="en-GB"/>
              </w:rPr>
            </w:pPr>
            <w:r w:rsidRPr="004466E1">
              <w:rPr>
                <w:rFonts w:ascii="Montserrat Light" w:eastAsia="Montserrat Light" w:hAnsi="Montserrat Light" w:cs="Montserrat Light"/>
                <w:color w:val="auto"/>
                <w:sz w:val="22"/>
                <w:lang w:eastAsia="en-GB"/>
              </w:rPr>
              <w:t xml:space="preserve">Ability to communicate effectively with staff, parents and children, with a high level of interpersonal skill and confidence. A positive approach is essential. </w:t>
            </w:r>
          </w:p>
          <w:p w:rsidR="004466E1" w:rsidRPr="004466E1" w:rsidRDefault="004466E1" w:rsidP="004466E1">
            <w:pPr>
              <w:pStyle w:val="Default"/>
              <w:numPr>
                <w:ilvl w:val="0"/>
                <w:numId w:val="17"/>
              </w:numPr>
              <w:rPr>
                <w:rFonts w:ascii="Montserrat Light" w:eastAsia="Montserrat Light" w:hAnsi="Montserrat Light" w:cs="Montserrat Light"/>
                <w:color w:val="auto"/>
                <w:sz w:val="22"/>
                <w:lang w:eastAsia="en-GB"/>
              </w:rPr>
            </w:pPr>
            <w:r w:rsidRPr="004466E1">
              <w:rPr>
                <w:rFonts w:ascii="Montserrat Light" w:eastAsia="Montserrat Light" w:hAnsi="Montserrat Light" w:cs="Montserrat Light"/>
                <w:color w:val="auto"/>
                <w:sz w:val="22"/>
                <w:lang w:eastAsia="en-GB"/>
              </w:rPr>
              <w:t xml:space="preserve">Ability to organise and prioritise workload after supervisory input. </w:t>
            </w:r>
          </w:p>
          <w:p w:rsidR="004466E1" w:rsidRPr="000F0C1D" w:rsidRDefault="004466E1" w:rsidP="000F0C1D">
            <w:pPr>
              <w:pStyle w:val="ListParagraph"/>
              <w:numPr>
                <w:ilvl w:val="0"/>
                <w:numId w:val="17"/>
              </w:numPr>
              <w:rPr>
                <w:rFonts w:ascii="Montserrat SemiBold" w:eastAsia="Montserrat Light" w:hAnsi="Montserrat SemiBold" w:cs="Montserrat Light"/>
                <w:szCs w:val="24"/>
              </w:rPr>
            </w:pPr>
            <w:r w:rsidRPr="000F0C1D">
              <w:rPr>
                <w:rFonts w:ascii="Montserrat Light" w:eastAsia="Montserrat Light" w:hAnsi="Montserrat Light" w:cs="Montserrat Light"/>
                <w:szCs w:val="24"/>
              </w:rPr>
              <w:t>Flexibility of work habits will be essential, with the ability to work to demanding deadlines and manage stressful workloads for short periods.</w:t>
            </w:r>
            <w:r w:rsidRPr="000F0C1D">
              <w:rPr>
                <w:sz w:val="23"/>
                <w:szCs w:val="23"/>
              </w:rPr>
              <w:t xml:space="preserve"> </w:t>
            </w:r>
          </w:p>
        </w:tc>
        <w:tc>
          <w:tcPr>
            <w:tcW w:w="3970" w:type="dxa"/>
            <w:tcBorders>
              <w:left w:val="single" w:sz="4" w:space="0" w:color="B7B7B7"/>
              <w:right w:val="single" w:sz="4" w:space="0" w:color="B7B7B7"/>
            </w:tcBorders>
            <w:shd w:val="clear" w:color="auto" w:fill="auto"/>
            <w:vAlign w:val="center"/>
          </w:tcPr>
          <w:p w:rsidR="000F0C1D" w:rsidRDefault="000F0C1D" w:rsidP="000F0C1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r>
              <w:rPr>
                <w:rFonts w:ascii="Montserrat Light" w:eastAsia="Montserrat Light" w:hAnsi="Montserrat Light" w:cs="Montserrat Light"/>
                <w:color w:val="auto"/>
                <w:sz w:val="22"/>
                <w:lang w:eastAsia="en-GB"/>
              </w:rPr>
              <w:t xml:space="preserve">   </w:t>
            </w:r>
          </w:p>
          <w:p w:rsidR="000F0C1D" w:rsidRDefault="000F0C1D" w:rsidP="000F0C1D">
            <w:pPr>
              <w:pStyle w:val="Default"/>
              <w:rPr>
                <w:rFonts w:ascii="Montserrat Light" w:eastAsia="Montserrat Light" w:hAnsi="Montserrat Light" w:cs="Montserrat Light"/>
                <w:color w:val="auto"/>
                <w:sz w:val="22"/>
                <w:lang w:eastAsia="en-GB"/>
              </w:rPr>
            </w:pPr>
          </w:p>
          <w:p w:rsidR="000F0C1D" w:rsidRDefault="000F0C1D" w:rsidP="000F0C1D">
            <w:pPr>
              <w:pStyle w:val="Default"/>
              <w:rPr>
                <w:rFonts w:ascii="Montserrat Light" w:eastAsia="Montserrat Light" w:hAnsi="Montserrat Light" w:cs="Montserrat Light"/>
                <w:color w:val="auto"/>
                <w:sz w:val="22"/>
                <w:lang w:eastAsia="en-GB"/>
              </w:rPr>
            </w:pPr>
          </w:p>
          <w:p w:rsidR="000F0C1D" w:rsidRDefault="000F0C1D" w:rsidP="000F0C1D">
            <w:pPr>
              <w:pStyle w:val="Default"/>
              <w:rPr>
                <w:rFonts w:ascii="Montserrat Light" w:eastAsia="Montserrat Light" w:hAnsi="Montserrat Light" w:cs="Montserrat Light"/>
                <w:color w:val="auto"/>
                <w:sz w:val="22"/>
                <w:lang w:eastAsia="en-GB"/>
              </w:rPr>
            </w:pPr>
          </w:p>
          <w:p w:rsidR="000F0C1D" w:rsidRDefault="000F0C1D" w:rsidP="000F0C1D">
            <w:pPr>
              <w:pStyle w:val="Default"/>
              <w:rPr>
                <w:rFonts w:ascii="Montserrat Light" w:eastAsia="Montserrat Light" w:hAnsi="Montserrat Light" w:cs="Montserrat Light"/>
                <w:color w:val="auto"/>
                <w:sz w:val="22"/>
                <w:lang w:eastAsia="en-GB"/>
              </w:rPr>
            </w:pPr>
          </w:p>
          <w:p w:rsidR="000F0C1D" w:rsidRPr="00EF5D68" w:rsidRDefault="000F0C1D" w:rsidP="000F0C1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0F0C1D" w:rsidRDefault="000F0C1D" w:rsidP="000F0C1D">
            <w:pPr>
              <w:pStyle w:val="Default"/>
              <w:rPr>
                <w:rFonts w:ascii="Montserrat Light" w:eastAsia="Montserrat Light" w:hAnsi="Montserrat Light" w:cs="Montserrat Light"/>
                <w:color w:val="auto"/>
                <w:sz w:val="22"/>
                <w:lang w:eastAsia="en-GB"/>
              </w:rPr>
            </w:pPr>
          </w:p>
          <w:p w:rsidR="000F0C1D" w:rsidRDefault="000F0C1D" w:rsidP="000F0C1D">
            <w:pPr>
              <w:pStyle w:val="Default"/>
              <w:rPr>
                <w:rFonts w:ascii="Montserrat Light" w:eastAsia="Montserrat Light" w:hAnsi="Montserrat Light" w:cs="Montserrat Light"/>
                <w:color w:val="auto"/>
                <w:sz w:val="22"/>
                <w:lang w:eastAsia="en-GB"/>
              </w:rPr>
            </w:pPr>
          </w:p>
          <w:p w:rsidR="000F0C1D" w:rsidRPr="00EF5D68" w:rsidRDefault="000F0C1D" w:rsidP="000F0C1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0F0C1D" w:rsidRPr="00EF5D68" w:rsidRDefault="000F0C1D" w:rsidP="000F0C1D">
            <w:pPr>
              <w:pStyle w:val="Default"/>
              <w:rPr>
                <w:rFonts w:ascii="Montserrat Light" w:eastAsia="Montserrat Light" w:hAnsi="Montserrat Light" w:cs="Montserrat Light"/>
                <w:color w:val="auto"/>
                <w:sz w:val="22"/>
                <w:lang w:eastAsia="en-GB"/>
              </w:rPr>
            </w:pPr>
          </w:p>
          <w:p w:rsidR="004466E1" w:rsidRDefault="004466E1" w:rsidP="000F0C1D">
            <w:pPr>
              <w:pStyle w:val="Default"/>
              <w:rPr>
                <w:rFonts w:ascii="Montserrat Light" w:eastAsia="Montserrat Light" w:hAnsi="Montserrat Light" w:cs="Montserrat Light"/>
                <w:color w:val="auto"/>
                <w:sz w:val="22"/>
                <w:lang w:eastAsia="en-GB"/>
              </w:rPr>
            </w:pPr>
          </w:p>
          <w:p w:rsidR="000F0C1D" w:rsidRPr="00EF5D68" w:rsidRDefault="000F0C1D" w:rsidP="000F0C1D">
            <w:pPr>
              <w:pStyle w:val="Default"/>
              <w:rPr>
                <w:rFonts w:ascii="Montserrat Light" w:eastAsia="Montserrat Light" w:hAnsi="Montserrat Light" w:cs="Montserrat Light"/>
                <w:color w:val="auto"/>
                <w:sz w:val="22"/>
                <w:lang w:eastAsia="en-GB"/>
              </w:rPr>
            </w:pPr>
          </w:p>
        </w:tc>
      </w:tr>
      <w:tr w:rsidR="00EF5D68"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10600" w:rsidRPr="00010600" w:rsidRDefault="00010600" w:rsidP="00010600">
            <w:pPr>
              <w:pStyle w:val="Default"/>
              <w:rPr>
                <w:rFonts w:ascii="Montserrat SemiBold" w:eastAsia="Montserrat Light" w:hAnsi="Montserrat SemiBold" w:cs="Montserrat Light"/>
                <w:color w:val="auto"/>
                <w:sz w:val="22"/>
                <w:lang w:eastAsia="en-GB"/>
              </w:rPr>
            </w:pPr>
            <w:r w:rsidRPr="00010600">
              <w:rPr>
                <w:rFonts w:ascii="Montserrat SemiBold" w:eastAsia="Montserrat Light" w:hAnsi="Montserrat SemiBold" w:cs="Montserrat Light"/>
                <w:color w:val="auto"/>
                <w:sz w:val="22"/>
                <w:lang w:eastAsia="en-GB"/>
              </w:rPr>
              <w:t xml:space="preserve">Personal </w:t>
            </w:r>
            <w:r>
              <w:rPr>
                <w:rFonts w:ascii="Montserrat SemiBold" w:eastAsia="Montserrat Light" w:hAnsi="Montserrat SemiBold" w:cs="Montserrat Light"/>
                <w:color w:val="auto"/>
                <w:sz w:val="22"/>
                <w:lang w:eastAsia="en-GB"/>
              </w:rPr>
              <w:t>s</w:t>
            </w:r>
            <w:r w:rsidRPr="00010600">
              <w:rPr>
                <w:rFonts w:ascii="Montserrat SemiBold" w:eastAsia="Montserrat Light" w:hAnsi="Montserrat SemiBold" w:cs="Montserrat Light"/>
                <w:color w:val="auto"/>
                <w:sz w:val="22"/>
                <w:lang w:eastAsia="en-GB"/>
              </w:rPr>
              <w:t xml:space="preserve">tyle </w:t>
            </w:r>
            <w:r>
              <w:rPr>
                <w:rFonts w:ascii="Montserrat SemiBold" w:eastAsia="Montserrat Light" w:hAnsi="Montserrat SemiBold" w:cs="Montserrat Light"/>
                <w:color w:val="auto"/>
                <w:sz w:val="22"/>
                <w:lang w:eastAsia="en-GB"/>
              </w:rPr>
              <w:t>a</w:t>
            </w:r>
            <w:r w:rsidRPr="00010600">
              <w:rPr>
                <w:rFonts w:ascii="Montserrat SemiBold" w:eastAsia="Montserrat Light" w:hAnsi="Montserrat SemiBold" w:cs="Montserrat Light"/>
                <w:color w:val="auto"/>
                <w:sz w:val="22"/>
                <w:lang w:eastAsia="en-GB"/>
              </w:rPr>
              <w:t xml:space="preserve">nd </w:t>
            </w:r>
            <w:r>
              <w:rPr>
                <w:rFonts w:ascii="Montserrat SemiBold" w:eastAsia="Montserrat Light" w:hAnsi="Montserrat SemiBold" w:cs="Montserrat Light"/>
                <w:color w:val="auto"/>
                <w:sz w:val="22"/>
                <w:lang w:eastAsia="en-GB"/>
              </w:rPr>
              <w:t>b</w:t>
            </w:r>
            <w:r w:rsidRPr="00010600">
              <w:rPr>
                <w:rFonts w:ascii="Montserrat SemiBold" w:eastAsia="Montserrat Light" w:hAnsi="Montserrat SemiBold" w:cs="Montserrat Light"/>
                <w:color w:val="auto"/>
                <w:sz w:val="22"/>
                <w:lang w:eastAsia="en-GB"/>
              </w:rPr>
              <w:t xml:space="preserve">ehaviour </w:t>
            </w:r>
          </w:p>
          <w:tbl>
            <w:tblPr>
              <w:tblW w:w="4412" w:type="dxa"/>
              <w:tblBorders>
                <w:top w:val="nil"/>
                <w:left w:val="nil"/>
                <w:bottom w:val="nil"/>
                <w:right w:val="nil"/>
              </w:tblBorders>
              <w:tblLayout w:type="fixed"/>
              <w:tblLook w:val="0000" w:firstRow="0" w:lastRow="0" w:firstColumn="0" w:lastColumn="0" w:noHBand="0" w:noVBand="0"/>
            </w:tblPr>
            <w:tblGrid>
              <w:gridCol w:w="4412"/>
            </w:tblGrid>
            <w:tr w:rsidR="00010600" w:rsidRPr="00010600" w:rsidTr="00010600">
              <w:trPr>
                <w:trHeight w:val="392"/>
              </w:trPr>
              <w:tc>
                <w:tcPr>
                  <w:tcW w:w="4412" w:type="dxa"/>
                </w:tcPr>
                <w:p w:rsidR="00010600" w:rsidRPr="00010600" w:rsidRDefault="00010600" w:rsidP="00010600">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010600">
                    <w:rPr>
                      <w:rFonts w:ascii="Montserrat Light" w:eastAsia="Montserrat Light" w:hAnsi="Montserrat Light" w:cs="Montserrat Light"/>
                      <w:szCs w:val="24"/>
                    </w:rPr>
                    <w:t xml:space="preserve">The Equal Opportunities practice throughout the school including the Authority’s policy of inclusive education. </w:t>
                  </w:r>
                </w:p>
              </w:tc>
            </w:tr>
            <w:tr w:rsidR="00010600" w:rsidRPr="00010600" w:rsidTr="00010600">
              <w:trPr>
                <w:trHeight w:val="392"/>
              </w:trPr>
              <w:tc>
                <w:tcPr>
                  <w:tcW w:w="4412" w:type="dxa"/>
                </w:tcPr>
                <w:p w:rsidR="00010600" w:rsidRDefault="00010600" w:rsidP="00010600">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010600">
                    <w:rPr>
                      <w:rFonts w:ascii="Montserrat Light" w:eastAsia="Montserrat Light" w:hAnsi="Montserrat Light" w:cs="Montserrat Light"/>
                      <w:szCs w:val="24"/>
                    </w:rPr>
                    <w:t xml:space="preserve">The promotion of community involvement in the school in order to raise achievement. </w:t>
                  </w:r>
                </w:p>
                <w:p w:rsidR="00010600" w:rsidRPr="00010600" w:rsidRDefault="00010600" w:rsidP="00010600">
                  <w:pPr>
                    <w:pStyle w:val="Default"/>
                    <w:numPr>
                      <w:ilvl w:val="0"/>
                      <w:numId w:val="16"/>
                    </w:numPr>
                    <w:rPr>
                      <w:rFonts w:ascii="Montserrat Light" w:eastAsia="Montserrat Light" w:hAnsi="Montserrat Light" w:cs="Montserrat Light"/>
                      <w:color w:val="auto"/>
                      <w:sz w:val="22"/>
                      <w:lang w:eastAsia="en-GB"/>
                    </w:rPr>
                  </w:pPr>
                  <w:r w:rsidRPr="00010600">
                    <w:rPr>
                      <w:rFonts w:ascii="Montserrat Light" w:eastAsia="Montserrat Light" w:hAnsi="Montserrat Light" w:cs="Montserrat Light"/>
                      <w:color w:val="auto"/>
                      <w:sz w:val="22"/>
                      <w:lang w:eastAsia="en-GB"/>
                    </w:rPr>
                    <w:t xml:space="preserve">A positive approach is essential. </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010600" w:rsidRPr="00EF5D68" w:rsidRDefault="00010600"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EF5D68" w:rsidRPr="00854152" w:rsidRDefault="00EF5D68" w:rsidP="006A7B2F">
            <w:pPr>
              <w:rPr>
                <w:rFonts w:ascii="Montserrat Light" w:eastAsia="Montserrat Light" w:hAnsi="Montserrat Light" w:cs="Montserrat Light"/>
                <w:sz w:val="10"/>
                <w:szCs w:val="10"/>
              </w:rPr>
            </w:pPr>
          </w:p>
        </w:tc>
      </w:tr>
    </w:tbl>
    <w:p w:rsidR="00AF2342" w:rsidRDefault="00AF2342" w:rsidP="00854152">
      <w:pPr>
        <w:pStyle w:val="ListParagraph"/>
        <w:rPr>
          <w:rFonts w:ascii="Montserrat Light" w:eastAsia="Montserrat Light" w:hAnsi="Montserrat Light" w:cs="Montserrat Light"/>
        </w:rPr>
      </w:pPr>
    </w:p>
    <w:sectPr w:rsidR="00AF2342" w:rsidSect="00476128">
      <w:headerReference w:type="default" r:id="rId7"/>
      <w:headerReference w:type="first" r:id="rId8"/>
      <w:footerReference w:type="first" r:id="rId9"/>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C45" w:rsidRDefault="00C74C45" w:rsidP="009448B2">
      <w:pPr>
        <w:spacing w:line="240" w:lineRule="auto"/>
      </w:pPr>
      <w:r>
        <w:separator/>
      </w:r>
    </w:p>
  </w:endnote>
  <w:endnote w:type="continuationSeparator" w:id="0">
    <w:p w:rsidR="00C74C45" w:rsidRDefault="00C74C45" w:rsidP="0094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Light">
    <w:altName w:val="Calibri"/>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5EA" w:rsidRDefault="006D15EA" w:rsidP="006D15EA">
    <w:pPr>
      <w:pStyle w:val="NormalWeb"/>
    </w:pPr>
    <w:r>
      <w:rPr>
        <w:noProof/>
      </w:rPr>
      <w:drawing>
        <wp:anchor distT="0" distB="0" distL="114300" distR="114300" simplePos="0" relativeHeight="251661312" behindDoc="1" locked="0" layoutInCell="1" allowOverlap="1">
          <wp:simplePos x="0" y="0"/>
          <wp:positionH relativeFrom="page">
            <wp:posOffset>-148590</wp:posOffset>
          </wp:positionH>
          <wp:positionV relativeFrom="page">
            <wp:posOffset>10144760</wp:posOffset>
          </wp:positionV>
          <wp:extent cx="7711440" cy="533400"/>
          <wp:effectExtent l="0" t="0" r="3810" b="0"/>
          <wp:wrapNone/>
          <wp:docPr id="7" name="Picture 7" descr="C:\Users\jchapman51.316\Downloads\blank-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chapman51.316\Downloads\blank-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D15EA" w:rsidRDefault="006D15EA" w:rsidP="006D15EA">
    <w:pPr>
      <w:pStyle w:val="Footer"/>
      <w:tabs>
        <w:tab w:val="clear" w:pos="4513"/>
        <w:tab w:val="clear" w:pos="9026"/>
        <w:tab w:val="left" w:pos="1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C45" w:rsidRDefault="00C74C45" w:rsidP="009448B2">
      <w:pPr>
        <w:spacing w:line="240" w:lineRule="auto"/>
      </w:pPr>
      <w:r>
        <w:separator/>
      </w:r>
    </w:p>
  </w:footnote>
  <w:footnote w:type="continuationSeparator" w:id="0">
    <w:p w:rsidR="00C74C45" w:rsidRDefault="00C74C45" w:rsidP="00944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8B2" w:rsidRPr="009448B2" w:rsidRDefault="009448B2" w:rsidP="009448B2">
    <w:pPr>
      <w:pStyle w:val="Header"/>
    </w:pPr>
  </w:p>
  <w:p w:rsidR="009448B2" w:rsidRPr="009448B2" w:rsidRDefault="009448B2" w:rsidP="00944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8B2" w:rsidRDefault="009448B2">
    <w:pPr>
      <w:pStyle w:val="Header"/>
    </w:pPr>
    <w:r w:rsidRPr="009448B2">
      <w:rPr>
        <w:noProof/>
      </w:rPr>
      <w:drawing>
        <wp:anchor distT="114300" distB="114300" distL="114300" distR="114300" simplePos="0" relativeHeight="251660288" behindDoc="0" locked="0" layoutInCell="1" hidden="0" allowOverlap="1" wp14:anchorId="239B1F55" wp14:editId="110DCEEE">
          <wp:simplePos x="0" y="0"/>
          <wp:positionH relativeFrom="margin">
            <wp:align>left</wp:align>
          </wp:positionH>
          <wp:positionV relativeFrom="page">
            <wp:posOffset>267335</wp:posOffset>
          </wp:positionV>
          <wp:extent cx="1139190" cy="1139190"/>
          <wp:effectExtent l="0" t="0" r="3810" b="381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39190" cy="1139190"/>
                  </a:xfrm>
                  <a:prstGeom prst="rect">
                    <a:avLst/>
                  </a:prstGeom>
                  <a:ln/>
                </pic:spPr>
              </pic:pic>
            </a:graphicData>
          </a:graphic>
        </wp:anchor>
      </w:drawing>
    </w:r>
    <w:r w:rsidRPr="009448B2">
      <w:rPr>
        <w:noProof/>
      </w:rPr>
      <w:drawing>
        <wp:anchor distT="0" distB="0" distL="114300" distR="114300" simplePos="0" relativeHeight="251659264" behindDoc="1" locked="0" layoutInCell="1" allowOverlap="1" wp14:anchorId="50D50EC6" wp14:editId="18A49BEC">
          <wp:simplePos x="0" y="0"/>
          <wp:positionH relativeFrom="page">
            <wp:align>right</wp:align>
          </wp:positionH>
          <wp:positionV relativeFrom="page">
            <wp:posOffset>399415</wp:posOffset>
          </wp:positionV>
          <wp:extent cx="9829800" cy="1438275"/>
          <wp:effectExtent l="0" t="0" r="0" b="0"/>
          <wp:wrapNone/>
          <wp:docPr id="6" name="Picture 6" descr="C:\Users\jchapman51.316\AppData\Local\Microsoft\Windows\INetCache\Content.Outlook\VXI2M5ZX\line-drawings-H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pman51.316\AppData\Local\Microsoft\Windows\INetCache\Content.Outlook\VXI2M5ZX\line-drawings-HR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4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64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6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8F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C9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8F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D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62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00C"/>
    <w:multiLevelType w:val="hybridMultilevel"/>
    <w:tmpl w:val="7A7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16360"/>
    <w:multiLevelType w:val="hybridMultilevel"/>
    <w:tmpl w:val="F95E2DC2"/>
    <w:lvl w:ilvl="0" w:tplc="EBE8E6B2">
      <w:start w:val="1"/>
      <w:numFmt w:val="decimal"/>
      <w:lvlText w:val="%1."/>
      <w:lvlJc w:val="left"/>
      <w:pPr>
        <w:ind w:left="720" w:hanging="360"/>
      </w:pPr>
      <w:rPr>
        <w:rFonts w:ascii="Montserrat Light" w:hAnsi="Montserrat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F0D34"/>
    <w:multiLevelType w:val="hybridMultilevel"/>
    <w:tmpl w:val="608C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E0E"/>
    <w:multiLevelType w:val="hybridMultilevel"/>
    <w:tmpl w:val="91BEA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F1587"/>
    <w:multiLevelType w:val="hybridMultilevel"/>
    <w:tmpl w:val="90C0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10189D"/>
    <w:multiLevelType w:val="hybridMultilevel"/>
    <w:tmpl w:val="6E2E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A09DE"/>
    <w:multiLevelType w:val="hybridMultilevel"/>
    <w:tmpl w:val="776AB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0"/>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B2"/>
    <w:rsid w:val="00010600"/>
    <w:rsid w:val="000C2CD3"/>
    <w:rsid w:val="000D2901"/>
    <w:rsid w:val="000F0C1D"/>
    <w:rsid w:val="001D5182"/>
    <w:rsid w:val="0039521D"/>
    <w:rsid w:val="004466E1"/>
    <w:rsid w:val="00463E41"/>
    <w:rsid w:val="00476128"/>
    <w:rsid w:val="005153F9"/>
    <w:rsid w:val="005512AE"/>
    <w:rsid w:val="005C35B9"/>
    <w:rsid w:val="006D0BAE"/>
    <w:rsid w:val="006D15EA"/>
    <w:rsid w:val="00854152"/>
    <w:rsid w:val="009448B2"/>
    <w:rsid w:val="00A6035E"/>
    <w:rsid w:val="00AF2342"/>
    <w:rsid w:val="00B73F83"/>
    <w:rsid w:val="00B85B60"/>
    <w:rsid w:val="00C7177D"/>
    <w:rsid w:val="00C74C45"/>
    <w:rsid w:val="00CA6C4A"/>
    <w:rsid w:val="00CE7EDB"/>
    <w:rsid w:val="00D35BF5"/>
    <w:rsid w:val="00D45618"/>
    <w:rsid w:val="00E87064"/>
    <w:rsid w:val="00E97E4E"/>
    <w:rsid w:val="00EF5D68"/>
    <w:rsid w:val="00F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6DAC9-5B76-4905-AC35-9320CA0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28"/>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76128"/>
    <w:pPr>
      <w:spacing w:line="240" w:lineRule="auto"/>
      <w:ind w:left="-284"/>
      <w:outlineLvl w:val="0"/>
    </w:pPr>
    <w:rPr>
      <w:rFonts w:ascii="Montserrat" w:eastAsia="Montserrat" w:hAnsi="Montserrat" w:cs="Montserrat"/>
      <w:b/>
      <w:bCs/>
      <w:color w:val="3639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B2"/>
    <w:pPr>
      <w:tabs>
        <w:tab w:val="center" w:pos="4513"/>
        <w:tab w:val="right" w:pos="9026"/>
      </w:tabs>
      <w:spacing w:line="240" w:lineRule="auto"/>
    </w:pPr>
  </w:style>
  <w:style w:type="character" w:customStyle="1" w:styleId="HeaderChar">
    <w:name w:val="Header Char"/>
    <w:basedOn w:val="DefaultParagraphFont"/>
    <w:link w:val="Header"/>
    <w:uiPriority w:val="99"/>
    <w:rsid w:val="009448B2"/>
  </w:style>
  <w:style w:type="paragraph" w:styleId="Footer">
    <w:name w:val="footer"/>
    <w:basedOn w:val="Normal"/>
    <w:link w:val="FooterChar"/>
    <w:uiPriority w:val="99"/>
    <w:unhideWhenUsed/>
    <w:rsid w:val="009448B2"/>
    <w:pPr>
      <w:tabs>
        <w:tab w:val="center" w:pos="4513"/>
        <w:tab w:val="right" w:pos="9026"/>
      </w:tabs>
      <w:spacing w:line="240" w:lineRule="auto"/>
    </w:pPr>
  </w:style>
  <w:style w:type="character" w:customStyle="1" w:styleId="FooterChar">
    <w:name w:val="Footer Char"/>
    <w:basedOn w:val="DefaultParagraphFont"/>
    <w:link w:val="Footer"/>
    <w:uiPriority w:val="99"/>
    <w:rsid w:val="009448B2"/>
  </w:style>
  <w:style w:type="paragraph" w:styleId="NormalWeb">
    <w:name w:val="Normal (Web)"/>
    <w:basedOn w:val="Normal"/>
    <w:uiPriority w:val="99"/>
    <w:semiHidden/>
    <w:unhideWhenUsed/>
    <w:rsid w:val="006D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128"/>
    <w:rPr>
      <w:rFonts w:ascii="Montserrat" w:eastAsia="Montserrat" w:hAnsi="Montserrat" w:cs="Montserrat"/>
      <w:b/>
      <w:bCs/>
      <w:color w:val="363936"/>
      <w:sz w:val="26"/>
      <w:szCs w:val="26"/>
      <w:lang w:eastAsia="en-GB"/>
    </w:rPr>
  </w:style>
  <w:style w:type="paragraph" w:customStyle="1" w:styleId="Default">
    <w:name w:val="Default"/>
    <w:rsid w:val="00D45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4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8105">
      <w:bodyDiv w:val="1"/>
      <w:marLeft w:val="0"/>
      <w:marRight w:val="0"/>
      <w:marTop w:val="0"/>
      <w:marBottom w:val="0"/>
      <w:divBdr>
        <w:top w:val="none" w:sz="0" w:space="0" w:color="auto"/>
        <w:left w:val="none" w:sz="0" w:space="0" w:color="auto"/>
        <w:bottom w:val="none" w:sz="0" w:space="0" w:color="auto"/>
        <w:right w:val="none" w:sz="0" w:space="0" w:color="auto"/>
      </w:divBdr>
    </w:div>
    <w:div w:id="1265530513">
      <w:bodyDiv w:val="1"/>
      <w:marLeft w:val="0"/>
      <w:marRight w:val="0"/>
      <w:marTop w:val="0"/>
      <w:marBottom w:val="0"/>
      <w:divBdr>
        <w:top w:val="none" w:sz="0" w:space="0" w:color="auto"/>
        <w:left w:val="none" w:sz="0" w:space="0" w:color="auto"/>
        <w:bottom w:val="none" w:sz="0" w:space="0" w:color="auto"/>
        <w:right w:val="none" w:sz="0" w:space="0" w:color="auto"/>
      </w:divBdr>
    </w:div>
    <w:div w:id="13420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Joanne Cooper</cp:lastModifiedBy>
  <cp:revision>15</cp:revision>
  <dcterms:created xsi:type="dcterms:W3CDTF">2025-11-21T13:54:00Z</dcterms:created>
  <dcterms:modified xsi:type="dcterms:W3CDTF">2025-12-16T13:58:00Z</dcterms:modified>
</cp:coreProperties>
</file>