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63557C">
        <w:rPr>
          <w:rFonts w:ascii="Tahoma" w:eastAsia="Tahoma" w:hAnsi="Tahoma" w:cs="Tahoma"/>
          <w:b/>
          <w:bCs/>
          <w:color w:val="000000"/>
          <w:sz w:val="24"/>
          <w:szCs w:val="24"/>
        </w:rPr>
        <w:t>English Teacher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LE:</w:t>
      </w:r>
      <w:r>
        <w:rPr>
          <w:rFonts w:ascii="Tahoma" w:eastAsia="Tahoma" w:hAnsi="Tahoma" w:cs="Tahoma"/>
          <w:color w:val="000000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Subje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t Teacher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O: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rt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ent 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tabs>
          <w:tab w:val="left" w:pos="3128"/>
        </w:tabs>
        <w:spacing w:after="0" w:line="248" w:lineRule="auto"/>
        <w:ind w:left="3169" w:right="936" w:hanging="307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>onitoring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 Perform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:rsidR="00603AB7" w:rsidRDefault="00603AB7">
      <w:pPr>
        <w:sectPr w:rsidR="00603AB7" w:rsidSect="00BD6880">
          <w:type w:val="continuous"/>
          <w:pgSz w:w="11906" w:h="16838"/>
          <w:pgMar w:top="425" w:right="1134" w:bottom="567" w:left="1134" w:header="720" w:footer="720" w:gutter="0"/>
          <w:cols w:space="708"/>
        </w:sect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bookmarkStart w:id="0" w:name="_GoBack"/>
      <w:bookmarkEnd w:id="0"/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:rsidR="00603AB7" w:rsidRDefault="00603AB7">
      <w:pPr>
        <w:sectPr w:rsidR="00603AB7">
          <w:pgSz w:w="11906" w:h="16838"/>
          <w:pgMar w:top="1134" w:right="850" w:bottom="1134" w:left="1701" w:header="720" w:footer="720" w:gutter="0"/>
          <w:cols w:space="708"/>
        </w:sectPr>
      </w:pPr>
    </w:p>
    <w:p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sectPr w:rsidR="00603AB7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3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2D0BAF"/>
    <w:rsid w:val="00603AB7"/>
    <w:rsid w:val="0063557C"/>
    <w:rsid w:val="00BD6880"/>
    <w:rsid w:val="00D27C60"/>
    <w:rsid w:val="00F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7756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CA5BAC4A1584FB4BDB71C5E257982" ma:contentTypeVersion="18" ma:contentTypeDescription="Create a new document." ma:contentTypeScope="" ma:versionID="400ae64a3632a9cdb257f7ca0b7b5c86">
  <xsd:schema xmlns:xsd="http://www.w3.org/2001/XMLSchema" xmlns:xs="http://www.w3.org/2001/XMLSchema" xmlns:p="http://schemas.microsoft.com/office/2006/metadata/properties" xmlns:ns2="eb0d6657-9b5a-448a-87f7-7ac04c7a01b2" xmlns:ns3="9dda9bb8-bffa-4230-b77e-81927277cbc3" targetNamespace="http://schemas.microsoft.com/office/2006/metadata/properties" ma:root="true" ma:fieldsID="ed55ea7415af4d74a92ed1eb512f7ec9" ns2:_="" ns3:_="">
    <xsd:import namespace="eb0d6657-9b5a-448a-87f7-7ac04c7a01b2"/>
    <xsd:import namespace="9dda9bb8-bffa-4230-b77e-81927277c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6657-9b5a-448a-87f7-7ac04c7a0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97c3ec-2a38-45aa-bddf-e154dc60e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9bb8-bffa-4230-b77e-81927277c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b3a027-3743-4f2d-b331-f497ea9676b2}" ma:internalName="TaxCatchAll" ma:showField="CatchAllData" ma:web="9dda9bb8-bffa-4230-b77e-81927277c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9bb8-bffa-4230-b77e-81927277cbc3" xsi:nil="true"/>
    <lcf76f155ced4ddcb4097134ff3c332f xmlns="eb0d6657-9b5a-448a-87f7-7ac04c7a01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6738A-2012-403D-9027-4A87FD7BDE64}"/>
</file>

<file path=customXml/itemProps2.xml><?xml version="1.0" encoding="utf-8"?>
<ds:datastoreItem xmlns:ds="http://schemas.openxmlformats.org/officeDocument/2006/customXml" ds:itemID="{DC33976F-D128-4583-B79E-4706205BB231}"/>
</file>

<file path=customXml/itemProps3.xml><?xml version="1.0" encoding="utf-8"?>
<ds:datastoreItem xmlns:ds="http://schemas.openxmlformats.org/officeDocument/2006/customXml" ds:itemID="{0930086E-9441-4916-85C3-88D0F5DC3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Hazel Goodwin</cp:lastModifiedBy>
  <cp:revision>4</cp:revision>
  <dcterms:created xsi:type="dcterms:W3CDTF">2021-10-11T08:35:00Z</dcterms:created>
  <dcterms:modified xsi:type="dcterms:W3CDTF">2022-02-09T08:43:00Z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0x010100AABCA5BAC4A1584FB4BDB71C5E257982</vt:lpwstr>
  </property>
  <property fmtid="{D5CDD505-2E9C-101B-9397-08002B2CF9AE}" pid="3" name="Order">
    <vt:r8>26620600</vt:r8>
  </property>
</Properties>
</file>