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9D6610A" w:rsidR="00801949" w:rsidRPr="003B058B" w:rsidRDefault="00C86174" w:rsidP="05E66D72">
            <w:pPr>
              <w:rPr>
                <w:rFonts w:ascii="Arial" w:eastAsia="Arial" w:hAnsi="Arial" w:cs="Arial"/>
                <w:lang w:val="en-US"/>
              </w:rPr>
            </w:pPr>
            <w:r w:rsidRPr="00C86174">
              <w:rPr>
                <w:rFonts w:ascii="Arial" w:eastAsia="Arial" w:hAnsi="Arial" w:cs="Arial"/>
                <w:lang w:val="en-US"/>
              </w:rPr>
              <w:t>Principal Officer (Flood &amp; Coastal Risk Management)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C616BB0" w:rsidR="00801949" w:rsidRPr="003B058B" w:rsidRDefault="00C86174" w:rsidP="05E66D72">
            <w:pPr>
              <w:rPr>
                <w:rFonts w:ascii="Arial" w:eastAsia="Arial" w:hAnsi="Arial" w:cs="Arial"/>
                <w:lang w:val="en-US"/>
              </w:rPr>
            </w:pPr>
            <w:r>
              <w:rPr>
                <w:rFonts w:ascii="Arial" w:eastAsia="Arial" w:hAnsi="Arial" w:cs="Arial"/>
                <w:lang w:val="en-US"/>
              </w:rPr>
              <w:t>PO6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650D9E56" w:rsidR="007102FC" w:rsidRPr="003B058B" w:rsidRDefault="005C277F" w:rsidP="00001C6C">
            <w:pPr>
              <w:rPr>
                <w:rFonts w:ascii="Arial" w:eastAsia="Arial" w:hAnsi="Arial" w:cs="Arial"/>
                <w:lang w:val="en-US"/>
              </w:rPr>
            </w:pPr>
            <w:r w:rsidRPr="005C277F">
              <w:rPr>
                <w:rFonts w:ascii="Arial" w:eastAsia="Arial" w:hAnsi="Arial" w:cs="Arial"/>
              </w:rPr>
              <w:t>Climate Emergency &amp; Flood and Coastal Risk Management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35A6BE6" w:rsidR="005D45B8" w:rsidRPr="003B058B" w:rsidRDefault="00C86174" w:rsidP="05E66D72">
            <w:pPr>
              <w:rPr>
                <w:rFonts w:ascii="Arial" w:eastAsia="Arial" w:hAnsi="Arial" w:cs="Arial"/>
                <w:color w:val="2F5496" w:themeColor="accent1" w:themeShade="BF"/>
                <w:lang w:val="en-US"/>
              </w:rPr>
            </w:pPr>
            <w:r w:rsidRPr="00C86174">
              <w:rPr>
                <w:rFonts w:ascii="Arial" w:eastAsia="Arial" w:hAnsi="Arial" w:cs="Arial"/>
                <w:lang w:val="en-US"/>
              </w:rPr>
              <w:t>REG0096P</w:t>
            </w:r>
          </w:p>
        </w:tc>
      </w:tr>
    </w:tbl>
    <w:p w14:paraId="6F798499" w14:textId="0DD7D39A"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0C86174">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53707F02" w14:textId="50EB09FB" w:rsidR="00915F42" w:rsidRDefault="00C86174" w:rsidP="00C61175">
      <w:pPr>
        <w:jc w:val="both"/>
        <w:rPr>
          <w:rFonts w:ascii="Arial" w:eastAsia="Arial" w:hAnsi="Arial" w:cs="Arial"/>
          <w:color w:val="333333"/>
        </w:rPr>
      </w:pPr>
      <w:r w:rsidRPr="00C86174">
        <w:rPr>
          <w:rFonts w:ascii="Arial" w:eastAsia="Arial" w:hAnsi="Arial" w:cs="Arial"/>
          <w:color w:val="333333"/>
        </w:rPr>
        <w:t>Working with the Flood and Coastal Risk Manager, effectively manage current and future flood and coastal erosion risk through the development and implementation of strategies, studies and investment opportunities and through the development and application of technical guidance and policy in determining future flood risk from development.</w:t>
      </w:r>
    </w:p>
    <w:p w14:paraId="0D6112BB" w14:textId="0A269FCF" w:rsidR="00801949" w:rsidRPr="00600233" w:rsidRDefault="009B76D0" w:rsidP="00C86174">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7055932C"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989517C" w14:textId="2D6BF1A7"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718E698D" w14:textId="2A7C783F"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Act as a point of contact and lead on the provision of flood and coastal erosion risk management information to the Land Charges Team.</w:t>
      </w:r>
    </w:p>
    <w:p w14:paraId="5407FF8D" w14:textId="1989527E" w:rsidR="006631A1"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Close partnership working with regional and sub-regional risk management authorities and bodies to put in place opportunities for partnership funded FCERM projects. This will include but is not limited to the Liverpool City Region Combined Authority, Local Enterprise Partnership, Environment Agency, Welsh Water and United Utilities.</w:t>
      </w:r>
    </w:p>
    <w:p w14:paraId="32AFD044" w14:textId="77777777"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Work with the Local Planning Authority and the Liverpool City Region Combined Authority at a strategic level to ensure appropriate policies are in place for FCERM.</w:t>
      </w:r>
    </w:p>
    <w:p w14:paraId="1DD57F92" w14:textId="254EC767"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Work with Flood Risk Manager in the production of regional and local emergency frameworks and response plans for flood events</w:t>
      </w:r>
      <w:r>
        <w:rPr>
          <w:rFonts w:ascii="Arial" w:eastAsia="Arial" w:hAnsi="Arial" w:cs="Arial"/>
          <w:color w:val="333333"/>
        </w:rPr>
        <w:t>.</w:t>
      </w:r>
    </w:p>
    <w:p w14:paraId="228BC6BA" w14:textId="5F46055E"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Represent Wirral at sub-regional FCERM Partnership Tactical Meetings, Coastal Group meetings. Deputise for Flood and Coastal Risk Manager at Strategic and Regional Flood and Coastal Group meetings.</w:t>
      </w:r>
    </w:p>
    <w:p w14:paraId="46501AA6" w14:textId="319B937E" w:rsid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Lead in the preparation and management of Operational Group meetings with key stakeholders including other Risk Management Authorities</w:t>
      </w:r>
      <w:r>
        <w:rPr>
          <w:rFonts w:ascii="Arial" w:eastAsia="Arial" w:hAnsi="Arial" w:cs="Arial"/>
          <w:color w:val="333333"/>
        </w:rPr>
        <w:t>.</w:t>
      </w:r>
    </w:p>
    <w:p w14:paraId="07F17B53" w14:textId="4AA9BA4F" w:rsid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Effective supervision or project management of staff or consultants associated with the implementation of flood and coastal risk management duties.</w:t>
      </w:r>
    </w:p>
    <w:p w14:paraId="0F3B703A" w14:textId="77777777" w:rsidR="00C86174" w:rsidRDefault="00C86174" w:rsidP="00C86174">
      <w:pPr>
        <w:pStyle w:val="ListParagraph"/>
        <w:ind w:left="360"/>
        <w:rPr>
          <w:rFonts w:ascii="Arial" w:eastAsia="Arial" w:hAnsi="Arial" w:cs="Arial"/>
          <w:color w:val="333333"/>
        </w:rPr>
      </w:pPr>
    </w:p>
    <w:p w14:paraId="7FB653BC" w14:textId="77777777" w:rsidR="00C86174" w:rsidRDefault="00C86174" w:rsidP="00C86174">
      <w:pPr>
        <w:pStyle w:val="ListParagraph"/>
        <w:ind w:left="360"/>
        <w:rPr>
          <w:rFonts w:ascii="Arial" w:eastAsia="Arial" w:hAnsi="Arial" w:cs="Arial"/>
          <w:color w:val="333333"/>
        </w:rPr>
      </w:pPr>
    </w:p>
    <w:p w14:paraId="6444A4A9" w14:textId="77777777" w:rsidR="00C86174" w:rsidRPr="003B058B" w:rsidRDefault="00C86174" w:rsidP="00C86174">
      <w:pPr>
        <w:pStyle w:val="ListParagraph"/>
        <w:ind w:left="360"/>
        <w:rPr>
          <w:rFonts w:ascii="Arial" w:eastAsia="Arial" w:hAnsi="Arial" w:cs="Arial"/>
          <w:color w:val="333333"/>
        </w:rPr>
      </w:pPr>
    </w:p>
    <w:p w14:paraId="25A0AD10" w14:textId="3C2E36FD"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1ED8886F" w14:textId="77777777"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Working with the Flood and Coastal Risk Manager review the forward programme of strategies, studies and schemes annually against changing national priorities as part of the Environment Agency’s Investment Programme refresh.</w:t>
      </w:r>
    </w:p>
    <w:p w14:paraId="73F6BC13" w14:textId="6C816C8C"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 xml:space="preserve">Develop and submit business cases in support of funding bids for FCRM schemes or studies utilising a variety of funding streams including Flood Defence Grant Aid, Local Levy and Council Capital funding. </w:t>
      </w:r>
    </w:p>
    <w:p w14:paraId="5B9A161E" w14:textId="745E4DE4"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 xml:space="preserve">Project manage delivery of FCRM schemes and studies including responsibility for project budgets and programmes. </w:t>
      </w:r>
    </w:p>
    <w:p w14:paraId="414F686C" w14:textId="6C5D5079"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Undertake procurement exercises for the purchasing of services in relation to flood risk management delivery, in accordance with</w:t>
      </w:r>
      <w:r>
        <w:rPr>
          <w:rFonts w:ascii="Arial" w:eastAsia="Arial" w:hAnsi="Arial" w:cs="Arial"/>
          <w:color w:val="333333"/>
        </w:rPr>
        <w:t xml:space="preserve"> </w:t>
      </w:r>
      <w:r w:rsidRPr="00C86174">
        <w:rPr>
          <w:rFonts w:ascii="Arial" w:eastAsia="Arial" w:hAnsi="Arial" w:cs="Arial"/>
          <w:color w:val="333333"/>
        </w:rPr>
        <w:t>the Council’s corporate procurement procedures.</w:t>
      </w:r>
    </w:p>
    <w:p w14:paraId="1E65C3D0" w14:textId="7DC44473"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Responsible for the development and implementation of a pre-application service for development and growth including liaison with ICT, formulating and agreeing processes and timescales, formulation of technical pre-application advice, liaison with developers and other internal services, managing income for the service and providing training to staff.</w:t>
      </w:r>
    </w:p>
    <w:p w14:paraId="4115CE77" w14:textId="1F7C3E87"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Work with the Flood and Coastal Erosion Risk Manager in reviewing the FCERM service, its development function and its integration with the Highway Authority and make recommendations for improved service delivery. Work with the Flood and Coastal Erosion Risk Manager in implementing the identified recommendations. As part of the service review develop policies, set delivery standards required to demonstrate effective compliance of Lead local Flood Authority duties under the Flood and Water management Act 2010. Review existing policies and strategies in place and gain approval via Cabinet Reports for all public facing strategies, plans and policies.</w:t>
      </w:r>
    </w:p>
    <w:p w14:paraId="3AF7FBB4" w14:textId="0AFFE1E8" w:rsid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Support the Flood Risk Manager in reporting to senior management, Cabinet Members, Cabinet and Committees. Additionally support the Flood Risk Manager, through the provision of information, data and reports when reporting to government and external agencies regarding Wirral’s flood and coastal erosion risk management duties.</w:t>
      </w:r>
    </w:p>
    <w:p w14:paraId="1F7FCCC7" w14:textId="5A34006A"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Work with the Flood and Coastal Risk Manager in delivering statutory responsibilities as set out in the Flood and Water Management Act 2010 including</w:t>
      </w:r>
      <w:r>
        <w:rPr>
          <w:rFonts w:ascii="Arial" w:eastAsia="Arial" w:hAnsi="Arial" w:cs="Arial"/>
          <w:color w:val="333333"/>
        </w:rPr>
        <w:t>:</w:t>
      </w:r>
    </w:p>
    <w:p w14:paraId="77C43A4C" w14:textId="3FB1B468" w:rsidR="00C86174" w:rsidRDefault="00C86174" w:rsidP="00C86174">
      <w:pPr>
        <w:pStyle w:val="ListParagraph"/>
        <w:numPr>
          <w:ilvl w:val="0"/>
          <w:numId w:val="14"/>
        </w:numPr>
        <w:rPr>
          <w:rFonts w:ascii="Arial" w:eastAsia="Arial" w:hAnsi="Arial" w:cs="Arial"/>
          <w:color w:val="333333"/>
        </w:rPr>
      </w:pPr>
      <w:r w:rsidRPr="00C86174">
        <w:rPr>
          <w:rFonts w:ascii="Arial" w:eastAsia="Arial" w:hAnsi="Arial" w:cs="Arial"/>
          <w:color w:val="333333"/>
        </w:rPr>
        <w:t>Lead on the provision of flood and coastal erosion risk management advice, recommendations and statutory consultation responses at both a strategic and local level to the Local Planning</w:t>
      </w:r>
      <w:r>
        <w:rPr>
          <w:rFonts w:ascii="Arial" w:eastAsia="Arial" w:hAnsi="Arial" w:cs="Arial"/>
          <w:color w:val="333333"/>
        </w:rPr>
        <w:t>.</w:t>
      </w:r>
    </w:p>
    <w:p w14:paraId="459AECFA" w14:textId="77777777" w:rsidR="00C86174" w:rsidRDefault="00C86174" w:rsidP="00C86174">
      <w:pPr>
        <w:pStyle w:val="ListParagraph"/>
        <w:numPr>
          <w:ilvl w:val="0"/>
          <w:numId w:val="14"/>
        </w:numPr>
        <w:rPr>
          <w:rFonts w:ascii="Arial" w:eastAsia="Arial" w:hAnsi="Arial" w:cs="Arial"/>
          <w:color w:val="333333"/>
        </w:rPr>
      </w:pPr>
      <w:r w:rsidRPr="00C86174">
        <w:rPr>
          <w:rFonts w:ascii="Arial" w:eastAsia="Arial" w:hAnsi="Arial" w:cs="Arial"/>
          <w:color w:val="333333"/>
        </w:rPr>
        <w:t>Responsible for ensuring the Council complies with its statutory requirements under the Habitat Regulations and European Natura 2000 Regulations through liaison with Natural England. Work with the Flood and Coastal Risk Manager in maintaining a register of Flood Risk Assets.</w:t>
      </w:r>
    </w:p>
    <w:p w14:paraId="67FC3D1B" w14:textId="52C1231A" w:rsidR="00C86174" w:rsidRDefault="00C86174" w:rsidP="00C86174">
      <w:pPr>
        <w:pStyle w:val="ListParagraph"/>
        <w:numPr>
          <w:ilvl w:val="0"/>
          <w:numId w:val="14"/>
        </w:numPr>
        <w:rPr>
          <w:rFonts w:ascii="Arial" w:eastAsia="Arial" w:hAnsi="Arial" w:cs="Arial"/>
          <w:color w:val="333333"/>
        </w:rPr>
      </w:pPr>
      <w:r w:rsidRPr="00C86174">
        <w:rPr>
          <w:rFonts w:ascii="Arial" w:eastAsia="Arial" w:hAnsi="Arial" w:cs="Arial"/>
          <w:color w:val="333333"/>
        </w:rPr>
        <w:t>Leading on investigation into all reported flood incidents and production of Section 19 Flood Investigation Reports</w:t>
      </w:r>
      <w:r>
        <w:rPr>
          <w:rFonts w:ascii="Arial" w:eastAsia="Arial" w:hAnsi="Arial" w:cs="Arial"/>
          <w:color w:val="333333"/>
        </w:rPr>
        <w:t>.</w:t>
      </w:r>
    </w:p>
    <w:p w14:paraId="2697BC33" w14:textId="0582D804" w:rsidR="00C86174" w:rsidRPr="00C86174" w:rsidRDefault="00C86174" w:rsidP="00C86174">
      <w:pPr>
        <w:pStyle w:val="ListParagraph"/>
        <w:numPr>
          <w:ilvl w:val="0"/>
          <w:numId w:val="14"/>
        </w:numPr>
        <w:rPr>
          <w:rFonts w:ascii="Arial" w:eastAsia="Arial" w:hAnsi="Arial" w:cs="Arial"/>
          <w:color w:val="333333"/>
        </w:rPr>
      </w:pPr>
      <w:r w:rsidRPr="00C86174">
        <w:rPr>
          <w:rFonts w:ascii="Arial" w:eastAsia="Arial" w:hAnsi="Arial" w:cs="Arial"/>
          <w:color w:val="333333"/>
        </w:rPr>
        <w:t>Responsible for leading on enforcement action under the Land Drainage Act 1991 and Coast Protection Act 1949</w:t>
      </w:r>
      <w:r>
        <w:rPr>
          <w:rFonts w:ascii="Arial" w:eastAsia="Arial" w:hAnsi="Arial" w:cs="Arial"/>
          <w:color w:val="333333"/>
        </w:rPr>
        <w:t>.</w:t>
      </w:r>
    </w:p>
    <w:p w14:paraId="4ECE089B" w14:textId="386DC20F"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9A3C4A4" w14:textId="77777777" w:rsidR="000C3804" w:rsidRPr="000C3804" w:rsidRDefault="000C3804" w:rsidP="000C3804">
      <w:pPr>
        <w:spacing w:after="0" w:line="276" w:lineRule="auto"/>
        <w:jc w:val="both"/>
        <w:rPr>
          <w:rFonts w:ascii="Arial" w:hAnsi="Arial" w:cs="Arial"/>
        </w:rPr>
      </w:pPr>
    </w:p>
    <w:p w14:paraId="0719FD4F" w14:textId="3AD74CE9"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lastRenderedPageBreak/>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739A9F2D" w:rsidR="00C70DE4" w:rsidRPr="00EF6B89" w:rsidRDefault="00C86174" w:rsidP="00984F71">
      <w:pPr>
        <w:pStyle w:val="ListParagraph"/>
        <w:numPr>
          <w:ilvl w:val="0"/>
          <w:numId w:val="7"/>
        </w:numPr>
        <w:spacing w:after="0" w:line="266" w:lineRule="auto"/>
        <w:jc w:val="both"/>
        <w:rPr>
          <w:rFonts w:ascii="Arial" w:eastAsia="Arial" w:hAnsi="Arial" w:cs="Arial"/>
        </w:rPr>
      </w:pPr>
      <w:r w:rsidRPr="00C86174">
        <w:rPr>
          <w:rFonts w:ascii="Arial" w:eastAsia="Arial" w:hAnsi="Arial" w:cs="Arial"/>
        </w:rPr>
        <w:t>Degree in a flood risk management relevant subject or equivalent such as civil engineering.</w:t>
      </w:r>
    </w:p>
    <w:p w14:paraId="14E91832" w14:textId="73E32108" w:rsidR="000C3804" w:rsidRPr="00A6208B" w:rsidRDefault="00EF6B89"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863659" w:rsidRPr="00863659">
        <w:rPr>
          <w:rFonts w:ascii="Arial" w:eastAsia="Arial" w:hAnsi="Arial" w:cs="Arial"/>
          <w:i/>
          <w:iCs/>
          <w:color w:val="2F5496" w:themeColor="accent1" w:themeShade="BF"/>
        </w:rPr>
        <w:t>Membership of a relevant professional body</w:t>
      </w:r>
    </w:p>
    <w:p w14:paraId="2A4099D6" w14:textId="4D51EE70" w:rsidR="00AE2E99" w:rsidRPr="00EF6B89" w:rsidRDefault="00AE2E99" w:rsidP="00EF6B89">
      <w:pPr>
        <w:pStyle w:val="ListParagraph"/>
        <w:numPr>
          <w:ilvl w:val="0"/>
          <w:numId w:val="7"/>
        </w:numPr>
        <w:spacing w:line="240" w:lineRule="auto"/>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3FE9B49" w14:textId="6967AA81"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Broad understanding of the local authority planning framework, and the Council’s transportation and regeneration priorities, in order to assist in shaping coastal defence and flood management policy and strategies.</w:t>
      </w:r>
    </w:p>
    <w:p w14:paraId="39983814" w14:textId="615BAF7A"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Detailed knowledge of the Flood and Water Management Act 2010, Land Drainage Act 1991 &amp; Coast protection Act 1949 and the statutory responsibilities transferred to Lead Local Flood Authorities.</w:t>
      </w:r>
    </w:p>
    <w:p w14:paraId="1FAC3B13" w14:textId="4B242373"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Broad understanding of the FCERM Investment Programme framework and processes in order to identify, apply and secure funding for FCERM schemes in Wirral.</w:t>
      </w:r>
    </w:p>
    <w:p w14:paraId="2D62F948" w14:textId="34A90F1E"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Good communication skills, including the ability to contribute effectively to meetings, produce written reports and deliver presentations.</w:t>
      </w:r>
    </w:p>
    <w:p w14:paraId="49020D88" w14:textId="121C8780"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Ability to demonstrate resilience in the face of strong opposition to service position  and often conflicting priorities.</w:t>
      </w:r>
    </w:p>
    <w:p w14:paraId="6E1A26D1" w14:textId="4EE62A6E"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Knowledge and understanding of Equality and Diversity, and its application.</w:t>
      </w:r>
    </w:p>
    <w:p w14:paraId="7C50018E" w14:textId="68FD8ACB"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Ability to research and provide sound comprehensive advice.</w:t>
      </w:r>
    </w:p>
    <w:p w14:paraId="75DF4056" w14:textId="43BADC97" w:rsidR="00C86174" w:rsidRPr="00C86174" w:rsidRDefault="00C86174" w:rsidP="00C86174">
      <w:pPr>
        <w:pStyle w:val="ListParagraph"/>
        <w:numPr>
          <w:ilvl w:val="0"/>
          <w:numId w:val="7"/>
        </w:numPr>
        <w:rPr>
          <w:rFonts w:ascii="Arial" w:eastAsia="Arial" w:hAnsi="Arial" w:cs="Arial"/>
          <w:color w:val="333333"/>
        </w:rPr>
      </w:pPr>
      <w:r w:rsidRPr="00C86174">
        <w:rPr>
          <w:rFonts w:ascii="Arial" w:eastAsia="Arial" w:hAnsi="Arial" w:cs="Arial"/>
          <w:color w:val="333333"/>
        </w:rPr>
        <w:t>Have organisational and time management skills and work to tight deadlines.</w:t>
      </w:r>
    </w:p>
    <w:p w14:paraId="5FD51C08" w14:textId="28BD1A46" w:rsidR="00F10084" w:rsidRDefault="00C86174" w:rsidP="00C86174">
      <w:pPr>
        <w:pStyle w:val="ListParagraph"/>
        <w:numPr>
          <w:ilvl w:val="0"/>
          <w:numId w:val="7"/>
        </w:numPr>
        <w:rPr>
          <w:rFonts w:ascii="Arial" w:eastAsia="Arial" w:hAnsi="Arial" w:cs="Arial"/>
          <w:color w:val="333333"/>
        </w:rPr>
      </w:pPr>
      <w:r>
        <w:rPr>
          <w:rFonts w:ascii="Arial" w:eastAsia="Arial" w:hAnsi="Arial" w:cs="Arial"/>
          <w:color w:val="333333"/>
        </w:rPr>
        <w:t>w</w:t>
      </w:r>
      <w:r w:rsidRPr="00C86174">
        <w:rPr>
          <w:rFonts w:ascii="Arial" w:eastAsia="Arial" w:hAnsi="Arial" w:cs="Arial"/>
          <w:color w:val="333333"/>
        </w:rPr>
        <w:t>ork with colleagues as a team and use own initiative.</w:t>
      </w:r>
    </w:p>
    <w:p w14:paraId="5088EB8C" w14:textId="4ABF2E77" w:rsidR="00863659" w:rsidRPr="00863659" w:rsidRDefault="00941231" w:rsidP="00863659">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863659" w:rsidRPr="00863659">
        <w:rPr>
          <w:rFonts w:ascii="Arial" w:eastAsia="Arial" w:hAnsi="Arial" w:cs="Arial"/>
          <w:i/>
          <w:iCs/>
          <w:color w:val="2F5496" w:themeColor="accent1" w:themeShade="BF"/>
        </w:rPr>
        <w:t>Ability to deliver through collaboration with colleagues and others, to ensure that appropriate resources are commissioned to achieve service objectives.</w:t>
      </w:r>
    </w:p>
    <w:p w14:paraId="2FC14888" w14:textId="783A2FA9" w:rsidR="00863659" w:rsidRPr="00863659" w:rsidRDefault="00863659" w:rsidP="00863659">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863659">
        <w:rPr>
          <w:rFonts w:ascii="Arial" w:eastAsia="Arial" w:hAnsi="Arial" w:cs="Arial"/>
          <w:i/>
          <w:iCs/>
          <w:color w:val="2F5496" w:themeColor="accent1" w:themeShade="BF"/>
        </w:rPr>
        <w:t>Broad understanding of risk management principles and best practice, to enable optimal decision making.</w:t>
      </w:r>
    </w:p>
    <w:p w14:paraId="6653A62A" w14:textId="1547DBF3" w:rsidR="002A2F70" w:rsidRPr="00A6208B" w:rsidRDefault="00863659" w:rsidP="00863659">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863659">
        <w:rPr>
          <w:rFonts w:ascii="Arial" w:eastAsia="Arial" w:hAnsi="Arial" w:cs="Arial"/>
          <w:i/>
          <w:iCs/>
          <w:color w:val="2F5496" w:themeColor="accent1" w:themeShade="BF"/>
        </w:rPr>
        <w:t>Understanding of the how the local and regional FCERM priorities integrate with and can be delivered through the Liverpool City Region Combined Authority agenda.</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1B43C0DC" w14:textId="31ACE781" w:rsidR="00C86174" w:rsidRPr="00C86174" w:rsidRDefault="00C86174" w:rsidP="00C86174">
      <w:pPr>
        <w:pStyle w:val="ListParagraph"/>
        <w:numPr>
          <w:ilvl w:val="0"/>
          <w:numId w:val="10"/>
        </w:numPr>
        <w:rPr>
          <w:rFonts w:ascii="Arial" w:eastAsia="Arial" w:hAnsi="Arial" w:cs="Arial"/>
          <w:color w:val="333333"/>
        </w:rPr>
      </w:pPr>
      <w:r>
        <w:rPr>
          <w:rFonts w:ascii="Arial" w:eastAsia="Arial" w:hAnsi="Arial" w:cs="Arial"/>
          <w:color w:val="333333"/>
        </w:rPr>
        <w:t>W</w:t>
      </w:r>
      <w:r w:rsidRPr="00C86174">
        <w:rPr>
          <w:rFonts w:ascii="Arial" w:eastAsia="Arial" w:hAnsi="Arial" w:cs="Arial"/>
          <w:color w:val="333333"/>
        </w:rPr>
        <w:t>orking effectively in a team, and in leading a small team on project work.</w:t>
      </w:r>
    </w:p>
    <w:p w14:paraId="114A7EF5" w14:textId="3D9CB8B1" w:rsidR="00C86174" w:rsidRPr="00C86174" w:rsidRDefault="00C86174" w:rsidP="00C86174">
      <w:pPr>
        <w:pStyle w:val="ListParagraph"/>
        <w:numPr>
          <w:ilvl w:val="0"/>
          <w:numId w:val="10"/>
        </w:numPr>
        <w:rPr>
          <w:rFonts w:ascii="Arial" w:eastAsia="Arial" w:hAnsi="Arial" w:cs="Arial"/>
          <w:color w:val="333333"/>
        </w:rPr>
      </w:pPr>
      <w:r w:rsidRPr="00C86174">
        <w:rPr>
          <w:rFonts w:ascii="Arial" w:eastAsia="Arial" w:hAnsi="Arial" w:cs="Arial"/>
          <w:color w:val="333333"/>
        </w:rPr>
        <w:t>Professional experience and technical knowledge of the legislation, regulations, standards and procedures relating to the management and maintenance of drainage, coastal defence and flood management.</w:t>
      </w:r>
    </w:p>
    <w:p w14:paraId="6771236C" w14:textId="6052C74B" w:rsidR="00C86174" w:rsidRPr="00C86174" w:rsidRDefault="00C86174" w:rsidP="00C86174">
      <w:pPr>
        <w:pStyle w:val="ListParagraph"/>
        <w:numPr>
          <w:ilvl w:val="0"/>
          <w:numId w:val="10"/>
        </w:numPr>
        <w:rPr>
          <w:rFonts w:ascii="Arial" w:eastAsia="Arial" w:hAnsi="Arial" w:cs="Arial"/>
          <w:color w:val="333333"/>
        </w:rPr>
      </w:pPr>
      <w:r>
        <w:rPr>
          <w:rFonts w:ascii="Arial" w:eastAsia="Arial" w:hAnsi="Arial" w:cs="Arial"/>
          <w:color w:val="333333"/>
        </w:rPr>
        <w:t>A</w:t>
      </w:r>
      <w:r w:rsidRPr="00C86174">
        <w:rPr>
          <w:rFonts w:ascii="Arial" w:eastAsia="Arial" w:hAnsi="Arial" w:cs="Arial"/>
          <w:color w:val="333333"/>
        </w:rPr>
        <w:t>pproving, project management or supervising and monitoring of contractors or consultants undertaking studies, improvement, development, maintenance and associated construction work</w:t>
      </w:r>
      <w:r>
        <w:rPr>
          <w:rFonts w:ascii="Arial" w:eastAsia="Arial" w:hAnsi="Arial" w:cs="Arial"/>
          <w:color w:val="333333"/>
        </w:rPr>
        <w:t>s</w:t>
      </w:r>
      <w:r w:rsidRPr="00C86174">
        <w:rPr>
          <w:rFonts w:ascii="Arial" w:eastAsia="Arial" w:hAnsi="Arial" w:cs="Arial"/>
          <w:color w:val="333333"/>
        </w:rPr>
        <w:t>.</w:t>
      </w:r>
    </w:p>
    <w:p w14:paraId="56BF9536" w14:textId="7C2847FB" w:rsidR="009C6FFE" w:rsidRPr="00C86174" w:rsidRDefault="00C86174" w:rsidP="00C86174">
      <w:pPr>
        <w:pStyle w:val="ListParagraph"/>
        <w:numPr>
          <w:ilvl w:val="0"/>
          <w:numId w:val="10"/>
        </w:numPr>
        <w:rPr>
          <w:rFonts w:ascii="Arial" w:eastAsia="Arial" w:hAnsi="Arial" w:cs="Arial"/>
          <w:color w:val="333333"/>
        </w:rPr>
      </w:pPr>
      <w:r w:rsidRPr="00C86174">
        <w:rPr>
          <w:rFonts w:ascii="Arial" w:eastAsia="Arial" w:hAnsi="Arial" w:cs="Arial"/>
          <w:color w:val="333333"/>
        </w:rPr>
        <w:t>Professional experience and expert knowledge in negotiation and collaboration with contractors, developers, external agencies and other local or government authorities in the delivery and improvement of relevant infrastructure and services.</w:t>
      </w:r>
    </w:p>
    <w:p w14:paraId="4B2CCE03" w14:textId="4FB7A447" w:rsidR="00757B16" w:rsidRPr="00863659" w:rsidRDefault="00763912" w:rsidP="00863659">
      <w:pPr>
        <w:pStyle w:val="ListParagraph"/>
        <w:numPr>
          <w:ilvl w:val="0"/>
          <w:numId w:val="7"/>
        </w:numPr>
        <w:rPr>
          <w:rFonts w:ascii="Arial" w:eastAsia="Arial" w:hAnsi="Arial" w:cs="Arial"/>
          <w:i/>
          <w:iCs/>
          <w:color w:val="2F5496" w:themeColor="accent1" w:themeShade="BF"/>
        </w:rPr>
      </w:pPr>
      <w:r w:rsidRPr="00863659">
        <w:rPr>
          <w:rFonts w:ascii="Arial" w:eastAsia="Arial" w:hAnsi="Arial" w:cs="Arial"/>
          <w:i/>
          <w:iCs/>
          <w:color w:val="2F5496" w:themeColor="accent1" w:themeShade="BF"/>
        </w:rPr>
        <w:t xml:space="preserve">Desirable - </w:t>
      </w:r>
      <w:r w:rsidR="00863659" w:rsidRPr="00863659">
        <w:rPr>
          <w:rFonts w:ascii="Arial" w:eastAsia="Arial" w:hAnsi="Arial" w:cs="Arial"/>
          <w:i/>
          <w:iCs/>
          <w:color w:val="2F5496" w:themeColor="accent1" w:themeShade="BF"/>
        </w:rPr>
        <w:t>Excellent communication skills, including the ability to contribute effectively to meetings, and deliver presentations to professional and non-professional audiences.</w:t>
      </w:r>
    </w:p>
    <w:p w14:paraId="75A339F1" w14:textId="532615C1" w:rsidR="00E42053" w:rsidRPr="000310F9" w:rsidRDefault="00FE428C" w:rsidP="00863659">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lastRenderedPageBreak/>
        <w:t>Additional Information</w:t>
      </w:r>
      <w:r w:rsidR="0062140E">
        <w:rPr>
          <w:rFonts w:ascii="Lato" w:eastAsia="Arial" w:hAnsi="Lato" w:cs="Arial"/>
          <w:caps w:val="0"/>
          <w:color w:val="4472C4" w:themeColor="accent1"/>
          <w:spacing w:val="30"/>
        </w:rPr>
        <w:t xml:space="preserve"> </w:t>
      </w:r>
    </w:p>
    <w:p w14:paraId="3C024F4B" w14:textId="1C056D84" w:rsidR="004A3C2E" w:rsidRPr="00863659" w:rsidRDefault="05E66D72" w:rsidP="00863659">
      <w:pPr>
        <w:pStyle w:val="ListParagraph"/>
        <w:numPr>
          <w:ilvl w:val="0"/>
          <w:numId w:val="19"/>
        </w:numPr>
        <w:spacing w:line="250" w:lineRule="auto"/>
        <w:jc w:val="both"/>
        <w:rPr>
          <w:rFonts w:ascii="Arial" w:eastAsia="Arial" w:hAnsi="Arial" w:cs="Arial"/>
          <w:color w:val="000000" w:themeColor="text1"/>
        </w:rPr>
      </w:pPr>
      <w:r w:rsidRPr="00863659">
        <w:rPr>
          <w:rFonts w:ascii="Arial" w:eastAsia="Arial" w:hAnsi="Arial" w:cs="Arial"/>
          <w:color w:val="000000" w:themeColor="text1"/>
        </w:rPr>
        <w:t xml:space="preserve">Ability to travel across the Borough and work from various locations. </w:t>
      </w:r>
    </w:p>
    <w:p w14:paraId="05C82EB5" w14:textId="01761AFD" w:rsidR="0062140E" w:rsidRPr="00863659" w:rsidRDefault="0062140E" w:rsidP="00863659">
      <w:pPr>
        <w:pStyle w:val="ListParagraph"/>
        <w:numPr>
          <w:ilvl w:val="0"/>
          <w:numId w:val="19"/>
        </w:numPr>
        <w:spacing w:line="250" w:lineRule="auto"/>
        <w:jc w:val="both"/>
        <w:rPr>
          <w:rFonts w:ascii="Arial" w:eastAsia="Arial" w:hAnsi="Arial" w:cs="Arial"/>
          <w:color w:val="000000" w:themeColor="text1"/>
        </w:rPr>
      </w:pPr>
      <w:r w:rsidRPr="00863659">
        <w:rPr>
          <w:rFonts w:ascii="Arial" w:eastAsia="Arial" w:hAnsi="Arial" w:cs="Arial"/>
          <w:color w:val="000000" w:themeColor="text1"/>
        </w:rPr>
        <w:t>Work hybrid, with a flexible working approach to accommodate service needs.</w:t>
      </w:r>
    </w:p>
    <w:p w14:paraId="57335DD8" w14:textId="0E08E1B9" w:rsidR="00377283" w:rsidRPr="00863659" w:rsidRDefault="00377283" w:rsidP="00863659">
      <w:pPr>
        <w:pStyle w:val="ListParagraph"/>
        <w:numPr>
          <w:ilvl w:val="0"/>
          <w:numId w:val="19"/>
        </w:numPr>
        <w:spacing w:line="250" w:lineRule="auto"/>
        <w:jc w:val="both"/>
        <w:rPr>
          <w:rFonts w:ascii="Arial" w:eastAsia="Arial" w:hAnsi="Arial" w:cs="Arial"/>
          <w:color w:val="000000" w:themeColor="text1"/>
        </w:rPr>
      </w:pPr>
      <w:r w:rsidRPr="00863659">
        <w:rPr>
          <w:rFonts w:ascii="Arial" w:eastAsia="Arial" w:hAnsi="Arial" w:cs="Arial"/>
          <w:color w:val="000000" w:themeColor="text1"/>
        </w:rPr>
        <w:t xml:space="preserve">On occasion, able to work outside traditional hours, of a weekend and evening as required, adopting a </w:t>
      </w:r>
      <w:r w:rsidR="00916A10" w:rsidRPr="00863659">
        <w:rPr>
          <w:rFonts w:ascii="Arial" w:eastAsia="Arial" w:hAnsi="Arial" w:cs="Arial"/>
          <w:color w:val="000000" w:themeColor="text1"/>
        </w:rPr>
        <w:t>flexible</w:t>
      </w:r>
      <w:r w:rsidRPr="00863659">
        <w:rPr>
          <w:rFonts w:ascii="Arial" w:eastAsia="Arial" w:hAnsi="Arial" w:cs="Arial"/>
          <w:color w:val="000000" w:themeColor="text1"/>
        </w:rPr>
        <w:t xml:space="preserve"> working approach in response to business requirements</w:t>
      </w:r>
      <w:r w:rsidR="00412B9B" w:rsidRPr="00863659">
        <w:rPr>
          <w:rFonts w:ascii="Arial" w:eastAsia="Arial" w:hAnsi="Arial" w:cs="Arial"/>
          <w:color w:val="000000" w:themeColor="text1"/>
        </w:rPr>
        <w:t>.</w:t>
      </w:r>
    </w:p>
    <w:p w14:paraId="4055B1D7" w14:textId="1A32E812"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14F61933" w14:textId="74277A19"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863659">
        <w:rPr>
          <w:rFonts w:ascii="Arial" w:eastAsia="Arial" w:hAnsi="Arial" w:cs="Arial"/>
          <w:caps w:val="0"/>
          <w:color w:val="4472C4" w:themeColor="accent1"/>
          <w:spacing w:val="30"/>
        </w:rPr>
        <w:t>Mike Cockburn – AD – Climate Emergency &amp; Environment</w:t>
      </w:r>
    </w:p>
    <w:p w14:paraId="462C2EA2" w14:textId="4A71F93A"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5C277F">
        <w:rPr>
          <w:rFonts w:ascii="Arial" w:eastAsia="Arial" w:hAnsi="Arial" w:cs="Arial"/>
          <w:caps w:val="0"/>
          <w:color w:val="4472C4" w:themeColor="accent1"/>
          <w:spacing w:val="30"/>
        </w:rPr>
        <w:t>27/11/2025</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2B972DA"/>
    <w:multiLevelType w:val="hybridMultilevel"/>
    <w:tmpl w:val="D34CA0D2"/>
    <w:lvl w:ilvl="0" w:tplc="61765BF8">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340515A"/>
    <w:multiLevelType w:val="hybridMultilevel"/>
    <w:tmpl w:val="626C2E74"/>
    <w:lvl w:ilvl="0" w:tplc="61765B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5275F"/>
    <w:multiLevelType w:val="hybridMultilevel"/>
    <w:tmpl w:val="4FDAF5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0C46961"/>
    <w:multiLevelType w:val="hybridMultilevel"/>
    <w:tmpl w:val="14A093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3EA04A9"/>
    <w:multiLevelType w:val="hybridMultilevel"/>
    <w:tmpl w:val="AB60F9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ED651B"/>
    <w:multiLevelType w:val="hybridMultilevel"/>
    <w:tmpl w:val="27AA2A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4"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7"/>
  </w:num>
  <w:num w:numId="3" w16cid:durableId="764040294">
    <w:abstractNumId w:val="3"/>
  </w:num>
  <w:num w:numId="4" w16cid:durableId="261383344">
    <w:abstractNumId w:val="15"/>
  </w:num>
  <w:num w:numId="5" w16cid:durableId="569661669">
    <w:abstractNumId w:val="10"/>
  </w:num>
  <w:num w:numId="6" w16cid:durableId="966739119">
    <w:abstractNumId w:val="13"/>
  </w:num>
  <w:num w:numId="7" w16cid:durableId="1139498961">
    <w:abstractNumId w:val="14"/>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5"/>
  </w:num>
  <w:num w:numId="11" w16cid:durableId="578946080">
    <w:abstractNumId w:val="2"/>
  </w:num>
  <w:num w:numId="12" w16cid:durableId="717364285">
    <w:abstractNumId w:val="16"/>
  </w:num>
  <w:num w:numId="13" w16cid:durableId="1824080810">
    <w:abstractNumId w:val="11"/>
  </w:num>
  <w:num w:numId="14" w16cid:durableId="223835721">
    <w:abstractNumId w:val="4"/>
  </w:num>
  <w:num w:numId="15" w16cid:durableId="1829395897">
    <w:abstractNumId w:val="8"/>
  </w:num>
  <w:num w:numId="16" w16cid:durableId="330453132">
    <w:abstractNumId w:val="6"/>
  </w:num>
  <w:num w:numId="17" w16cid:durableId="2109690303">
    <w:abstractNumId w:val="12"/>
  </w:num>
  <w:num w:numId="18" w16cid:durableId="786235762">
    <w:abstractNumId w:val="1"/>
  </w:num>
  <w:num w:numId="19" w16cid:durableId="819942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1C22"/>
    <w:rsid w:val="003151EB"/>
    <w:rsid w:val="00320484"/>
    <w:rsid w:val="00325393"/>
    <w:rsid w:val="0033196E"/>
    <w:rsid w:val="0034227B"/>
    <w:rsid w:val="00342C57"/>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C277F"/>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47455"/>
    <w:rsid w:val="008547CB"/>
    <w:rsid w:val="00861B8F"/>
    <w:rsid w:val="00863659"/>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86174"/>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406D"/>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ff1ee02e-cc24-4889-895a-e2be3366e28b"/>
    <ds:schemaRef ds:uri="91bf51da-6060-4b7b-bc17-f16731102035"/>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7225</Characters>
  <Application>Microsoft Office Word</Application>
  <DocSecurity>0</DocSecurity>
  <Lines>138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Carter, Jenny K.</cp:lastModifiedBy>
  <cp:revision>3</cp:revision>
  <dcterms:created xsi:type="dcterms:W3CDTF">2025-11-26T20:40:00Z</dcterms:created>
  <dcterms:modified xsi:type="dcterms:W3CDTF">2025-11-27T12:59:00Z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