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CDE1" w14:textId="77777777" w:rsidR="0089109B" w:rsidRPr="00CC4EE3" w:rsidRDefault="00A86B7C" w:rsidP="007E0D5F">
      <w:pPr>
        <w:pStyle w:val="Heading1"/>
      </w:pPr>
      <w:r>
        <w:rPr>
          <w:noProof/>
          <w:lang w:eastAsia="en-GB"/>
        </w:rPr>
        <w:drawing>
          <wp:inline distT="0" distB="0" distL="0" distR="0" wp14:anchorId="075315A1" wp14:editId="1971708C">
            <wp:extent cx="1440000" cy="592536"/>
            <wp:effectExtent l="0" t="0" r="8255" b="0"/>
            <wp:docPr id="1" name="Picture 1" descr="Seven green trees above the words Sevenoaks District Council" title="Sevenoaks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 new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592536"/>
                    </a:xfrm>
                    <a:prstGeom prst="rect">
                      <a:avLst/>
                    </a:prstGeom>
                  </pic:spPr>
                </pic:pic>
              </a:graphicData>
            </a:graphic>
          </wp:inline>
        </w:drawing>
      </w:r>
    </w:p>
    <w:p w14:paraId="35EBEF87" w14:textId="4E452C35" w:rsidR="00CC4EE3" w:rsidRPr="0089109B" w:rsidRDefault="0089109B" w:rsidP="0089109B">
      <w:pPr>
        <w:pStyle w:val="Heading1"/>
      </w:pPr>
      <w:r w:rsidRPr="0089109B">
        <w:t xml:space="preserve">Job </w:t>
      </w:r>
      <w:r w:rsidR="000F247F">
        <w:t>description</w:t>
      </w:r>
    </w:p>
    <w:p w14:paraId="50DE6F97" w14:textId="77777777" w:rsidR="00DC64C0" w:rsidRDefault="00DC64C0">
      <w:pPr>
        <w:rPr>
          <w:rFonts w:cs="Arial"/>
          <w:szCs w:val="24"/>
        </w:rPr>
      </w:pPr>
    </w:p>
    <w:p w14:paraId="006BC5C2" w14:textId="589C5FC0" w:rsidR="00556448" w:rsidRPr="002C3A53" w:rsidRDefault="002F45FA" w:rsidP="00B5196F">
      <w:r>
        <w:rPr>
          <w:rStyle w:val="Strong"/>
        </w:rPr>
        <w:t>Job</w:t>
      </w:r>
      <w:r w:rsidR="004C4421">
        <w:rPr>
          <w:rStyle w:val="Strong"/>
        </w:rPr>
        <w:t xml:space="preserve"> title</w:t>
      </w:r>
      <w:r w:rsidR="00B5196F" w:rsidRPr="002C3A53">
        <w:rPr>
          <w:rStyle w:val="Strong"/>
        </w:rPr>
        <w:t>:</w:t>
      </w:r>
      <w:r w:rsidR="00B5196F" w:rsidRPr="002C3A53">
        <w:t xml:space="preserve"> </w:t>
      </w:r>
      <w:r w:rsidR="007E0D5F" w:rsidRPr="007E0D5F">
        <w:rPr>
          <w:b/>
          <w:bCs/>
        </w:rPr>
        <w:t>Project /Activity Officer</w:t>
      </w:r>
    </w:p>
    <w:p w14:paraId="418E450B" w14:textId="1CEBD035" w:rsidR="00CC4EE3" w:rsidRPr="00B5196F" w:rsidRDefault="00B5196F" w:rsidP="002C3A53">
      <w:pPr>
        <w:rPr>
          <w:b/>
        </w:rPr>
      </w:pPr>
      <w:r w:rsidRPr="002C3A53">
        <w:rPr>
          <w:rStyle w:val="Strong"/>
        </w:rPr>
        <w:t>Post number:</w:t>
      </w:r>
      <w:r>
        <w:rPr>
          <w:b/>
        </w:rPr>
        <w:t xml:space="preserve"> </w:t>
      </w:r>
      <w:r w:rsidR="002B736A">
        <w:t xml:space="preserve">TBC </w:t>
      </w:r>
    </w:p>
    <w:p w14:paraId="09FB9F3A" w14:textId="19BE0347" w:rsidR="00CC4EE3" w:rsidRPr="00B5196F" w:rsidRDefault="00CC4EE3" w:rsidP="002C3A53">
      <w:pPr>
        <w:rPr>
          <w:b/>
        </w:rPr>
      </w:pPr>
      <w:r w:rsidRPr="002C3A53">
        <w:rPr>
          <w:rStyle w:val="Strong"/>
        </w:rPr>
        <w:t>Section</w:t>
      </w:r>
      <w:r w:rsidR="00B5196F" w:rsidRPr="002C3A53">
        <w:rPr>
          <w:rStyle w:val="Strong"/>
        </w:rPr>
        <w:t>:</w:t>
      </w:r>
      <w:r w:rsidR="00B5196F">
        <w:rPr>
          <w:b/>
        </w:rPr>
        <w:t xml:space="preserve"> </w:t>
      </w:r>
      <w:r w:rsidR="007E0D5F">
        <w:t>Direct Services</w:t>
      </w:r>
    </w:p>
    <w:p w14:paraId="63A8D00D" w14:textId="5E426148" w:rsidR="007E0D5F" w:rsidRDefault="00CC4EE3" w:rsidP="007E0D5F">
      <w:pPr>
        <w:pStyle w:val="Default"/>
        <w:rPr>
          <w:sz w:val="22"/>
          <w:szCs w:val="22"/>
        </w:rPr>
      </w:pPr>
      <w:r w:rsidRPr="002C3A53">
        <w:rPr>
          <w:rStyle w:val="Strong"/>
        </w:rPr>
        <w:t>Band:</w:t>
      </w:r>
      <w:r w:rsidR="00B5196F">
        <w:rPr>
          <w:b/>
        </w:rPr>
        <w:t xml:space="preserve"> </w:t>
      </w:r>
      <w:r w:rsidR="007E0D5F">
        <w:rPr>
          <w:color w:val="0A0C0C"/>
          <w:sz w:val="22"/>
          <w:szCs w:val="22"/>
        </w:rPr>
        <w:t xml:space="preserve">Grade Band C £24,121 to £26,564p.a. </w:t>
      </w:r>
      <w:r w:rsidR="007E0D5F">
        <w:rPr>
          <w:sz w:val="22"/>
          <w:szCs w:val="22"/>
        </w:rPr>
        <w:t xml:space="preserve">0.6 FTE </w:t>
      </w:r>
    </w:p>
    <w:p w14:paraId="5F7B8F23" w14:textId="77777777" w:rsidR="007E0D5F" w:rsidRDefault="007E0D5F" w:rsidP="007E0D5F">
      <w:pPr>
        <w:pStyle w:val="Default"/>
        <w:rPr>
          <w:sz w:val="22"/>
          <w:szCs w:val="22"/>
        </w:rPr>
      </w:pPr>
    </w:p>
    <w:p w14:paraId="5A787A1E" w14:textId="67A35162" w:rsidR="00CC4EE3" w:rsidRPr="00B5196F" w:rsidRDefault="00CC4EE3" w:rsidP="002C3A53">
      <w:pPr>
        <w:rPr>
          <w:b/>
        </w:rPr>
      </w:pPr>
      <w:r w:rsidRPr="002C3A53">
        <w:rPr>
          <w:rStyle w:val="Strong"/>
        </w:rPr>
        <w:t>Responsible for</w:t>
      </w:r>
      <w:r w:rsidR="00B5196F" w:rsidRPr="002C3A53">
        <w:rPr>
          <w:rStyle w:val="Strong"/>
        </w:rPr>
        <w:t>:</w:t>
      </w:r>
      <w:r w:rsidR="00B5196F">
        <w:rPr>
          <w:b/>
        </w:rPr>
        <w:t xml:space="preserve"> </w:t>
      </w:r>
      <w:r w:rsidR="007E0D5F">
        <w:t xml:space="preserve">Delivering Bradbourne Lakes community development programme </w:t>
      </w:r>
    </w:p>
    <w:p w14:paraId="5AF1AFFB" w14:textId="35EDBFF9" w:rsidR="00CC4EE3" w:rsidRPr="00B5196F" w:rsidRDefault="00CC4EE3" w:rsidP="002C3A53">
      <w:pPr>
        <w:rPr>
          <w:b/>
        </w:rPr>
      </w:pPr>
      <w:r w:rsidRPr="002C3A53">
        <w:rPr>
          <w:rStyle w:val="Strong"/>
        </w:rPr>
        <w:t>Responsible to:</w:t>
      </w:r>
      <w:r w:rsidR="00B5196F">
        <w:rPr>
          <w:b/>
        </w:rPr>
        <w:t xml:space="preserve"> </w:t>
      </w:r>
      <w:r w:rsidR="007E0D5F" w:rsidRPr="007E0D5F">
        <w:rPr>
          <w:bCs/>
        </w:rPr>
        <w:t>Lina Madsen</w:t>
      </w:r>
      <w:r w:rsidR="007E0D5F">
        <w:rPr>
          <w:b/>
        </w:rPr>
        <w:t xml:space="preserve"> </w:t>
      </w:r>
    </w:p>
    <w:p w14:paraId="04F91D48" w14:textId="77777777" w:rsidR="00682C86" w:rsidRDefault="00682C86" w:rsidP="00DC64C0">
      <w:pPr>
        <w:pStyle w:val="Heading2"/>
      </w:pPr>
    </w:p>
    <w:p w14:paraId="63E5189D" w14:textId="77777777" w:rsidR="00774482" w:rsidRPr="00DC64C0" w:rsidRDefault="00774482" w:rsidP="00DC64C0">
      <w:pPr>
        <w:pStyle w:val="Heading3"/>
      </w:pPr>
      <w:r w:rsidRPr="00DC64C0">
        <w:t xml:space="preserve">Purpose of </w:t>
      </w:r>
      <w:r w:rsidR="0067227E" w:rsidRPr="00DC64C0">
        <w:t>p</w:t>
      </w:r>
      <w:r w:rsidR="00682C86" w:rsidRPr="00DC64C0">
        <w:t>ost:</w:t>
      </w:r>
    </w:p>
    <w:p w14:paraId="1B3CB2E1" w14:textId="77777777" w:rsidR="007E0D5F" w:rsidRPr="007E0D5F" w:rsidRDefault="007E0D5F" w:rsidP="007E0D5F">
      <w:pPr>
        <w:rPr>
          <w:rFonts w:cs="Arial"/>
          <w:szCs w:val="24"/>
        </w:rPr>
      </w:pPr>
      <w:r w:rsidRPr="007E0D5F">
        <w:rPr>
          <w:rFonts w:cs="Arial"/>
          <w:szCs w:val="24"/>
        </w:rPr>
        <w:t xml:space="preserve">The Project/ Activity Officer will be passionate about and experienced in community engagement and creative learning programmes, ideally with HF experience. The post holder will be managed by the Project Manager and other members of the project team to deliver the Activity Plan for the </w:t>
      </w:r>
      <w:r w:rsidRPr="007E0D5F">
        <w:rPr>
          <w:rFonts w:cs="Arial"/>
          <w:b/>
          <w:bCs/>
          <w:szCs w:val="24"/>
        </w:rPr>
        <w:t xml:space="preserve">Bradbourne Re-bourne </w:t>
      </w:r>
      <w:r w:rsidRPr="007E0D5F">
        <w:rPr>
          <w:rFonts w:cs="Arial"/>
          <w:szCs w:val="24"/>
        </w:rPr>
        <w:t xml:space="preserve">Heritage project. </w:t>
      </w:r>
    </w:p>
    <w:p w14:paraId="596DA1D4" w14:textId="02A716DE" w:rsidR="00CC4EE3" w:rsidRPr="006C6F25" w:rsidRDefault="007E0D5F" w:rsidP="007E0D5F">
      <w:pPr>
        <w:rPr>
          <w:rFonts w:cs="Arial"/>
          <w:szCs w:val="24"/>
        </w:rPr>
      </w:pPr>
      <w:r w:rsidRPr="007E0D5F">
        <w:rPr>
          <w:rFonts w:cs="Arial"/>
          <w:szCs w:val="24"/>
        </w:rPr>
        <w:t>The post holder will be project and park based, to support the delivery of the Activity and Audience Development Plans, and ensure that its objectives are fully achieved. These objectives include organising and delivering a programme of activities as set out in the activity plan, and a series of cultural events and schools education programme. In addition, this post must oversee community engagement, volunteering and training elements related to the project.</w:t>
      </w:r>
    </w:p>
    <w:p w14:paraId="23FF457D" w14:textId="61F00123" w:rsidR="007E0D5F" w:rsidRDefault="00CC4EE3" w:rsidP="007E0D5F">
      <w:pPr>
        <w:pStyle w:val="Heading3"/>
      </w:pPr>
      <w:r w:rsidRPr="00CC4EE3">
        <w:t>Key a</w:t>
      </w:r>
      <w:r w:rsidR="00774482" w:rsidRPr="00CC4EE3">
        <w:t>ctivities:</w:t>
      </w:r>
    </w:p>
    <w:p w14:paraId="131994B8" w14:textId="77777777" w:rsidR="007E0D5F" w:rsidRDefault="007E0D5F" w:rsidP="007E0D5F">
      <w:pPr>
        <w:pStyle w:val="Default"/>
        <w:numPr>
          <w:ilvl w:val="0"/>
          <w:numId w:val="33"/>
        </w:numPr>
        <w:rPr>
          <w:sz w:val="22"/>
          <w:szCs w:val="22"/>
        </w:rPr>
      </w:pPr>
      <w:r>
        <w:rPr>
          <w:sz w:val="22"/>
          <w:szCs w:val="22"/>
        </w:rPr>
        <w:t xml:space="preserve">Community engagement and activity delivery as part of </w:t>
      </w:r>
      <w:r>
        <w:rPr>
          <w:b/>
          <w:bCs/>
          <w:sz w:val="22"/>
          <w:szCs w:val="22"/>
        </w:rPr>
        <w:t xml:space="preserve">Bradbourne Re-bourne </w:t>
      </w:r>
      <w:r>
        <w:rPr>
          <w:sz w:val="22"/>
          <w:szCs w:val="22"/>
        </w:rPr>
        <w:t xml:space="preserve">Activity Plan. </w:t>
      </w:r>
    </w:p>
    <w:p w14:paraId="2C78A6E4" w14:textId="69A001E8" w:rsidR="007E0D5F" w:rsidRPr="007E0D5F" w:rsidRDefault="007E0D5F" w:rsidP="007E0D5F">
      <w:pPr>
        <w:numPr>
          <w:ilvl w:val="0"/>
          <w:numId w:val="33"/>
        </w:numPr>
      </w:pPr>
      <w:r w:rsidRPr="007E0D5F">
        <w:t xml:space="preserve">Liaise with Bradbourne Residents Association, South East Rivers Trust, West Kent Mind, Historic England and Kent Wildlife Trust as key project delivery partners and relevant residents, community representatives, schools, partners and other organisations to deliver activities in the Action Plan accordingly. </w:t>
      </w:r>
    </w:p>
    <w:p w14:paraId="49ABA35E" w14:textId="384D4759" w:rsidR="007E0D5F" w:rsidRPr="007E0D5F" w:rsidRDefault="007E0D5F" w:rsidP="007E0D5F">
      <w:pPr>
        <w:numPr>
          <w:ilvl w:val="0"/>
          <w:numId w:val="33"/>
        </w:numPr>
      </w:pPr>
      <w:r w:rsidRPr="007E0D5F">
        <w:t xml:space="preserve">Co-ordinate all aspects of events and activities in Bradbourne Lakes including recruitment of volunteers, participants and visitors via marketing and promotion. </w:t>
      </w:r>
    </w:p>
    <w:p w14:paraId="1EC092E5" w14:textId="110B4017" w:rsidR="007E0D5F" w:rsidRPr="007E0D5F" w:rsidRDefault="007E0D5F" w:rsidP="007E0D5F">
      <w:pPr>
        <w:numPr>
          <w:ilvl w:val="0"/>
          <w:numId w:val="33"/>
        </w:numPr>
      </w:pPr>
      <w:r w:rsidRPr="007E0D5F">
        <w:lastRenderedPageBreak/>
        <w:t xml:space="preserve">Deliver and attend events and activities along with other staff, partners and volunteers as appropriate, including some weekends and evenings for which time off in lieu can be taken. </w:t>
      </w:r>
    </w:p>
    <w:p w14:paraId="38F717F1" w14:textId="23E59584" w:rsidR="007E0D5F" w:rsidRPr="007E0D5F" w:rsidRDefault="007E0D5F" w:rsidP="007E0D5F">
      <w:pPr>
        <w:numPr>
          <w:ilvl w:val="0"/>
          <w:numId w:val="33"/>
        </w:numPr>
      </w:pPr>
      <w:r w:rsidRPr="007E0D5F">
        <w:t xml:space="preserve">Assist with research and consultation with residents, to identify the needs and issues within communities, working with community representatives and groups, Officers and Members. Embed this learning into Activity and Audience Development Plans delivery and /or sign post support and training as required. </w:t>
      </w:r>
    </w:p>
    <w:p w14:paraId="10F007F7" w14:textId="3DD26546" w:rsidR="007E0D5F" w:rsidRPr="007E0D5F" w:rsidRDefault="007E0D5F" w:rsidP="007E0D5F">
      <w:pPr>
        <w:numPr>
          <w:ilvl w:val="0"/>
          <w:numId w:val="33"/>
        </w:numPr>
      </w:pPr>
      <w:r w:rsidRPr="007E0D5F">
        <w:t xml:space="preserve">Facilitate positive and effective partnerships between partners, SDC, community and voluntary groups, public sector bodies and stakeholders with clear objectives and measurable outcomes, in line with HF requirements </w:t>
      </w:r>
    </w:p>
    <w:p w14:paraId="1BCB9071" w14:textId="5B2BB1D7" w:rsidR="007E0D5F" w:rsidRPr="007E0D5F" w:rsidRDefault="007E0D5F" w:rsidP="007E0D5F">
      <w:pPr>
        <w:numPr>
          <w:ilvl w:val="0"/>
          <w:numId w:val="33"/>
        </w:numPr>
      </w:pPr>
      <w:r w:rsidRPr="007E0D5F">
        <w:t xml:space="preserve">Through the Activity Plan work with minority and disadvantaged groups to help achieve social inclusion by actively engaging in the park and its activities. </w:t>
      </w:r>
    </w:p>
    <w:p w14:paraId="6B70F3DF" w14:textId="77777777" w:rsidR="007E0D5F" w:rsidRPr="007E0D5F" w:rsidRDefault="007E0D5F" w:rsidP="007E0D5F">
      <w:pPr>
        <w:numPr>
          <w:ilvl w:val="0"/>
          <w:numId w:val="33"/>
        </w:numPr>
      </w:pPr>
      <w:r w:rsidRPr="007E0D5F">
        <w:t xml:space="preserve">Keep up to date with relevant legislation, good practice and opportunities which are relevant to the service and communicate initiatives to partners in an appropriate way. </w:t>
      </w:r>
    </w:p>
    <w:p w14:paraId="6B3D15E6" w14:textId="77777777" w:rsidR="007E0D5F" w:rsidRPr="007E0D5F" w:rsidRDefault="007E0D5F" w:rsidP="007E0D5F">
      <w:pPr>
        <w:numPr>
          <w:ilvl w:val="0"/>
          <w:numId w:val="33"/>
        </w:numPr>
      </w:pPr>
      <w:r w:rsidRPr="007E0D5F">
        <w:t xml:space="preserve">Regular monitoring and reporting of projects in line with data protection and HF guidelines. </w:t>
      </w:r>
    </w:p>
    <w:p w14:paraId="7CCDC4B3" w14:textId="77777777" w:rsidR="007E0D5F" w:rsidRPr="007E0D5F" w:rsidRDefault="007E0D5F" w:rsidP="007E0D5F">
      <w:pPr>
        <w:numPr>
          <w:ilvl w:val="0"/>
          <w:numId w:val="33"/>
        </w:numPr>
      </w:pPr>
      <w:r w:rsidRPr="007E0D5F">
        <w:t xml:space="preserve">Facilitate, attend and, where appropriate, manage meetings, carryout meeting administration (collate reports, agendas and write minutes). </w:t>
      </w:r>
    </w:p>
    <w:p w14:paraId="070DBE25" w14:textId="77777777" w:rsidR="007E0D5F" w:rsidRPr="007E0D5F" w:rsidRDefault="007E0D5F" w:rsidP="007E0D5F">
      <w:pPr>
        <w:numPr>
          <w:ilvl w:val="0"/>
          <w:numId w:val="33"/>
        </w:numPr>
      </w:pPr>
      <w:r w:rsidRPr="007E0D5F">
        <w:t xml:space="preserve">While delivering activity on site, post holder will liaise with parks and other SDC departments, to ensure the park is safe and fit for purposed to support the activity delivery. </w:t>
      </w:r>
    </w:p>
    <w:p w14:paraId="16FDBE15" w14:textId="77777777" w:rsidR="007E0D5F" w:rsidRPr="007E0D5F" w:rsidRDefault="007E0D5F" w:rsidP="007E0D5F">
      <w:pPr>
        <w:numPr>
          <w:ilvl w:val="0"/>
          <w:numId w:val="33"/>
        </w:numPr>
      </w:pPr>
      <w:r w:rsidRPr="007E0D5F">
        <w:t xml:space="preserve">Comply with and implement the Council’s Equality and Health and Safety policies and all other associated responsibilities </w:t>
      </w:r>
    </w:p>
    <w:p w14:paraId="6DA8AA91" w14:textId="77777777" w:rsidR="007E0D5F" w:rsidRPr="007E0D5F" w:rsidRDefault="007E0D5F" w:rsidP="007E0D5F">
      <w:pPr>
        <w:numPr>
          <w:ilvl w:val="0"/>
          <w:numId w:val="33"/>
        </w:numPr>
      </w:pPr>
      <w:r w:rsidRPr="007E0D5F">
        <w:t xml:space="preserve">Undertaking other duties appropriate to the grade and skills of post holder as may be reasonably asked. </w:t>
      </w:r>
    </w:p>
    <w:p w14:paraId="70327322" w14:textId="77777777" w:rsidR="00774482" w:rsidRPr="00CC4EE3" w:rsidRDefault="00774482" w:rsidP="00A36433">
      <w:pPr>
        <w:numPr>
          <w:ilvl w:val="0"/>
          <w:numId w:val="33"/>
        </w:numPr>
      </w:pPr>
      <w:r w:rsidRPr="006C6F25">
        <w:t>To participate in any relevant training for the duties of this post and to achieve the key objectives of the Council.</w:t>
      </w:r>
    </w:p>
    <w:p w14:paraId="5A77D43D" w14:textId="77777777" w:rsidR="00774482" w:rsidRPr="00CC4EE3" w:rsidRDefault="00774482" w:rsidP="00A36433">
      <w:pPr>
        <w:numPr>
          <w:ilvl w:val="0"/>
          <w:numId w:val="33"/>
        </w:numPr>
      </w:pPr>
      <w:r w:rsidRPr="006C6F25">
        <w:t>To participate fully in the Council</w:t>
      </w:r>
      <w:r w:rsidR="008E2BD8" w:rsidRPr="006C6F25">
        <w:t>’</w:t>
      </w:r>
      <w:r w:rsidRPr="006C6F25">
        <w:t>s staff appraisal scheme.</w:t>
      </w:r>
    </w:p>
    <w:p w14:paraId="42160FC9" w14:textId="77777777" w:rsidR="00774482" w:rsidRPr="006C6F25" w:rsidRDefault="00774482" w:rsidP="00A36433">
      <w:pPr>
        <w:numPr>
          <w:ilvl w:val="0"/>
          <w:numId w:val="33"/>
        </w:numPr>
      </w:pPr>
      <w:r w:rsidRPr="006C6F25">
        <w:t>To</w:t>
      </w:r>
      <w:r w:rsidR="0089109B">
        <w:t xml:space="preserve"> comply with standard employee health and safety at w</w:t>
      </w:r>
      <w:r w:rsidRPr="006C6F25">
        <w:t>ork responsibilities.</w:t>
      </w:r>
    </w:p>
    <w:p w14:paraId="636873E0" w14:textId="77777777" w:rsidR="006C6F25" w:rsidRDefault="00774482" w:rsidP="00A36433">
      <w:pPr>
        <w:numPr>
          <w:ilvl w:val="0"/>
          <w:numId w:val="33"/>
        </w:numPr>
      </w:pPr>
      <w:r w:rsidRPr="006C6F25">
        <w:t>To comply with the Council’s Equal Opportunities policy.</w:t>
      </w:r>
    </w:p>
    <w:p w14:paraId="39323AC2" w14:textId="77777777" w:rsidR="006C6F25" w:rsidRPr="006C6F25" w:rsidRDefault="006C6F25" w:rsidP="00A36433">
      <w:pPr>
        <w:numPr>
          <w:ilvl w:val="0"/>
          <w:numId w:val="33"/>
        </w:numPr>
      </w:pPr>
      <w:r w:rsidRPr="006C6F25">
        <w:t xml:space="preserve">To comply with the Council’s </w:t>
      </w:r>
      <w:r w:rsidR="00C7118D">
        <w:t>Safeguarding policy.</w:t>
      </w:r>
    </w:p>
    <w:p w14:paraId="5704EAE8" w14:textId="77777777" w:rsidR="00774482" w:rsidRDefault="006C6F25" w:rsidP="00A36433">
      <w:pPr>
        <w:numPr>
          <w:ilvl w:val="0"/>
          <w:numId w:val="33"/>
        </w:numPr>
      </w:pPr>
      <w:r w:rsidRPr="006C6F25">
        <w:t xml:space="preserve">To </w:t>
      </w:r>
      <w:r w:rsidR="00782C29">
        <w:t>embrace</w:t>
      </w:r>
      <w:r w:rsidRPr="006C6F25">
        <w:t xml:space="preserve"> the </w:t>
      </w:r>
      <w:r>
        <w:t>values</w:t>
      </w:r>
      <w:r w:rsidR="00C7118D">
        <w:t xml:space="preserve"> and behaviours of the Council.</w:t>
      </w:r>
    </w:p>
    <w:p w14:paraId="08DD2DCC" w14:textId="77777777" w:rsidR="007E0D5F" w:rsidRPr="007E0D5F" w:rsidRDefault="007E0D5F" w:rsidP="007E0D5F"/>
    <w:p w14:paraId="72B4BC97" w14:textId="77777777" w:rsidR="00774482" w:rsidRPr="006C6F25" w:rsidRDefault="00774482" w:rsidP="00A36433">
      <w:pPr>
        <w:numPr>
          <w:ilvl w:val="0"/>
          <w:numId w:val="33"/>
        </w:numPr>
      </w:pPr>
      <w:r w:rsidRPr="006C6F25">
        <w:lastRenderedPageBreak/>
        <w:t>To carry out any other related duties as may be di</w:t>
      </w:r>
      <w:r w:rsidR="0089109B">
        <w:t>rected from time-to-</w:t>
      </w:r>
      <w:r w:rsidR="006173E2" w:rsidRPr="006C6F25">
        <w:t>time by ******************</w:t>
      </w:r>
    </w:p>
    <w:p w14:paraId="1AB3E5CB" w14:textId="77777777" w:rsidR="00667AA6" w:rsidRDefault="00667AA6">
      <w:pPr>
        <w:jc w:val="both"/>
        <w:rPr>
          <w:rFonts w:cs="Arial"/>
          <w:szCs w:val="24"/>
        </w:rPr>
      </w:pPr>
    </w:p>
    <w:p w14:paraId="028356D2" w14:textId="77777777" w:rsidR="0051658F" w:rsidRDefault="0051658F" w:rsidP="00DC64C0">
      <w:pPr>
        <w:pStyle w:val="Heading3"/>
      </w:pPr>
      <w:r>
        <w:t>Location</w:t>
      </w:r>
    </w:p>
    <w:p w14:paraId="03A66101" w14:textId="23EECEB3" w:rsidR="00774482" w:rsidRPr="006C6F25" w:rsidRDefault="004F57B6" w:rsidP="0051658F">
      <w:r w:rsidRPr="006C6F25">
        <w:t>Council Offices, Argyle Road, Sevenoaks</w:t>
      </w:r>
      <w:r w:rsidR="00C7118D">
        <w:t>, Kent TN13 1HG</w:t>
      </w:r>
    </w:p>
    <w:p w14:paraId="20E40503" w14:textId="77777777" w:rsidR="00C7118D" w:rsidRDefault="00C7118D" w:rsidP="00C7118D">
      <w:pPr>
        <w:tabs>
          <w:tab w:val="left" w:pos="1725"/>
        </w:tabs>
        <w:rPr>
          <w:rFonts w:cs="Arial"/>
          <w:szCs w:val="24"/>
        </w:rPr>
      </w:pPr>
    </w:p>
    <w:p w14:paraId="66A0FD8C" w14:textId="77777777" w:rsidR="0089109B" w:rsidRDefault="00A86B7C" w:rsidP="00376F1F">
      <w:pPr>
        <w:jc w:val="right"/>
      </w:pPr>
      <w:r>
        <w:rPr>
          <w:noProof/>
          <w:lang w:eastAsia="en-GB"/>
        </w:rPr>
        <w:drawing>
          <wp:inline distT="0" distB="0" distL="0" distR="0" wp14:anchorId="2FF76109" wp14:editId="40525642">
            <wp:extent cx="1440000" cy="592536"/>
            <wp:effectExtent l="0" t="0" r="8255" b="0"/>
            <wp:docPr id="4" name="Picture 4" descr="Seven green trees above the words Sevenoaks District Council" title="Sevenoaks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 new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592536"/>
                    </a:xfrm>
                    <a:prstGeom prst="rect">
                      <a:avLst/>
                    </a:prstGeom>
                  </pic:spPr>
                </pic:pic>
              </a:graphicData>
            </a:graphic>
          </wp:inline>
        </w:drawing>
      </w:r>
    </w:p>
    <w:p w14:paraId="492BE107" w14:textId="77777777" w:rsidR="0089109B" w:rsidRPr="004D3194" w:rsidRDefault="0089109B" w:rsidP="00DC64C0">
      <w:pPr>
        <w:pStyle w:val="Heading2"/>
      </w:pPr>
      <w:r>
        <w:t>Person</w:t>
      </w:r>
      <w:r>
        <w:rPr>
          <w:rFonts w:ascii="Garamond" w:hAnsi="Garamond"/>
          <w:noProof/>
          <w:lang w:eastAsia="en-GB"/>
        </w:rPr>
        <w:t xml:space="preserve"> </w:t>
      </w:r>
      <w:r w:rsidRPr="004D3194">
        <w:t>specification</w:t>
      </w:r>
    </w:p>
    <w:p w14:paraId="3364A0C3" w14:textId="77777777" w:rsidR="0089109B" w:rsidRDefault="0089109B" w:rsidP="004D3194">
      <w:pPr>
        <w:tabs>
          <w:tab w:val="left" w:pos="1080"/>
          <w:tab w:val="left" w:pos="1700"/>
        </w:tabs>
        <w:rPr>
          <w:rFonts w:cs="Arial"/>
          <w:szCs w:val="24"/>
        </w:rPr>
      </w:pPr>
    </w:p>
    <w:p w14:paraId="36781CCD" w14:textId="6E01D281" w:rsidR="00774482" w:rsidRDefault="00DC14E9" w:rsidP="002C3A53">
      <w:r w:rsidRPr="002C3A53">
        <w:rPr>
          <w:rStyle w:val="Strong"/>
        </w:rPr>
        <w:t>Title of post</w:t>
      </w:r>
      <w:r w:rsidR="007E0D5F">
        <w:rPr>
          <w:rStyle w:val="Strong"/>
        </w:rPr>
        <w:t xml:space="preserve">: </w:t>
      </w:r>
      <w:r w:rsidR="007E0D5F" w:rsidRPr="007E0D5F">
        <w:rPr>
          <w:b/>
          <w:bCs/>
        </w:rPr>
        <w:t>Project /Activity Officer</w:t>
      </w:r>
    </w:p>
    <w:p w14:paraId="4520056B" w14:textId="77777777" w:rsidR="009E470D" w:rsidRPr="006C6F25" w:rsidRDefault="009E470D" w:rsidP="00DC14E9">
      <w:pPr>
        <w:tabs>
          <w:tab w:val="left" w:pos="1080"/>
        </w:tabs>
        <w:rPr>
          <w:rFonts w:cs="Arial"/>
          <w:szCs w:val="24"/>
        </w:rPr>
      </w:pPr>
    </w:p>
    <w:tbl>
      <w:tblPr>
        <w:tblW w:w="0" w:type="auto"/>
        <w:tblInd w:w="-459" w:type="dxa"/>
        <w:tblBorders>
          <w:insideH w:val="single" w:sz="6" w:space="0" w:color="auto"/>
          <w:insideV w:val="single" w:sz="6" w:space="0" w:color="auto"/>
        </w:tblBorders>
        <w:tblLayout w:type="fixed"/>
        <w:tblLook w:val="0000" w:firstRow="0" w:lastRow="0" w:firstColumn="0" w:lastColumn="0" w:noHBand="0" w:noVBand="0"/>
      </w:tblPr>
      <w:tblGrid>
        <w:gridCol w:w="2268"/>
        <w:gridCol w:w="3828"/>
        <w:gridCol w:w="3543"/>
      </w:tblGrid>
      <w:tr w:rsidR="00774482" w:rsidRPr="006C6F25" w14:paraId="3F7B0E02" w14:textId="77777777" w:rsidTr="00513D30">
        <w:trPr>
          <w:tblHeader/>
        </w:trPr>
        <w:tc>
          <w:tcPr>
            <w:tcW w:w="2268" w:type="dxa"/>
            <w:tcBorders>
              <w:top w:val="double" w:sz="6" w:space="0" w:color="auto"/>
              <w:left w:val="double" w:sz="6" w:space="0" w:color="auto"/>
              <w:bottom w:val="double" w:sz="6" w:space="0" w:color="auto"/>
            </w:tcBorders>
          </w:tcPr>
          <w:p w14:paraId="787CADCA" w14:textId="77777777" w:rsidR="00774482" w:rsidRPr="00DC64C0" w:rsidRDefault="00774482">
            <w:pPr>
              <w:tabs>
                <w:tab w:val="left" w:pos="1080"/>
              </w:tabs>
              <w:jc w:val="both"/>
              <w:rPr>
                <w:rFonts w:cs="Arial"/>
                <w:b/>
                <w:szCs w:val="24"/>
              </w:rPr>
            </w:pPr>
          </w:p>
        </w:tc>
        <w:tc>
          <w:tcPr>
            <w:tcW w:w="3828" w:type="dxa"/>
            <w:tcBorders>
              <w:top w:val="double" w:sz="6" w:space="0" w:color="auto"/>
              <w:bottom w:val="double" w:sz="6" w:space="0" w:color="auto"/>
            </w:tcBorders>
          </w:tcPr>
          <w:p w14:paraId="62240901" w14:textId="77777777" w:rsidR="00774482" w:rsidRPr="00DC64C0" w:rsidRDefault="00774482" w:rsidP="00DC64C0">
            <w:pPr>
              <w:rPr>
                <w:b/>
              </w:rPr>
            </w:pPr>
            <w:r w:rsidRPr="00DC64C0">
              <w:rPr>
                <w:b/>
              </w:rPr>
              <w:t>Essential</w:t>
            </w:r>
          </w:p>
        </w:tc>
        <w:tc>
          <w:tcPr>
            <w:tcW w:w="3543" w:type="dxa"/>
            <w:tcBorders>
              <w:top w:val="double" w:sz="6" w:space="0" w:color="auto"/>
              <w:bottom w:val="double" w:sz="6" w:space="0" w:color="auto"/>
              <w:right w:val="double" w:sz="6" w:space="0" w:color="auto"/>
            </w:tcBorders>
          </w:tcPr>
          <w:p w14:paraId="1B7A577D" w14:textId="77777777" w:rsidR="00774482" w:rsidRPr="00DC64C0" w:rsidRDefault="00774482" w:rsidP="00DC64C0">
            <w:pPr>
              <w:rPr>
                <w:b/>
              </w:rPr>
            </w:pPr>
            <w:r w:rsidRPr="00DC64C0">
              <w:rPr>
                <w:b/>
              </w:rPr>
              <w:t>Desirable</w:t>
            </w:r>
          </w:p>
        </w:tc>
      </w:tr>
      <w:tr w:rsidR="00774482" w:rsidRPr="006C6F25" w14:paraId="572FFB51" w14:textId="77777777" w:rsidTr="00DC14E9">
        <w:tc>
          <w:tcPr>
            <w:tcW w:w="2268" w:type="dxa"/>
            <w:tcBorders>
              <w:top w:val="nil"/>
              <w:left w:val="double" w:sz="6" w:space="0" w:color="auto"/>
              <w:bottom w:val="double" w:sz="6" w:space="0" w:color="auto"/>
            </w:tcBorders>
          </w:tcPr>
          <w:p w14:paraId="6ED53405" w14:textId="77777777" w:rsidR="00774482" w:rsidRPr="00DC64C0" w:rsidRDefault="00774482" w:rsidP="00DC64C0">
            <w:pPr>
              <w:rPr>
                <w:b/>
              </w:rPr>
            </w:pPr>
            <w:r w:rsidRPr="00DC64C0">
              <w:rPr>
                <w:b/>
              </w:rPr>
              <w:t>Approach</w:t>
            </w:r>
          </w:p>
        </w:tc>
        <w:tc>
          <w:tcPr>
            <w:tcW w:w="3828" w:type="dxa"/>
            <w:tcBorders>
              <w:top w:val="nil"/>
              <w:bottom w:val="double" w:sz="6" w:space="0" w:color="auto"/>
            </w:tcBorders>
          </w:tcPr>
          <w:p w14:paraId="70EAD5C7" w14:textId="28885565" w:rsidR="007E0D5F" w:rsidRDefault="007E0D5F" w:rsidP="007E0D5F">
            <w:pPr>
              <w:pStyle w:val="Default"/>
              <w:numPr>
                <w:ilvl w:val="0"/>
                <w:numId w:val="47"/>
              </w:numPr>
              <w:rPr>
                <w:sz w:val="22"/>
                <w:szCs w:val="22"/>
              </w:rPr>
            </w:pPr>
            <w:r>
              <w:rPr>
                <w:sz w:val="22"/>
                <w:szCs w:val="22"/>
              </w:rPr>
              <w:t xml:space="preserve">A good understanding of designing and delivering workshops for schools and community audiences  </w:t>
            </w:r>
          </w:p>
          <w:p w14:paraId="0439A718" w14:textId="72F7CC41" w:rsidR="00774482" w:rsidRPr="007E0D5F" w:rsidRDefault="007E0D5F" w:rsidP="007E0D5F">
            <w:pPr>
              <w:pStyle w:val="Default"/>
              <w:numPr>
                <w:ilvl w:val="0"/>
                <w:numId w:val="47"/>
              </w:numPr>
              <w:rPr>
                <w:sz w:val="22"/>
                <w:szCs w:val="22"/>
              </w:rPr>
            </w:pPr>
            <w:r>
              <w:rPr>
                <w:sz w:val="22"/>
                <w:szCs w:val="22"/>
              </w:rPr>
              <w:t xml:space="preserve">Knowledge of Health and Safety and Safeguarding  </w:t>
            </w:r>
          </w:p>
        </w:tc>
        <w:tc>
          <w:tcPr>
            <w:tcW w:w="3543" w:type="dxa"/>
            <w:tcBorders>
              <w:top w:val="nil"/>
              <w:bottom w:val="double" w:sz="6" w:space="0" w:color="auto"/>
              <w:right w:val="double" w:sz="6" w:space="0" w:color="auto"/>
            </w:tcBorders>
          </w:tcPr>
          <w:p w14:paraId="32CC0030" w14:textId="77777777" w:rsidR="004675ED" w:rsidRPr="006C6F25" w:rsidRDefault="004675ED" w:rsidP="007E0D5F"/>
        </w:tc>
      </w:tr>
      <w:tr w:rsidR="00774482" w:rsidRPr="006C6F25" w14:paraId="53A3E311" w14:textId="77777777" w:rsidTr="00DC14E9">
        <w:tc>
          <w:tcPr>
            <w:tcW w:w="2268" w:type="dxa"/>
            <w:tcBorders>
              <w:top w:val="nil"/>
              <w:left w:val="double" w:sz="6" w:space="0" w:color="auto"/>
              <w:bottom w:val="double" w:sz="6" w:space="0" w:color="auto"/>
            </w:tcBorders>
          </w:tcPr>
          <w:p w14:paraId="66C93002" w14:textId="77777777" w:rsidR="00774482" w:rsidRPr="00DC64C0" w:rsidRDefault="00C7118D" w:rsidP="00DC64C0">
            <w:pPr>
              <w:rPr>
                <w:b/>
              </w:rPr>
            </w:pPr>
            <w:r w:rsidRPr="00DC64C0">
              <w:rPr>
                <w:b/>
              </w:rPr>
              <w:t>Skills and</w:t>
            </w:r>
            <w:r w:rsidR="00245294" w:rsidRPr="00DC64C0">
              <w:rPr>
                <w:b/>
              </w:rPr>
              <w:br/>
            </w:r>
            <w:r w:rsidRPr="00DC64C0">
              <w:rPr>
                <w:b/>
              </w:rPr>
              <w:t>e</w:t>
            </w:r>
            <w:r w:rsidR="00774482" w:rsidRPr="00DC64C0">
              <w:rPr>
                <w:b/>
              </w:rPr>
              <w:t>xperience</w:t>
            </w:r>
          </w:p>
        </w:tc>
        <w:tc>
          <w:tcPr>
            <w:tcW w:w="3828" w:type="dxa"/>
            <w:tcBorders>
              <w:top w:val="nil"/>
              <w:bottom w:val="double" w:sz="6" w:space="0" w:color="auto"/>
            </w:tcBorders>
          </w:tcPr>
          <w:p w14:paraId="6E0B27CA" w14:textId="5778D069" w:rsidR="007E0D5F" w:rsidRDefault="007E0D5F" w:rsidP="007E0D5F">
            <w:pPr>
              <w:pStyle w:val="Default"/>
              <w:numPr>
                <w:ilvl w:val="0"/>
                <w:numId w:val="50"/>
              </w:numPr>
              <w:rPr>
                <w:sz w:val="22"/>
                <w:szCs w:val="22"/>
              </w:rPr>
            </w:pPr>
            <w:r>
              <w:rPr>
                <w:sz w:val="22"/>
                <w:szCs w:val="22"/>
              </w:rPr>
              <w:t xml:space="preserve">Focused on the achievement of team objectives and creative problem solving  </w:t>
            </w:r>
          </w:p>
          <w:p w14:paraId="3D026772" w14:textId="0B167F81" w:rsidR="007E0D5F" w:rsidRDefault="007E0D5F" w:rsidP="007E0D5F">
            <w:pPr>
              <w:pStyle w:val="Default"/>
              <w:numPr>
                <w:ilvl w:val="0"/>
                <w:numId w:val="50"/>
              </w:numPr>
              <w:rPr>
                <w:sz w:val="22"/>
                <w:szCs w:val="22"/>
              </w:rPr>
            </w:pPr>
            <w:r>
              <w:rPr>
                <w:sz w:val="22"/>
                <w:szCs w:val="22"/>
              </w:rPr>
              <w:t xml:space="preserve">Has good administrative skills and ability to write clear, concise and understandable reports  </w:t>
            </w:r>
          </w:p>
          <w:p w14:paraId="73FDFDD6" w14:textId="77777777" w:rsidR="007E0D5F" w:rsidRDefault="007E0D5F" w:rsidP="007E0D5F">
            <w:pPr>
              <w:pStyle w:val="Default"/>
              <w:numPr>
                <w:ilvl w:val="0"/>
                <w:numId w:val="50"/>
              </w:numPr>
            </w:pPr>
            <w:r>
              <w:t xml:space="preserve">Excellent organizational, communication and Interpersonal skills </w:t>
            </w:r>
          </w:p>
          <w:p w14:paraId="71FFFEFD" w14:textId="543EBFF8" w:rsidR="007E0D5F" w:rsidRDefault="007E0D5F" w:rsidP="007E0D5F">
            <w:pPr>
              <w:pStyle w:val="Default"/>
              <w:numPr>
                <w:ilvl w:val="0"/>
                <w:numId w:val="50"/>
              </w:numPr>
              <w:rPr>
                <w:sz w:val="22"/>
                <w:szCs w:val="22"/>
              </w:rPr>
            </w:pPr>
            <w:r>
              <w:rPr>
                <w:sz w:val="22"/>
                <w:szCs w:val="22"/>
              </w:rPr>
              <w:t xml:space="preserve">Approachable, charismatic and able to act as ambassador </w:t>
            </w:r>
          </w:p>
          <w:p w14:paraId="04E620AE" w14:textId="6B5E813F" w:rsidR="007E0D5F" w:rsidRDefault="007E0D5F" w:rsidP="007E0D5F">
            <w:pPr>
              <w:pStyle w:val="Default"/>
              <w:numPr>
                <w:ilvl w:val="0"/>
                <w:numId w:val="50"/>
              </w:numPr>
              <w:rPr>
                <w:sz w:val="22"/>
                <w:szCs w:val="22"/>
              </w:rPr>
            </w:pPr>
            <w:r>
              <w:rPr>
                <w:sz w:val="22"/>
                <w:szCs w:val="22"/>
              </w:rPr>
              <w:t xml:space="preserve">Looks for creative solutions </w:t>
            </w:r>
          </w:p>
          <w:p w14:paraId="0B8074ED" w14:textId="239144CD" w:rsidR="007E0D5F" w:rsidRDefault="007E0D5F" w:rsidP="007E0D5F">
            <w:pPr>
              <w:pStyle w:val="Default"/>
              <w:numPr>
                <w:ilvl w:val="0"/>
                <w:numId w:val="50"/>
              </w:numPr>
              <w:rPr>
                <w:sz w:val="22"/>
                <w:szCs w:val="22"/>
              </w:rPr>
            </w:pPr>
            <w:r>
              <w:rPr>
                <w:sz w:val="22"/>
                <w:szCs w:val="22"/>
              </w:rPr>
              <w:t xml:space="preserve">Respectful of different views, values and opinions </w:t>
            </w:r>
          </w:p>
          <w:p w14:paraId="20033FC4" w14:textId="3A0FB9F2" w:rsidR="007E0D5F" w:rsidRDefault="007E0D5F" w:rsidP="007E0D5F">
            <w:pPr>
              <w:pStyle w:val="Default"/>
              <w:numPr>
                <w:ilvl w:val="0"/>
                <w:numId w:val="50"/>
              </w:numPr>
              <w:rPr>
                <w:sz w:val="22"/>
                <w:szCs w:val="22"/>
              </w:rPr>
            </w:pPr>
            <w:r>
              <w:rPr>
                <w:sz w:val="22"/>
                <w:szCs w:val="22"/>
              </w:rPr>
              <w:t xml:space="preserve">Experience in delivering community engagement activities, volunteer co-ordination and creative learning  </w:t>
            </w:r>
          </w:p>
          <w:p w14:paraId="4472401F" w14:textId="09A54DFD" w:rsidR="007E0D5F" w:rsidRDefault="007E0D5F" w:rsidP="007E0D5F">
            <w:pPr>
              <w:pStyle w:val="Default"/>
              <w:numPr>
                <w:ilvl w:val="0"/>
                <w:numId w:val="50"/>
              </w:numPr>
              <w:rPr>
                <w:sz w:val="22"/>
                <w:szCs w:val="22"/>
              </w:rPr>
            </w:pPr>
            <w:r>
              <w:rPr>
                <w:sz w:val="22"/>
                <w:szCs w:val="22"/>
              </w:rPr>
              <w:t xml:space="preserve">Experience of dealing with the public and managing expectations  </w:t>
            </w:r>
          </w:p>
          <w:p w14:paraId="6E12B090" w14:textId="77AD0338" w:rsidR="007E0D5F" w:rsidRDefault="007E0D5F" w:rsidP="007E0D5F">
            <w:pPr>
              <w:pStyle w:val="Default"/>
              <w:numPr>
                <w:ilvl w:val="0"/>
                <w:numId w:val="50"/>
              </w:numPr>
              <w:rPr>
                <w:sz w:val="22"/>
                <w:szCs w:val="22"/>
              </w:rPr>
            </w:pPr>
            <w:r>
              <w:rPr>
                <w:sz w:val="22"/>
                <w:szCs w:val="22"/>
              </w:rPr>
              <w:t xml:space="preserve">Experience of dealing with the social media and marketing </w:t>
            </w:r>
          </w:p>
          <w:p w14:paraId="4F43B7E8" w14:textId="7B087371" w:rsidR="00774482" w:rsidRPr="007E0D5F" w:rsidRDefault="007E0D5F" w:rsidP="007E0D5F">
            <w:pPr>
              <w:pStyle w:val="Default"/>
              <w:numPr>
                <w:ilvl w:val="0"/>
                <w:numId w:val="50"/>
              </w:numPr>
              <w:rPr>
                <w:sz w:val="22"/>
                <w:szCs w:val="22"/>
              </w:rPr>
            </w:pPr>
            <w:r>
              <w:rPr>
                <w:sz w:val="22"/>
                <w:szCs w:val="22"/>
              </w:rPr>
              <w:lastRenderedPageBreak/>
              <w:t xml:space="preserve">Carrying out Health and Safety risk assessments </w:t>
            </w:r>
          </w:p>
        </w:tc>
        <w:tc>
          <w:tcPr>
            <w:tcW w:w="3543" w:type="dxa"/>
            <w:tcBorders>
              <w:top w:val="nil"/>
              <w:bottom w:val="double" w:sz="6" w:space="0" w:color="auto"/>
              <w:right w:val="double" w:sz="6" w:space="0" w:color="auto"/>
            </w:tcBorders>
          </w:tcPr>
          <w:p w14:paraId="0A1270DF" w14:textId="2C9FBA16" w:rsidR="007E0D5F" w:rsidRDefault="007E0D5F" w:rsidP="007E0D5F">
            <w:pPr>
              <w:pStyle w:val="Default"/>
              <w:numPr>
                <w:ilvl w:val="0"/>
                <w:numId w:val="50"/>
              </w:numPr>
              <w:rPr>
                <w:sz w:val="22"/>
                <w:szCs w:val="22"/>
              </w:rPr>
            </w:pPr>
            <w:r>
              <w:rPr>
                <w:sz w:val="22"/>
                <w:szCs w:val="22"/>
              </w:rPr>
              <w:lastRenderedPageBreak/>
              <w:t xml:space="preserve">HF funded projects, working parks and open spaces or heritage and conservation  </w:t>
            </w:r>
          </w:p>
          <w:p w14:paraId="73F330CB" w14:textId="68174061" w:rsidR="00774482" w:rsidRPr="006C6F25" w:rsidRDefault="00774482" w:rsidP="007E0D5F">
            <w:pPr>
              <w:pStyle w:val="ListParagraph"/>
            </w:pPr>
          </w:p>
        </w:tc>
      </w:tr>
      <w:tr w:rsidR="00774482" w:rsidRPr="006C6F25" w14:paraId="12C2318C" w14:textId="77777777" w:rsidTr="00DC14E9">
        <w:tc>
          <w:tcPr>
            <w:tcW w:w="2268" w:type="dxa"/>
            <w:tcBorders>
              <w:top w:val="nil"/>
              <w:left w:val="double" w:sz="6" w:space="0" w:color="auto"/>
              <w:bottom w:val="double" w:sz="6" w:space="0" w:color="auto"/>
            </w:tcBorders>
          </w:tcPr>
          <w:p w14:paraId="514ADED0" w14:textId="77777777" w:rsidR="00774482" w:rsidRPr="00DC64C0" w:rsidRDefault="00DC14E9" w:rsidP="00DC64C0">
            <w:pPr>
              <w:rPr>
                <w:b/>
              </w:rPr>
            </w:pPr>
            <w:r w:rsidRPr="00DC64C0">
              <w:rPr>
                <w:b/>
              </w:rPr>
              <w:t>Qualification</w:t>
            </w:r>
            <w:r w:rsidR="00774482" w:rsidRPr="00DC64C0">
              <w:rPr>
                <w:b/>
              </w:rPr>
              <w:t>s</w:t>
            </w:r>
          </w:p>
        </w:tc>
        <w:tc>
          <w:tcPr>
            <w:tcW w:w="3828" w:type="dxa"/>
            <w:tcBorders>
              <w:top w:val="nil"/>
              <w:bottom w:val="double" w:sz="6" w:space="0" w:color="auto"/>
            </w:tcBorders>
          </w:tcPr>
          <w:p w14:paraId="495216A2" w14:textId="4F8C6B18" w:rsidR="007E0D5F" w:rsidRDefault="007E0D5F" w:rsidP="007E0D5F">
            <w:pPr>
              <w:pStyle w:val="Default"/>
              <w:numPr>
                <w:ilvl w:val="0"/>
                <w:numId w:val="51"/>
              </w:numPr>
              <w:rPr>
                <w:sz w:val="22"/>
                <w:szCs w:val="22"/>
              </w:rPr>
            </w:pPr>
            <w:r>
              <w:rPr>
                <w:sz w:val="22"/>
                <w:szCs w:val="22"/>
              </w:rPr>
              <w:t xml:space="preserve">Qualified to relevant GCSE or A level standard  </w:t>
            </w:r>
          </w:p>
          <w:p w14:paraId="4052B105" w14:textId="010B2749" w:rsidR="00B2190A" w:rsidRPr="007E0D5F" w:rsidRDefault="007E0D5F" w:rsidP="007E0D5F">
            <w:pPr>
              <w:pStyle w:val="Default"/>
              <w:numPr>
                <w:ilvl w:val="0"/>
                <w:numId w:val="51"/>
              </w:numPr>
              <w:rPr>
                <w:sz w:val="22"/>
                <w:szCs w:val="22"/>
              </w:rPr>
            </w:pPr>
            <w:r>
              <w:rPr>
                <w:sz w:val="22"/>
                <w:szCs w:val="22"/>
              </w:rPr>
              <w:t xml:space="preserve">Relevant experience or qualification in Events Management, Community Development or Parks and Open Spaces  </w:t>
            </w:r>
          </w:p>
        </w:tc>
        <w:tc>
          <w:tcPr>
            <w:tcW w:w="3543" w:type="dxa"/>
            <w:tcBorders>
              <w:top w:val="nil"/>
              <w:bottom w:val="double" w:sz="6" w:space="0" w:color="auto"/>
              <w:right w:val="double" w:sz="6" w:space="0" w:color="auto"/>
            </w:tcBorders>
          </w:tcPr>
          <w:p w14:paraId="3F5DF664" w14:textId="77777777" w:rsidR="006D6909" w:rsidRPr="006C6F25" w:rsidRDefault="006D6909" w:rsidP="007E0D5F">
            <w:pPr>
              <w:pStyle w:val="ListParagraph"/>
            </w:pPr>
          </w:p>
        </w:tc>
      </w:tr>
      <w:tr w:rsidR="00774482" w:rsidRPr="006C6F25" w14:paraId="4EC0C0E3" w14:textId="77777777" w:rsidTr="00DC14E9">
        <w:tc>
          <w:tcPr>
            <w:tcW w:w="2268" w:type="dxa"/>
            <w:tcBorders>
              <w:top w:val="nil"/>
              <w:left w:val="double" w:sz="6" w:space="0" w:color="auto"/>
              <w:bottom w:val="double" w:sz="6" w:space="0" w:color="auto"/>
            </w:tcBorders>
          </w:tcPr>
          <w:p w14:paraId="3EF38BD2" w14:textId="77777777" w:rsidR="00774482" w:rsidRPr="00DC64C0" w:rsidRDefault="00774482" w:rsidP="00DC64C0">
            <w:pPr>
              <w:rPr>
                <w:b/>
              </w:rPr>
            </w:pPr>
            <w:r w:rsidRPr="00DC64C0">
              <w:rPr>
                <w:b/>
              </w:rPr>
              <w:t>Other</w:t>
            </w:r>
          </w:p>
        </w:tc>
        <w:tc>
          <w:tcPr>
            <w:tcW w:w="3828" w:type="dxa"/>
            <w:tcBorders>
              <w:top w:val="nil"/>
              <w:bottom w:val="double" w:sz="6" w:space="0" w:color="auto"/>
            </w:tcBorders>
          </w:tcPr>
          <w:p w14:paraId="2047C777" w14:textId="77777777" w:rsidR="00396DEA" w:rsidRPr="006C6F25" w:rsidRDefault="00396DEA" w:rsidP="007E0D5F">
            <w:pPr>
              <w:pStyle w:val="ListParagraph"/>
            </w:pPr>
          </w:p>
        </w:tc>
        <w:tc>
          <w:tcPr>
            <w:tcW w:w="3543" w:type="dxa"/>
            <w:tcBorders>
              <w:top w:val="nil"/>
              <w:bottom w:val="double" w:sz="6" w:space="0" w:color="auto"/>
              <w:right w:val="double" w:sz="6" w:space="0" w:color="auto"/>
            </w:tcBorders>
          </w:tcPr>
          <w:p w14:paraId="7CBBE157" w14:textId="77777777" w:rsidR="00774482" w:rsidRPr="006C6F25" w:rsidRDefault="00774482" w:rsidP="007E0D5F">
            <w:pPr>
              <w:pStyle w:val="ListParagraph"/>
            </w:pPr>
          </w:p>
        </w:tc>
      </w:tr>
    </w:tbl>
    <w:p w14:paraId="53B4AF16" w14:textId="77777777" w:rsidR="00774482" w:rsidRDefault="00774482" w:rsidP="00DC64C0">
      <w:pPr>
        <w:tabs>
          <w:tab w:val="left" w:pos="1336"/>
        </w:tabs>
        <w:rPr>
          <w:rFonts w:cs="Arial"/>
          <w:szCs w:val="24"/>
        </w:rPr>
      </w:pPr>
    </w:p>
    <w:p w14:paraId="55ADCB0A" w14:textId="77777777" w:rsidR="004C4421" w:rsidRPr="00DC64C0" w:rsidRDefault="004C4421" w:rsidP="00DC64C0">
      <w:pPr>
        <w:tabs>
          <w:tab w:val="left" w:pos="1336"/>
        </w:tabs>
        <w:rPr>
          <w:rFonts w:cs="Arial"/>
          <w:szCs w:val="24"/>
        </w:rPr>
      </w:pPr>
    </w:p>
    <w:sectPr w:rsidR="004C4421" w:rsidRPr="00DC64C0">
      <w:footerReference w:type="default" r:id="rId8"/>
      <w:pgSz w:w="11896" w:h="16834"/>
      <w:pgMar w:top="851" w:right="1418" w:bottom="851"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434E" w14:textId="77777777" w:rsidR="001954EA" w:rsidRDefault="001954EA">
      <w:r>
        <w:separator/>
      </w:r>
    </w:p>
  </w:endnote>
  <w:endnote w:type="continuationSeparator" w:id="0">
    <w:p w14:paraId="5F5C8F89" w14:textId="77777777" w:rsidR="001954EA" w:rsidRDefault="0019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E90A" w14:textId="5D8A1147" w:rsidR="007E0D5F" w:rsidRPr="00CC4EE3" w:rsidRDefault="007E0D5F">
    <w:pPr>
      <w:pStyle w:val="Footer"/>
      <w:rPr>
        <w:szCs w:val="24"/>
      </w:rPr>
    </w:pPr>
    <w:r>
      <w:rPr>
        <w:szCs w:val="24"/>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1786" w14:textId="77777777" w:rsidR="001954EA" w:rsidRDefault="001954EA">
      <w:r>
        <w:separator/>
      </w:r>
    </w:p>
  </w:footnote>
  <w:footnote w:type="continuationSeparator" w:id="0">
    <w:p w14:paraId="3E13506D" w14:textId="77777777" w:rsidR="001954EA" w:rsidRDefault="00195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E0A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EF8B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812A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9E02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06D9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7E184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0D2DAD"/>
    <w:multiLevelType w:val="singleLevel"/>
    <w:tmpl w:val="321604B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B066C"/>
    <w:multiLevelType w:val="singleLevel"/>
    <w:tmpl w:val="EC004AE2"/>
    <w:lvl w:ilvl="0">
      <w:start w:val="23"/>
      <w:numFmt w:val="bullet"/>
      <w:lvlText w:val=""/>
      <w:lvlJc w:val="left"/>
      <w:pPr>
        <w:tabs>
          <w:tab w:val="num" w:pos="720"/>
        </w:tabs>
        <w:ind w:left="720" w:hanging="720"/>
      </w:pPr>
      <w:rPr>
        <w:rFonts w:ascii="Wingdings" w:hAnsi="Wingdings" w:hint="default"/>
      </w:rPr>
    </w:lvl>
  </w:abstractNum>
  <w:abstractNum w:abstractNumId="9" w15:restartNumberingAfterBreak="0">
    <w:nsid w:val="01A30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7356"/>
    <w:multiLevelType w:val="hybridMultilevel"/>
    <w:tmpl w:val="E4F4F5D4"/>
    <w:lvl w:ilvl="0" w:tplc="C04460B4">
      <w:start w:val="1"/>
      <w:numFmt w:val="bullet"/>
      <w:lvlText w:val=""/>
      <w:lvlJc w:val="left"/>
      <w:pPr>
        <w:tabs>
          <w:tab w:val="num" w:pos="851"/>
        </w:tabs>
        <w:ind w:left="851"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FA7034"/>
    <w:multiLevelType w:val="hybridMultilevel"/>
    <w:tmpl w:val="292860EE"/>
    <w:lvl w:ilvl="0" w:tplc="B40E0D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DF6D0B"/>
    <w:multiLevelType w:val="hybridMultilevel"/>
    <w:tmpl w:val="0790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5E51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91237C"/>
    <w:multiLevelType w:val="hybridMultilevel"/>
    <w:tmpl w:val="2C7008EC"/>
    <w:lvl w:ilvl="0" w:tplc="08090001">
      <w:start w:val="1"/>
      <w:numFmt w:val="bullet"/>
      <w:lvlText w:val=""/>
      <w:lvlJc w:val="left"/>
      <w:pPr>
        <w:ind w:left="720" w:hanging="360"/>
      </w:pPr>
      <w:rPr>
        <w:rFonts w:ascii="Symbol" w:hAnsi="Symbol" w:hint="default"/>
      </w:rPr>
    </w:lvl>
    <w:lvl w:ilvl="1" w:tplc="8294F4F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06D7F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B87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9A33E43"/>
    <w:multiLevelType w:val="singleLevel"/>
    <w:tmpl w:val="EC004AE2"/>
    <w:lvl w:ilvl="0">
      <w:numFmt w:val="bullet"/>
      <w:lvlText w:val=""/>
      <w:lvlJc w:val="left"/>
      <w:pPr>
        <w:tabs>
          <w:tab w:val="num" w:pos="720"/>
        </w:tabs>
        <w:ind w:left="720" w:hanging="720"/>
      </w:pPr>
      <w:rPr>
        <w:rFonts w:ascii="Wingdings" w:hAnsi="Wingdings" w:hint="default"/>
      </w:rPr>
    </w:lvl>
  </w:abstractNum>
  <w:abstractNum w:abstractNumId="18" w15:restartNumberingAfterBreak="0">
    <w:nsid w:val="1E3E62B7"/>
    <w:multiLevelType w:val="hybridMultilevel"/>
    <w:tmpl w:val="C7046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11C42"/>
    <w:multiLevelType w:val="hybridMultilevel"/>
    <w:tmpl w:val="5F2EFBC4"/>
    <w:lvl w:ilvl="0" w:tplc="08090001">
      <w:start w:val="1"/>
      <w:numFmt w:val="bullet"/>
      <w:lvlText w:val=""/>
      <w:lvlJc w:val="left"/>
      <w:pPr>
        <w:ind w:left="720" w:hanging="360"/>
      </w:pPr>
      <w:rPr>
        <w:rFonts w:ascii="Symbol" w:hAnsi="Symbol" w:hint="default"/>
      </w:rPr>
    </w:lvl>
    <w:lvl w:ilvl="1" w:tplc="1BA27858">
      <w:numFmt w:val="bullet"/>
      <w:lvlText w:val=""/>
      <w:lvlJc w:val="left"/>
      <w:pPr>
        <w:ind w:left="1800" w:hanging="720"/>
      </w:pPr>
      <w:rPr>
        <w:rFonts w:ascii="Wingdings" w:eastAsia="Times New Roman" w:hAnsi="Wingding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58439A"/>
    <w:multiLevelType w:val="hybridMultilevel"/>
    <w:tmpl w:val="5D3E801A"/>
    <w:lvl w:ilvl="0" w:tplc="04090003">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A21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27673C"/>
    <w:multiLevelType w:val="hybridMultilevel"/>
    <w:tmpl w:val="4CF4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D214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DA1E2B"/>
    <w:multiLevelType w:val="hybridMultilevel"/>
    <w:tmpl w:val="3CD4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B17A0D"/>
    <w:multiLevelType w:val="hybridMultilevel"/>
    <w:tmpl w:val="20189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B11025"/>
    <w:multiLevelType w:val="singleLevel"/>
    <w:tmpl w:val="321604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311821"/>
    <w:multiLevelType w:val="singleLevel"/>
    <w:tmpl w:val="84149A46"/>
    <w:lvl w:ilvl="0">
      <w:start w:val="3"/>
      <w:numFmt w:val="bullet"/>
      <w:lvlText w:val=""/>
      <w:lvlJc w:val="left"/>
      <w:pPr>
        <w:tabs>
          <w:tab w:val="num" w:pos="720"/>
        </w:tabs>
        <w:ind w:left="720" w:hanging="720"/>
      </w:pPr>
      <w:rPr>
        <w:rFonts w:ascii="Wingdings" w:hAnsi="Wingdings" w:hint="default"/>
      </w:rPr>
    </w:lvl>
  </w:abstractNum>
  <w:abstractNum w:abstractNumId="28" w15:restartNumberingAfterBreak="0">
    <w:nsid w:val="4E38030C"/>
    <w:multiLevelType w:val="singleLevel"/>
    <w:tmpl w:val="321604B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AE76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632F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983B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73EBC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753D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8DA06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98595C"/>
    <w:multiLevelType w:val="hybridMultilevel"/>
    <w:tmpl w:val="CA7C7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A45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693748"/>
    <w:multiLevelType w:val="hybridMultilevel"/>
    <w:tmpl w:val="F5CC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D4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073E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51E71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320A51"/>
    <w:multiLevelType w:val="hybridMultilevel"/>
    <w:tmpl w:val="FC46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A272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A493BBD"/>
    <w:multiLevelType w:val="hybridMultilevel"/>
    <w:tmpl w:val="F2E4AD66"/>
    <w:lvl w:ilvl="0" w:tplc="84149A46">
      <w:start w:val="3"/>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4B5FC2"/>
    <w:multiLevelType w:val="hybridMultilevel"/>
    <w:tmpl w:val="B5D406AE"/>
    <w:lvl w:ilvl="0" w:tplc="AC2CBF94">
      <w:start w:val="1"/>
      <w:numFmt w:val="bullet"/>
      <w:lvlText w:val=""/>
      <w:lvlJc w:val="left"/>
      <w:pPr>
        <w:tabs>
          <w:tab w:val="num" w:pos="720"/>
        </w:tabs>
        <w:ind w:left="720" w:hanging="360"/>
      </w:pPr>
      <w:rPr>
        <w:rFonts w:ascii="Symbol" w:hAnsi="Symbol" w:hint="default"/>
      </w:rPr>
    </w:lvl>
    <w:lvl w:ilvl="1" w:tplc="25B2A8FE" w:tentative="1">
      <w:start w:val="1"/>
      <w:numFmt w:val="bullet"/>
      <w:lvlText w:val="o"/>
      <w:lvlJc w:val="left"/>
      <w:pPr>
        <w:tabs>
          <w:tab w:val="num" w:pos="1440"/>
        </w:tabs>
        <w:ind w:left="1440" w:hanging="360"/>
      </w:pPr>
      <w:rPr>
        <w:rFonts w:ascii="Courier New" w:hAnsi="Courier New" w:hint="default"/>
      </w:rPr>
    </w:lvl>
    <w:lvl w:ilvl="2" w:tplc="C66252B0" w:tentative="1">
      <w:start w:val="1"/>
      <w:numFmt w:val="bullet"/>
      <w:lvlText w:val=""/>
      <w:lvlJc w:val="left"/>
      <w:pPr>
        <w:tabs>
          <w:tab w:val="num" w:pos="2160"/>
        </w:tabs>
        <w:ind w:left="2160" w:hanging="360"/>
      </w:pPr>
      <w:rPr>
        <w:rFonts w:ascii="Wingdings" w:hAnsi="Wingdings" w:hint="default"/>
      </w:rPr>
    </w:lvl>
    <w:lvl w:ilvl="3" w:tplc="85CC5764" w:tentative="1">
      <w:start w:val="1"/>
      <w:numFmt w:val="bullet"/>
      <w:lvlText w:val=""/>
      <w:lvlJc w:val="left"/>
      <w:pPr>
        <w:tabs>
          <w:tab w:val="num" w:pos="2880"/>
        </w:tabs>
        <w:ind w:left="2880" w:hanging="360"/>
      </w:pPr>
      <w:rPr>
        <w:rFonts w:ascii="Symbol" w:hAnsi="Symbol" w:hint="default"/>
      </w:rPr>
    </w:lvl>
    <w:lvl w:ilvl="4" w:tplc="1882AAB2" w:tentative="1">
      <w:start w:val="1"/>
      <w:numFmt w:val="bullet"/>
      <w:lvlText w:val="o"/>
      <w:lvlJc w:val="left"/>
      <w:pPr>
        <w:tabs>
          <w:tab w:val="num" w:pos="3600"/>
        </w:tabs>
        <w:ind w:left="3600" w:hanging="360"/>
      </w:pPr>
      <w:rPr>
        <w:rFonts w:ascii="Courier New" w:hAnsi="Courier New" w:hint="default"/>
      </w:rPr>
    </w:lvl>
    <w:lvl w:ilvl="5" w:tplc="1DC686DE" w:tentative="1">
      <w:start w:val="1"/>
      <w:numFmt w:val="bullet"/>
      <w:lvlText w:val=""/>
      <w:lvlJc w:val="left"/>
      <w:pPr>
        <w:tabs>
          <w:tab w:val="num" w:pos="4320"/>
        </w:tabs>
        <w:ind w:left="4320" w:hanging="360"/>
      </w:pPr>
      <w:rPr>
        <w:rFonts w:ascii="Wingdings" w:hAnsi="Wingdings" w:hint="default"/>
      </w:rPr>
    </w:lvl>
    <w:lvl w:ilvl="6" w:tplc="78EEAF3E" w:tentative="1">
      <w:start w:val="1"/>
      <w:numFmt w:val="bullet"/>
      <w:lvlText w:val=""/>
      <w:lvlJc w:val="left"/>
      <w:pPr>
        <w:tabs>
          <w:tab w:val="num" w:pos="5040"/>
        </w:tabs>
        <w:ind w:left="5040" w:hanging="360"/>
      </w:pPr>
      <w:rPr>
        <w:rFonts w:ascii="Symbol" w:hAnsi="Symbol" w:hint="default"/>
      </w:rPr>
    </w:lvl>
    <w:lvl w:ilvl="7" w:tplc="72F8F85C" w:tentative="1">
      <w:start w:val="1"/>
      <w:numFmt w:val="bullet"/>
      <w:lvlText w:val="o"/>
      <w:lvlJc w:val="left"/>
      <w:pPr>
        <w:tabs>
          <w:tab w:val="num" w:pos="5760"/>
        </w:tabs>
        <w:ind w:left="5760" w:hanging="360"/>
      </w:pPr>
      <w:rPr>
        <w:rFonts w:ascii="Courier New" w:hAnsi="Courier New" w:hint="default"/>
      </w:rPr>
    </w:lvl>
    <w:lvl w:ilvl="8" w:tplc="6658C54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EB6150"/>
    <w:multiLevelType w:val="hybridMultilevel"/>
    <w:tmpl w:val="138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67ACF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B682A3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8" w15:restartNumberingAfterBreak="0">
    <w:nsid w:val="7CCE3126"/>
    <w:multiLevelType w:val="hybridMultilevel"/>
    <w:tmpl w:val="674E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4412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F6773D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04380085">
    <w:abstractNumId w:val="6"/>
    <w:lvlOverride w:ilvl="0">
      <w:lvl w:ilvl="0">
        <w:start w:val="1"/>
        <w:numFmt w:val="bullet"/>
        <w:lvlText w:val=""/>
        <w:legacy w:legacy="1" w:legacySpace="0" w:legacyIndent="720"/>
        <w:lvlJc w:val="left"/>
        <w:pPr>
          <w:ind w:left="720" w:hanging="720"/>
        </w:pPr>
        <w:rPr>
          <w:rFonts w:ascii="Wingdings" w:hAnsi="Wingdings" w:hint="default"/>
        </w:rPr>
      </w:lvl>
    </w:lvlOverride>
  </w:num>
  <w:num w:numId="2" w16cid:durableId="2003926151">
    <w:abstractNumId w:val="47"/>
  </w:num>
  <w:num w:numId="3" w16cid:durableId="902564386">
    <w:abstractNumId w:val="40"/>
  </w:num>
  <w:num w:numId="4" w16cid:durableId="565721386">
    <w:abstractNumId w:val="9"/>
  </w:num>
  <w:num w:numId="5" w16cid:durableId="1730954206">
    <w:abstractNumId w:val="23"/>
  </w:num>
  <w:num w:numId="6" w16cid:durableId="1377242695">
    <w:abstractNumId w:val="31"/>
  </w:num>
  <w:num w:numId="7" w16cid:durableId="917901428">
    <w:abstractNumId w:val="29"/>
  </w:num>
  <w:num w:numId="8" w16cid:durableId="971638989">
    <w:abstractNumId w:val="33"/>
  </w:num>
  <w:num w:numId="9" w16cid:durableId="1593002201">
    <w:abstractNumId w:val="36"/>
  </w:num>
  <w:num w:numId="10" w16cid:durableId="87508423">
    <w:abstractNumId w:val="8"/>
  </w:num>
  <w:num w:numId="11" w16cid:durableId="977494279">
    <w:abstractNumId w:val="17"/>
  </w:num>
  <w:num w:numId="12" w16cid:durableId="1557429176">
    <w:abstractNumId w:val="28"/>
  </w:num>
  <w:num w:numId="13" w16cid:durableId="1751191052">
    <w:abstractNumId w:val="7"/>
  </w:num>
  <w:num w:numId="14" w16cid:durableId="1437410398">
    <w:abstractNumId w:val="26"/>
  </w:num>
  <w:num w:numId="15" w16cid:durableId="2110654865">
    <w:abstractNumId w:val="30"/>
  </w:num>
  <w:num w:numId="16" w16cid:durableId="722094772">
    <w:abstractNumId w:val="42"/>
  </w:num>
  <w:num w:numId="17" w16cid:durableId="1164472504">
    <w:abstractNumId w:val="16"/>
  </w:num>
  <w:num w:numId="18" w16cid:durableId="142625158">
    <w:abstractNumId w:val="21"/>
  </w:num>
  <w:num w:numId="19" w16cid:durableId="304243511">
    <w:abstractNumId w:val="38"/>
  </w:num>
  <w:num w:numId="20" w16cid:durableId="1070889264">
    <w:abstractNumId w:val="44"/>
  </w:num>
  <w:num w:numId="21" w16cid:durableId="1012489026">
    <w:abstractNumId w:val="39"/>
  </w:num>
  <w:num w:numId="22" w16cid:durableId="538973303">
    <w:abstractNumId w:val="50"/>
  </w:num>
  <w:num w:numId="23" w16cid:durableId="974794596">
    <w:abstractNumId w:val="27"/>
  </w:num>
  <w:num w:numId="24" w16cid:durableId="991787093">
    <w:abstractNumId w:val="35"/>
  </w:num>
  <w:num w:numId="25" w16cid:durableId="1149442623">
    <w:abstractNumId w:val="25"/>
  </w:num>
  <w:num w:numId="26" w16cid:durableId="1080296596">
    <w:abstractNumId w:val="20"/>
  </w:num>
  <w:num w:numId="27" w16cid:durableId="504440129">
    <w:abstractNumId w:val="10"/>
  </w:num>
  <w:num w:numId="28" w16cid:durableId="615598524">
    <w:abstractNumId w:val="24"/>
  </w:num>
  <w:num w:numId="29" w16cid:durableId="1983659541">
    <w:abstractNumId w:val="43"/>
  </w:num>
  <w:num w:numId="30" w16cid:durableId="534199682">
    <w:abstractNumId w:val="45"/>
  </w:num>
  <w:num w:numId="31" w16cid:durableId="1286233119">
    <w:abstractNumId w:val="19"/>
  </w:num>
  <w:num w:numId="32" w16cid:durableId="2064478418">
    <w:abstractNumId w:val="18"/>
  </w:num>
  <w:num w:numId="33" w16cid:durableId="1878078723">
    <w:abstractNumId w:val="12"/>
  </w:num>
  <w:num w:numId="34" w16cid:durableId="1321496037">
    <w:abstractNumId w:val="37"/>
  </w:num>
  <w:num w:numId="35" w16cid:durableId="400569512">
    <w:abstractNumId w:val="0"/>
  </w:num>
  <w:num w:numId="36" w16cid:durableId="1288700634">
    <w:abstractNumId w:val="1"/>
  </w:num>
  <w:num w:numId="37" w16cid:durableId="437022461">
    <w:abstractNumId w:val="2"/>
  </w:num>
  <w:num w:numId="38" w16cid:durableId="1085373170">
    <w:abstractNumId w:val="34"/>
  </w:num>
  <w:num w:numId="39" w16cid:durableId="1766924566">
    <w:abstractNumId w:val="32"/>
  </w:num>
  <w:num w:numId="40" w16cid:durableId="2005009571">
    <w:abstractNumId w:val="4"/>
  </w:num>
  <w:num w:numId="41" w16cid:durableId="125586739">
    <w:abstractNumId w:val="3"/>
  </w:num>
  <w:num w:numId="42" w16cid:durableId="1586188224">
    <w:abstractNumId w:val="13"/>
  </w:num>
  <w:num w:numId="43" w16cid:durableId="1005133569">
    <w:abstractNumId w:val="5"/>
  </w:num>
  <w:num w:numId="44" w16cid:durableId="678585112">
    <w:abstractNumId w:val="49"/>
  </w:num>
  <w:num w:numId="45" w16cid:durableId="1756242680">
    <w:abstractNumId w:val="15"/>
  </w:num>
  <w:num w:numId="46" w16cid:durableId="877544271">
    <w:abstractNumId w:val="46"/>
  </w:num>
  <w:num w:numId="47" w16cid:durableId="678431190">
    <w:abstractNumId w:val="14"/>
  </w:num>
  <w:num w:numId="48" w16cid:durableId="1473792757">
    <w:abstractNumId w:val="11"/>
  </w:num>
  <w:num w:numId="49" w16cid:durableId="1745949366">
    <w:abstractNumId w:val="48"/>
  </w:num>
  <w:num w:numId="50" w16cid:durableId="1515801824">
    <w:abstractNumId w:val="41"/>
  </w:num>
  <w:num w:numId="51" w16cid:durableId="7752977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17"/>
    <w:rsid w:val="00003478"/>
    <w:rsid w:val="00022062"/>
    <w:rsid w:val="0004550D"/>
    <w:rsid w:val="00053A0E"/>
    <w:rsid w:val="00072FFD"/>
    <w:rsid w:val="0007625C"/>
    <w:rsid w:val="0009235F"/>
    <w:rsid w:val="0009293F"/>
    <w:rsid w:val="000B55A9"/>
    <w:rsid w:val="000E210E"/>
    <w:rsid w:val="000F0DE6"/>
    <w:rsid w:val="000F247F"/>
    <w:rsid w:val="00104D0F"/>
    <w:rsid w:val="00107DF7"/>
    <w:rsid w:val="00110A54"/>
    <w:rsid w:val="00125C49"/>
    <w:rsid w:val="00161401"/>
    <w:rsid w:val="00161C8C"/>
    <w:rsid w:val="001954EA"/>
    <w:rsid w:val="001D661C"/>
    <w:rsid w:val="001F5B6F"/>
    <w:rsid w:val="00215A7E"/>
    <w:rsid w:val="00245294"/>
    <w:rsid w:val="00287522"/>
    <w:rsid w:val="0029033C"/>
    <w:rsid w:val="002A67E6"/>
    <w:rsid w:val="002A76A8"/>
    <w:rsid w:val="002B736A"/>
    <w:rsid w:val="002C3A53"/>
    <w:rsid w:val="002E20BD"/>
    <w:rsid w:val="002F45FA"/>
    <w:rsid w:val="002F4FFA"/>
    <w:rsid w:val="00322ACD"/>
    <w:rsid w:val="00345147"/>
    <w:rsid w:val="00355FA4"/>
    <w:rsid w:val="0036312A"/>
    <w:rsid w:val="00376F1F"/>
    <w:rsid w:val="00396DEA"/>
    <w:rsid w:val="003F1754"/>
    <w:rsid w:val="003F4ABF"/>
    <w:rsid w:val="00412D0A"/>
    <w:rsid w:val="00415632"/>
    <w:rsid w:val="004362BA"/>
    <w:rsid w:val="004675ED"/>
    <w:rsid w:val="004C4421"/>
    <w:rsid w:val="004C7BA6"/>
    <w:rsid w:val="004D3194"/>
    <w:rsid w:val="004E231F"/>
    <w:rsid w:val="004F57B6"/>
    <w:rsid w:val="00513D30"/>
    <w:rsid w:val="0051658F"/>
    <w:rsid w:val="00523B9E"/>
    <w:rsid w:val="00551010"/>
    <w:rsid w:val="00554D09"/>
    <w:rsid w:val="00556448"/>
    <w:rsid w:val="0058655E"/>
    <w:rsid w:val="00611E50"/>
    <w:rsid w:val="006173E2"/>
    <w:rsid w:val="00667AA6"/>
    <w:rsid w:val="00670DDF"/>
    <w:rsid w:val="0067227E"/>
    <w:rsid w:val="00674923"/>
    <w:rsid w:val="00681B70"/>
    <w:rsid w:val="00682C86"/>
    <w:rsid w:val="006C6F25"/>
    <w:rsid w:val="006D6909"/>
    <w:rsid w:val="0070283D"/>
    <w:rsid w:val="00741077"/>
    <w:rsid w:val="00750095"/>
    <w:rsid w:val="00753ABF"/>
    <w:rsid w:val="00774482"/>
    <w:rsid w:val="00782C29"/>
    <w:rsid w:val="007E0D5F"/>
    <w:rsid w:val="0089109B"/>
    <w:rsid w:val="008B283A"/>
    <w:rsid w:val="008D221A"/>
    <w:rsid w:val="008E2BD8"/>
    <w:rsid w:val="00906EE3"/>
    <w:rsid w:val="00927E45"/>
    <w:rsid w:val="009E470D"/>
    <w:rsid w:val="009E5FAE"/>
    <w:rsid w:val="00A36433"/>
    <w:rsid w:val="00A42699"/>
    <w:rsid w:val="00A42C34"/>
    <w:rsid w:val="00A81790"/>
    <w:rsid w:val="00A86B7C"/>
    <w:rsid w:val="00AA6CDE"/>
    <w:rsid w:val="00AF7F97"/>
    <w:rsid w:val="00B01954"/>
    <w:rsid w:val="00B2190A"/>
    <w:rsid w:val="00B5196F"/>
    <w:rsid w:val="00B65562"/>
    <w:rsid w:val="00B733B0"/>
    <w:rsid w:val="00BA3F6F"/>
    <w:rsid w:val="00BB5E81"/>
    <w:rsid w:val="00BC71DB"/>
    <w:rsid w:val="00BE6C17"/>
    <w:rsid w:val="00C05A60"/>
    <w:rsid w:val="00C0678D"/>
    <w:rsid w:val="00C216D9"/>
    <w:rsid w:val="00C53A86"/>
    <w:rsid w:val="00C62565"/>
    <w:rsid w:val="00C637B9"/>
    <w:rsid w:val="00C7118D"/>
    <w:rsid w:val="00C76BA4"/>
    <w:rsid w:val="00CC4EE3"/>
    <w:rsid w:val="00CD4D70"/>
    <w:rsid w:val="00CE320F"/>
    <w:rsid w:val="00CE6359"/>
    <w:rsid w:val="00D34173"/>
    <w:rsid w:val="00D41AB6"/>
    <w:rsid w:val="00D61FEA"/>
    <w:rsid w:val="00D92EB3"/>
    <w:rsid w:val="00DA7969"/>
    <w:rsid w:val="00DB3E23"/>
    <w:rsid w:val="00DC14E9"/>
    <w:rsid w:val="00DC599B"/>
    <w:rsid w:val="00DC64C0"/>
    <w:rsid w:val="00F118D0"/>
    <w:rsid w:val="00F164F1"/>
    <w:rsid w:val="00F551AC"/>
    <w:rsid w:val="00F661F2"/>
    <w:rsid w:val="00F97B17"/>
    <w:rsid w:val="00FB165E"/>
    <w:rsid w:val="00FB1C99"/>
    <w:rsid w:val="00FC4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F623C"/>
  <w15:chartTrackingRefBased/>
  <w15:docId w15:val="{4B182F1A-ED36-45B6-B773-B3E23506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A53"/>
    <w:pPr>
      <w:spacing w:line="360" w:lineRule="auto"/>
    </w:pPr>
    <w:rPr>
      <w:rFonts w:ascii="Lato" w:hAnsi="Lato"/>
      <w:sz w:val="24"/>
      <w:lang w:eastAsia="en-US"/>
    </w:rPr>
  </w:style>
  <w:style w:type="paragraph" w:styleId="Heading1">
    <w:name w:val="heading 1"/>
    <w:basedOn w:val="Normal"/>
    <w:next w:val="Normal"/>
    <w:qFormat/>
    <w:rsid w:val="0089109B"/>
    <w:pPr>
      <w:keepNext/>
      <w:spacing w:line="240" w:lineRule="auto"/>
      <w:outlineLvl w:val="0"/>
    </w:pPr>
    <w:rPr>
      <w:b/>
      <w:sz w:val="56"/>
    </w:rPr>
  </w:style>
  <w:style w:type="paragraph" w:styleId="Heading2">
    <w:name w:val="heading 2"/>
    <w:basedOn w:val="Normal"/>
    <w:next w:val="Normal"/>
    <w:qFormat/>
    <w:rsid w:val="00DC64C0"/>
    <w:pPr>
      <w:keepNext/>
      <w:outlineLvl w:val="1"/>
    </w:pPr>
    <w:rPr>
      <w:b/>
      <w:sz w:val="32"/>
    </w:rPr>
  </w:style>
  <w:style w:type="paragraph" w:styleId="Heading3">
    <w:name w:val="heading 3"/>
    <w:basedOn w:val="Heading2"/>
    <w:next w:val="Normal"/>
    <w:qFormat/>
    <w:rsid w:val="00DC64C0"/>
    <w:pPr>
      <w:outlineLvl w:val="2"/>
    </w:pPr>
    <w:rPr>
      <w:sz w:val="28"/>
    </w:rPr>
  </w:style>
  <w:style w:type="paragraph" w:styleId="Heading4">
    <w:name w:val="heading 4"/>
    <w:basedOn w:val="Normal"/>
    <w:next w:val="Normal"/>
    <w:qFormat/>
    <w:pPr>
      <w:keepNext/>
      <w:jc w:val="both"/>
      <w:outlineLvl w:val="3"/>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hanging="720"/>
      <w:jc w:val="both"/>
    </w:pPr>
    <w:rPr>
      <w:rFonts w:ascii="Garamond" w:hAnsi="Garamond"/>
    </w:rPr>
  </w:style>
  <w:style w:type="paragraph" w:styleId="NoSpacing">
    <w:name w:val="No Spacing"/>
    <w:uiPriority w:val="1"/>
    <w:qFormat/>
    <w:rsid w:val="00A36433"/>
    <w:rPr>
      <w:sz w:val="24"/>
      <w:lang w:eastAsia="en-US"/>
    </w:rPr>
  </w:style>
  <w:style w:type="paragraph" w:styleId="ListParagraph">
    <w:name w:val="List Paragraph"/>
    <w:basedOn w:val="Normal"/>
    <w:uiPriority w:val="34"/>
    <w:qFormat/>
    <w:rsid w:val="00110A54"/>
    <w:pPr>
      <w:ind w:left="720"/>
      <w:contextualSpacing/>
    </w:pPr>
  </w:style>
  <w:style w:type="table" w:styleId="TableGrid">
    <w:name w:val="Table Grid"/>
    <w:basedOn w:val="TableNormal"/>
    <w:rsid w:val="0052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C3A53"/>
    <w:rPr>
      <w:rFonts w:ascii="Lato" w:hAnsi="Lato"/>
      <w:b/>
      <w:bCs/>
      <w:sz w:val="24"/>
    </w:rPr>
  </w:style>
  <w:style w:type="paragraph" w:customStyle="1" w:styleId="Default">
    <w:name w:val="Default"/>
    <w:rsid w:val="007E0D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726</Words>
  <Characters>4372</Characters>
  <Application>Microsoft Office Word</Application>
  <DocSecurity>0</DocSecurity>
  <Lines>141</Lines>
  <Paragraphs>66</Paragraphs>
  <ScaleCrop>false</ScaleCrop>
  <HeadingPairs>
    <vt:vector size="2" baseType="variant">
      <vt:variant>
        <vt:lpstr>Title</vt:lpstr>
      </vt:variant>
      <vt:variant>
        <vt:i4>1</vt:i4>
      </vt:variant>
    </vt:vector>
  </HeadingPairs>
  <TitlesOfParts>
    <vt:vector size="1" baseType="lpstr">
      <vt:lpstr>Ethan Frome</vt:lpstr>
    </vt:vector>
  </TitlesOfParts>
  <Company>Sevenoaks District Council</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Lucy Wraxall</cp:lastModifiedBy>
  <cp:revision>3</cp:revision>
  <cp:lastPrinted>2002-11-06T15:28:00Z</cp:lastPrinted>
  <dcterms:created xsi:type="dcterms:W3CDTF">2026-03-03T13:23:00Z</dcterms:created>
  <dcterms:modified xsi:type="dcterms:W3CDTF">2026-03-03T13:23:00Z</dcterms:modified>
</cp:coreProperties>
</file>