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DBFC" w14:textId="499630FB" w:rsidR="00AD1BA3" w:rsidRDefault="00457944" w:rsidP="009B4C8A">
      <w:pPr>
        <w:pStyle w:val="Title"/>
        <w:ind w:firstLine="720"/>
      </w:pPr>
      <w:r>
        <w:rPr>
          <w:noProof/>
          <w:sz w:val="20"/>
        </w:rPr>
        <w:drawing>
          <wp:inline distT="0" distB="0" distL="0" distR="0" wp14:anchorId="4A67E4AB" wp14:editId="7B38B575">
            <wp:extent cx="22288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8850" cy="914400"/>
                    </a:xfrm>
                    <a:prstGeom prst="rect">
                      <a:avLst/>
                    </a:prstGeom>
                    <a:noFill/>
                    <a:ln>
                      <a:noFill/>
                    </a:ln>
                  </pic:spPr>
                </pic:pic>
              </a:graphicData>
            </a:graphic>
          </wp:inline>
        </w:drawing>
      </w:r>
    </w:p>
    <w:p w14:paraId="54ED4423" w14:textId="09087C6A" w:rsidR="009B4C8A" w:rsidRDefault="009B4C8A" w:rsidP="009B4C8A">
      <w:pPr>
        <w:pStyle w:val="Title"/>
        <w:ind w:firstLine="720"/>
      </w:pPr>
    </w:p>
    <w:p w14:paraId="2D5BDAA4" w14:textId="77777777" w:rsidR="009B4C8A" w:rsidRPr="00457944" w:rsidRDefault="009B4C8A" w:rsidP="009B4C8A">
      <w:pPr>
        <w:pStyle w:val="Title"/>
        <w:ind w:firstLine="720"/>
        <w:rPr>
          <w:sz w:val="28"/>
          <w:szCs w:val="28"/>
        </w:rPr>
      </w:pPr>
      <w:r w:rsidRPr="00457944">
        <w:rPr>
          <w:sz w:val="28"/>
          <w:szCs w:val="28"/>
        </w:rPr>
        <w:t>JOB DESCRIPTION</w:t>
      </w:r>
    </w:p>
    <w:p w14:paraId="37DF9CF2" w14:textId="77777777" w:rsidR="00AD1BA3" w:rsidRDefault="00AD1BA3" w:rsidP="00AD1BA3">
      <w:pPr>
        <w:pStyle w:val="Title"/>
        <w:ind w:firstLine="72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576CCC" w:rsidRPr="00457944" w14:paraId="74A34EF2" w14:textId="77777777" w:rsidTr="00576CCC">
        <w:tc>
          <w:tcPr>
            <w:tcW w:w="9016" w:type="dxa"/>
            <w:gridSpan w:val="2"/>
            <w:tcBorders>
              <w:top w:val="single" w:sz="4" w:space="0" w:color="auto"/>
              <w:left w:val="single" w:sz="4" w:space="0" w:color="auto"/>
              <w:bottom w:val="nil"/>
              <w:right w:val="single" w:sz="4" w:space="0" w:color="auto"/>
            </w:tcBorders>
            <w:shd w:val="clear" w:color="auto" w:fill="A6A6A6" w:themeFill="background1" w:themeFillShade="A6"/>
          </w:tcPr>
          <w:p w14:paraId="2CB9F2C6" w14:textId="5FD7D59B" w:rsidR="00576CCC" w:rsidRPr="00457944" w:rsidRDefault="00576CCC" w:rsidP="00843564">
            <w:pPr>
              <w:pStyle w:val="Title"/>
              <w:jc w:val="left"/>
              <w:rPr>
                <w:szCs w:val="24"/>
              </w:rPr>
            </w:pPr>
            <w:r w:rsidRPr="00576CCC">
              <w:rPr>
                <w:szCs w:val="24"/>
              </w:rPr>
              <w:t>Post Title:</w:t>
            </w:r>
            <w:r w:rsidR="00714C7F">
              <w:rPr>
                <w:szCs w:val="24"/>
              </w:rPr>
              <w:t xml:space="preserve"> </w:t>
            </w:r>
            <w:r w:rsidR="00975CA4">
              <w:rPr>
                <w:szCs w:val="24"/>
              </w:rPr>
              <w:t>Senior Estates Surveyor</w:t>
            </w:r>
          </w:p>
        </w:tc>
      </w:tr>
      <w:tr w:rsidR="00576CCC" w:rsidRPr="00457944" w14:paraId="2148428B" w14:textId="77777777" w:rsidTr="00576CCC">
        <w:tc>
          <w:tcPr>
            <w:tcW w:w="9016" w:type="dxa"/>
            <w:gridSpan w:val="2"/>
            <w:tcBorders>
              <w:top w:val="nil"/>
              <w:left w:val="single" w:sz="4" w:space="0" w:color="auto"/>
              <w:bottom w:val="nil"/>
              <w:right w:val="single" w:sz="4" w:space="0" w:color="auto"/>
            </w:tcBorders>
            <w:shd w:val="clear" w:color="auto" w:fill="A6A6A6" w:themeFill="background1" w:themeFillShade="A6"/>
          </w:tcPr>
          <w:p w14:paraId="649E2041" w14:textId="754A268F" w:rsidR="00576CCC" w:rsidRPr="00457944" w:rsidRDefault="00576CCC" w:rsidP="00843564">
            <w:pPr>
              <w:pStyle w:val="Title"/>
              <w:jc w:val="left"/>
              <w:rPr>
                <w:szCs w:val="24"/>
              </w:rPr>
            </w:pPr>
            <w:r w:rsidRPr="00576CCC">
              <w:rPr>
                <w:szCs w:val="24"/>
              </w:rPr>
              <w:t>Service:</w:t>
            </w:r>
            <w:r w:rsidR="00ED6E7D">
              <w:rPr>
                <w:szCs w:val="24"/>
              </w:rPr>
              <w:t xml:space="preserve"> </w:t>
            </w:r>
            <w:r w:rsidR="00975CA4">
              <w:rPr>
                <w:szCs w:val="24"/>
              </w:rPr>
              <w:t>Property Services</w:t>
            </w:r>
          </w:p>
        </w:tc>
      </w:tr>
      <w:tr w:rsidR="00576CCC" w:rsidRPr="00457944" w14:paraId="0DD283CB" w14:textId="77777777" w:rsidTr="00576CCC">
        <w:tc>
          <w:tcPr>
            <w:tcW w:w="9016" w:type="dxa"/>
            <w:gridSpan w:val="2"/>
            <w:tcBorders>
              <w:top w:val="nil"/>
              <w:left w:val="single" w:sz="4" w:space="0" w:color="auto"/>
              <w:bottom w:val="nil"/>
              <w:right w:val="single" w:sz="4" w:space="0" w:color="auto"/>
            </w:tcBorders>
            <w:shd w:val="clear" w:color="auto" w:fill="A6A6A6" w:themeFill="background1" w:themeFillShade="A6"/>
          </w:tcPr>
          <w:p w14:paraId="5A691EE1" w14:textId="31CA2586" w:rsidR="00576CCC" w:rsidRPr="00457944" w:rsidRDefault="00576CCC" w:rsidP="00843564">
            <w:pPr>
              <w:pStyle w:val="Title"/>
              <w:jc w:val="left"/>
              <w:rPr>
                <w:szCs w:val="24"/>
              </w:rPr>
            </w:pPr>
            <w:r w:rsidRPr="00576CCC">
              <w:rPr>
                <w:szCs w:val="24"/>
              </w:rPr>
              <w:t>Grade:</w:t>
            </w:r>
            <w:r w:rsidR="00714C7F">
              <w:rPr>
                <w:szCs w:val="24"/>
              </w:rPr>
              <w:t xml:space="preserve"> </w:t>
            </w:r>
            <w:r w:rsidR="00ED6E7D">
              <w:rPr>
                <w:szCs w:val="24"/>
              </w:rPr>
              <w:t>PO1B</w:t>
            </w:r>
          </w:p>
        </w:tc>
      </w:tr>
      <w:tr w:rsidR="00576CCC" w:rsidRPr="00457944" w14:paraId="0795A759" w14:textId="77777777" w:rsidTr="00F60F02">
        <w:trPr>
          <w:trHeight w:val="528"/>
        </w:trPr>
        <w:tc>
          <w:tcPr>
            <w:tcW w:w="4508" w:type="dxa"/>
            <w:tcBorders>
              <w:top w:val="nil"/>
              <w:left w:val="single" w:sz="4" w:space="0" w:color="auto"/>
              <w:bottom w:val="single" w:sz="12" w:space="0" w:color="auto"/>
              <w:right w:val="nil"/>
            </w:tcBorders>
            <w:shd w:val="clear" w:color="auto" w:fill="A6A6A6" w:themeFill="background1" w:themeFillShade="A6"/>
          </w:tcPr>
          <w:p w14:paraId="512E432F" w14:textId="6D96634C" w:rsidR="00576CCC" w:rsidRPr="00457944" w:rsidRDefault="00576CCC" w:rsidP="00843564">
            <w:pPr>
              <w:pStyle w:val="Title"/>
              <w:jc w:val="left"/>
              <w:rPr>
                <w:szCs w:val="24"/>
              </w:rPr>
            </w:pPr>
            <w:r w:rsidRPr="00576CCC">
              <w:rPr>
                <w:szCs w:val="24"/>
              </w:rPr>
              <w:t>Location:</w:t>
            </w:r>
            <w:r w:rsidR="00714C7F">
              <w:rPr>
                <w:szCs w:val="24"/>
              </w:rPr>
              <w:t xml:space="preserve"> </w:t>
            </w:r>
            <w:r w:rsidR="000C2153">
              <w:rPr>
                <w:szCs w:val="24"/>
              </w:rPr>
              <w:t>City Hall, Lincoln</w:t>
            </w:r>
          </w:p>
        </w:tc>
        <w:tc>
          <w:tcPr>
            <w:tcW w:w="4508" w:type="dxa"/>
            <w:tcBorders>
              <w:top w:val="nil"/>
              <w:left w:val="nil"/>
              <w:bottom w:val="single" w:sz="4" w:space="0" w:color="auto"/>
              <w:right w:val="single" w:sz="4" w:space="0" w:color="auto"/>
            </w:tcBorders>
            <w:shd w:val="clear" w:color="auto" w:fill="A6A6A6" w:themeFill="background1" w:themeFillShade="A6"/>
          </w:tcPr>
          <w:p w14:paraId="207D7246" w14:textId="4A371A3E" w:rsidR="00576CCC" w:rsidRPr="00457944" w:rsidRDefault="00576CCC" w:rsidP="00843564">
            <w:pPr>
              <w:pStyle w:val="Title"/>
              <w:jc w:val="left"/>
              <w:rPr>
                <w:szCs w:val="24"/>
              </w:rPr>
            </w:pPr>
            <w:r w:rsidRPr="00576CCC">
              <w:rPr>
                <w:szCs w:val="24"/>
              </w:rPr>
              <w:t>Revised:</w:t>
            </w:r>
            <w:r w:rsidR="00714C7F">
              <w:rPr>
                <w:szCs w:val="24"/>
              </w:rPr>
              <w:t xml:space="preserve"> </w:t>
            </w:r>
            <w:r w:rsidR="000C2153">
              <w:rPr>
                <w:szCs w:val="24"/>
              </w:rPr>
              <w:t>June 2025</w:t>
            </w:r>
          </w:p>
        </w:tc>
      </w:tr>
      <w:tr w:rsidR="00576CCC" w:rsidRPr="00457944" w14:paraId="6163E9FE" w14:textId="77777777" w:rsidTr="00967228">
        <w:tc>
          <w:tcPr>
            <w:tcW w:w="9016" w:type="dxa"/>
            <w:gridSpan w:val="2"/>
            <w:tcBorders>
              <w:top w:val="single" w:sz="12" w:space="0" w:color="auto"/>
              <w:left w:val="single" w:sz="4" w:space="0" w:color="auto"/>
              <w:bottom w:val="single" w:sz="4" w:space="0" w:color="E7E6E6" w:themeColor="background2"/>
              <w:right w:val="single" w:sz="4" w:space="0" w:color="auto"/>
            </w:tcBorders>
            <w:shd w:val="clear" w:color="auto" w:fill="auto"/>
          </w:tcPr>
          <w:p w14:paraId="02FAC09A" w14:textId="77777777" w:rsidR="00576CCC" w:rsidRDefault="00847903" w:rsidP="00843564">
            <w:pPr>
              <w:pStyle w:val="Title"/>
              <w:jc w:val="left"/>
              <w:rPr>
                <w:b w:val="0"/>
                <w:bCs/>
                <w:szCs w:val="24"/>
              </w:rPr>
            </w:pPr>
            <w:r w:rsidRPr="00847903">
              <w:rPr>
                <w:szCs w:val="24"/>
              </w:rPr>
              <w:t>Responsible to:</w:t>
            </w:r>
            <w:r>
              <w:rPr>
                <w:szCs w:val="24"/>
              </w:rPr>
              <w:t xml:space="preserve"> </w:t>
            </w:r>
            <w:r w:rsidR="00572B30" w:rsidRPr="00EB1C25">
              <w:rPr>
                <w:b w:val="0"/>
                <w:bCs/>
                <w:szCs w:val="24"/>
              </w:rPr>
              <w:t>Strate</w:t>
            </w:r>
            <w:r w:rsidR="00602D63" w:rsidRPr="00EB1C25">
              <w:rPr>
                <w:b w:val="0"/>
                <w:bCs/>
                <w:szCs w:val="24"/>
              </w:rPr>
              <w:t>gic</w:t>
            </w:r>
            <w:r w:rsidR="00572B30" w:rsidRPr="00EB1C25">
              <w:rPr>
                <w:b w:val="0"/>
                <w:bCs/>
                <w:szCs w:val="24"/>
              </w:rPr>
              <w:t xml:space="preserve"> Property Services Manager</w:t>
            </w:r>
            <w:r w:rsidR="00EB1C25">
              <w:rPr>
                <w:b w:val="0"/>
                <w:bCs/>
                <w:szCs w:val="24"/>
              </w:rPr>
              <w:t>.</w:t>
            </w:r>
          </w:p>
          <w:p w14:paraId="64CB2C00" w14:textId="6333732A" w:rsidR="00C24B3E" w:rsidRPr="00457944" w:rsidRDefault="00C24B3E" w:rsidP="00843564">
            <w:pPr>
              <w:pStyle w:val="Title"/>
              <w:jc w:val="left"/>
              <w:rPr>
                <w:szCs w:val="24"/>
              </w:rPr>
            </w:pPr>
          </w:p>
        </w:tc>
      </w:tr>
      <w:tr w:rsidR="00576CCC" w:rsidRPr="00457944" w14:paraId="5B6501F4" w14:textId="77777777" w:rsidTr="00967228">
        <w:trPr>
          <w:trHeight w:val="971"/>
        </w:trPr>
        <w:tc>
          <w:tcPr>
            <w:tcW w:w="9016" w:type="dxa"/>
            <w:gridSpan w:val="2"/>
            <w:tcBorders>
              <w:top w:val="single" w:sz="4" w:space="0" w:color="E7E6E6" w:themeColor="background2"/>
              <w:left w:val="single" w:sz="4" w:space="0" w:color="auto"/>
              <w:bottom w:val="single" w:sz="4" w:space="0" w:color="E7E6E6" w:themeColor="background2"/>
              <w:right w:val="single" w:sz="4" w:space="0" w:color="auto"/>
            </w:tcBorders>
            <w:shd w:val="clear" w:color="auto" w:fill="auto"/>
          </w:tcPr>
          <w:p w14:paraId="20864DD7" w14:textId="226ECD85" w:rsidR="00576CCC" w:rsidRPr="001541AB" w:rsidRDefault="00847903" w:rsidP="001541AB">
            <w:pPr>
              <w:pStyle w:val="Title"/>
              <w:pBdr>
                <w:top w:val="single" w:sz="4" w:space="1" w:color="auto"/>
                <w:left w:val="single" w:sz="4" w:space="4" w:color="auto"/>
                <w:bottom w:val="single" w:sz="4" w:space="7" w:color="auto"/>
                <w:right w:val="single" w:sz="4" w:space="4" w:color="auto"/>
              </w:pBdr>
              <w:jc w:val="left"/>
              <w:rPr>
                <w:b w:val="0"/>
                <w:bCs/>
              </w:rPr>
            </w:pPr>
            <w:r w:rsidRPr="00847903">
              <w:rPr>
                <w:szCs w:val="24"/>
              </w:rPr>
              <w:t>Responsible for:</w:t>
            </w:r>
            <w:r>
              <w:rPr>
                <w:szCs w:val="24"/>
              </w:rPr>
              <w:t xml:space="preserve"> </w:t>
            </w:r>
            <w:r w:rsidR="00AC6C55">
              <w:rPr>
                <w:b w:val="0"/>
                <w:bCs/>
              </w:rPr>
              <w:t xml:space="preserve">No </w:t>
            </w:r>
            <w:r w:rsidR="00555F15">
              <w:rPr>
                <w:b w:val="0"/>
                <w:bCs/>
              </w:rPr>
              <w:t>managerial responsibility</w:t>
            </w:r>
            <w:r w:rsidR="00AC6C55">
              <w:rPr>
                <w:b w:val="0"/>
                <w:bCs/>
              </w:rPr>
              <w:t xml:space="preserve"> at presen</w:t>
            </w:r>
            <w:r w:rsidR="00263EA9">
              <w:rPr>
                <w:b w:val="0"/>
                <w:bCs/>
              </w:rPr>
              <w:t>t</w:t>
            </w:r>
            <w:r w:rsidR="006260C1">
              <w:rPr>
                <w:b w:val="0"/>
                <w:bCs/>
              </w:rPr>
              <w:t>,</w:t>
            </w:r>
            <w:r w:rsidR="00263EA9">
              <w:rPr>
                <w:b w:val="0"/>
                <w:bCs/>
              </w:rPr>
              <w:t xml:space="preserve"> but there is</w:t>
            </w:r>
            <w:r w:rsidR="00AC6C55">
              <w:rPr>
                <w:b w:val="0"/>
                <w:bCs/>
              </w:rPr>
              <w:t xml:space="preserve"> provision for th</w:t>
            </w:r>
            <w:r w:rsidR="00C76B19">
              <w:rPr>
                <w:b w:val="0"/>
                <w:bCs/>
              </w:rPr>
              <w:t>e</w:t>
            </w:r>
            <w:r w:rsidR="00AC6C55">
              <w:rPr>
                <w:b w:val="0"/>
                <w:bCs/>
              </w:rPr>
              <w:t xml:space="preserve"> post to manage up to two staff</w:t>
            </w:r>
            <w:r w:rsidR="00263EA9">
              <w:rPr>
                <w:b w:val="0"/>
                <w:bCs/>
              </w:rPr>
              <w:t>.</w:t>
            </w:r>
          </w:p>
        </w:tc>
      </w:tr>
      <w:tr w:rsidR="00847903" w:rsidRPr="00457944" w14:paraId="3AA991EA" w14:textId="77777777" w:rsidTr="00967228">
        <w:trPr>
          <w:trHeight w:val="1268"/>
        </w:trPr>
        <w:tc>
          <w:tcPr>
            <w:tcW w:w="9016" w:type="dxa"/>
            <w:gridSpan w:val="2"/>
            <w:tcBorders>
              <w:top w:val="single" w:sz="4" w:space="0" w:color="E7E6E6" w:themeColor="background2"/>
              <w:left w:val="single" w:sz="4" w:space="0" w:color="auto"/>
              <w:bottom w:val="single" w:sz="4" w:space="0" w:color="E7E6E6" w:themeColor="background2"/>
              <w:right w:val="single" w:sz="4" w:space="0" w:color="auto"/>
            </w:tcBorders>
            <w:shd w:val="clear" w:color="auto" w:fill="auto"/>
          </w:tcPr>
          <w:p w14:paraId="3162FE7B" w14:textId="23571AA0" w:rsidR="00847903" w:rsidRPr="004D6BCC" w:rsidRDefault="00847903" w:rsidP="00843564">
            <w:pPr>
              <w:pStyle w:val="Title"/>
              <w:jc w:val="left"/>
              <w:rPr>
                <w:b w:val="0"/>
                <w:bCs/>
                <w:szCs w:val="24"/>
              </w:rPr>
            </w:pPr>
            <w:r w:rsidRPr="00847903">
              <w:rPr>
                <w:szCs w:val="24"/>
              </w:rPr>
              <w:t>Organisational Chart:</w:t>
            </w:r>
            <w:r w:rsidR="004D6BCC">
              <w:rPr>
                <w:b w:val="0"/>
                <w:bCs/>
                <w:szCs w:val="24"/>
              </w:rPr>
              <w:t xml:space="preserve"> (Subject to review)</w:t>
            </w:r>
          </w:p>
          <w:p w14:paraId="78AF9960" w14:textId="197738F0" w:rsidR="00EF6FDA" w:rsidRDefault="00EF6FDA" w:rsidP="00843564">
            <w:pPr>
              <w:pStyle w:val="Title"/>
              <w:jc w:val="left"/>
              <w:rPr>
                <w:szCs w:val="24"/>
              </w:rPr>
            </w:pPr>
          </w:p>
          <w:p w14:paraId="24B40B14" w14:textId="0DD0104E" w:rsidR="001E3E88" w:rsidRDefault="001541AB" w:rsidP="00843564">
            <w:pPr>
              <w:pStyle w:val="Title"/>
              <w:jc w:val="left"/>
              <w:rPr>
                <w:szCs w:val="24"/>
              </w:rPr>
            </w:pPr>
            <w:r w:rsidRPr="001E3E88">
              <w:rPr>
                <w:noProof/>
                <w:szCs w:val="24"/>
              </w:rPr>
              <w:drawing>
                <wp:anchor distT="0" distB="0" distL="114300" distR="114300" simplePos="0" relativeHeight="251658240" behindDoc="0" locked="0" layoutInCell="1" allowOverlap="1" wp14:anchorId="189E928B" wp14:editId="069B63F6">
                  <wp:simplePos x="0" y="0"/>
                  <wp:positionH relativeFrom="column">
                    <wp:posOffset>436245</wp:posOffset>
                  </wp:positionH>
                  <wp:positionV relativeFrom="paragraph">
                    <wp:posOffset>74930</wp:posOffset>
                  </wp:positionV>
                  <wp:extent cx="4705350" cy="1960245"/>
                  <wp:effectExtent l="0" t="0" r="0" b="1905"/>
                  <wp:wrapNone/>
                  <wp:docPr id="1248379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79722" name=""/>
                          <pic:cNvPicPr/>
                        </pic:nvPicPr>
                        <pic:blipFill>
                          <a:blip r:embed="rId11">
                            <a:extLst>
                              <a:ext uri="{28A0092B-C50C-407E-A947-70E740481C1C}">
                                <a14:useLocalDpi xmlns:a14="http://schemas.microsoft.com/office/drawing/2010/main" val="0"/>
                              </a:ext>
                            </a:extLst>
                          </a:blip>
                          <a:stretch>
                            <a:fillRect/>
                          </a:stretch>
                        </pic:blipFill>
                        <pic:spPr>
                          <a:xfrm>
                            <a:off x="0" y="0"/>
                            <a:ext cx="4705350" cy="1960245"/>
                          </a:xfrm>
                          <a:prstGeom prst="rect">
                            <a:avLst/>
                          </a:prstGeom>
                        </pic:spPr>
                      </pic:pic>
                    </a:graphicData>
                  </a:graphic>
                  <wp14:sizeRelH relativeFrom="margin">
                    <wp14:pctWidth>0</wp14:pctWidth>
                  </wp14:sizeRelH>
                </wp:anchor>
              </w:drawing>
            </w:r>
          </w:p>
          <w:p w14:paraId="0EC2E8E2" w14:textId="77777777" w:rsidR="00EF6FDA" w:rsidRDefault="00EF6FDA" w:rsidP="00843564">
            <w:pPr>
              <w:pStyle w:val="Title"/>
              <w:jc w:val="left"/>
              <w:rPr>
                <w:szCs w:val="24"/>
              </w:rPr>
            </w:pPr>
          </w:p>
          <w:p w14:paraId="7C0654A7" w14:textId="77777777" w:rsidR="00EF6FDA" w:rsidRDefault="00EF6FDA" w:rsidP="00843564">
            <w:pPr>
              <w:pStyle w:val="Title"/>
              <w:jc w:val="left"/>
              <w:rPr>
                <w:szCs w:val="24"/>
              </w:rPr>
            </w:pPr>
          </w:p>
          <w:p w14:paraId="49690FDF" w14:textId="77777777" w:rsidR="001541AB" w:rsidRDefault="001541AB" w:rsidP="00843564">
            <w:pPr>
              <w:pStyle w:val="Title"/>
              <w:jc w:val="left"/>
              <w:rPr>
                <w:szCs w:val="24"/>
              </w:rPr>
            </w:pPr>
          </w:p>
          <w:p w14:paraId="3EEBA920" w14:textId="77777777" w:rsidR="001541AB" w:rsidRDefault="001541AB" w:rsidP="00843564">
            <w:pPr>
              <w:pStyle w:val="Title"/>
              <w:jc w:val="left"/>
              <w:rPr>
                <w:szCs w:val="24"/>
              </w:rPr>
            </w:pPr>
          </w:p>
          <w:p w14:paraId="0756D9FA" w14:textId="77777777" w:rsidR="001541AB" w:rsidRDefault="001541AB" w:rsidP="00843564">
            <w:pPr>
              <w:pStyle w:val="Title"/>
              <w:jc w:val="left"/>
              <w:rPr>
                <w:szCs w:val="24"/>
              </w:rPr>
            </w:pPr>
          </w:p>
          <w:p w14:paraId="37EFCCE7" w14:textId="77777777" w:rsidR="001541AB" w:rsidRDefault="001541AB" w:rsidP="00843564">
            <w:pPr>
              <w:pStyle w:val="Title"/>
              <w:jc w:val="left"/>
              <w:rPr>
                <w:szCs w:val="24"/>
              </w:rPr>
            </w:pPr>
          </w:p>
          <w:p w14:paraId="2D4929EE" w14:textId="77777777" w:rsidR="001541AB" w:rsidRDefault="001541AB" w:rsidP="00843564">
            <w:pPr>
              <w:pStyle w:val="Title"/>
              <w:jc w:val="left"/>
              <w:rPr>
                <w:szCs w:val="24"/>
              </w:rPr>
            </w:pPr>
          </w:p>
          <w:p w14:paraId="55771E21" w14:textId="77777777" w:rsidR="001541AB" w:rsidRDefault="001541AB" w:rsidP="00843564">
            <w:pPr>
              <w:pStyle w:val="Title"/>
              <w:jc w:val="left"/>
              <w:rPr>
                <w:szCs w:val="24"/>
              </w:rPr>
            </w:pPr>
          </w:p>
          <w:p w14:paraId="053AC39E" w14:textId="77777777" w:rsidR="001541AB" w:rsidRDefault="001541AB" w:rsidP="00843564">
            <w:pPr>
              <w:pStyle w:val="Title"/>
              <w:jc w:val="left"/>
              <w:rPr>
                <w:szCs w:val="24"/>
              </w:rPr>
            </w:pPr>
          </w:p>
          <w:p w14:paraId="59BF0707" w14:textId="77777777" w:rsidR="001541AB" w:rsidRDefault="001541AB" w:rsidP="00843564">
            <w:pPr>
              <w:pStyle w:val="Title"/>
              <w:jc w:val="left"/>
              <w:rPr>
                <w:szCs w:val="24"/>
              </w:rPr>
            </w:pPr>
          </w:p>
          <w:p w14:paraId="36B01712" w14:textId="77777777" w:rsidR="001541AB" w:rsidRDefault="001541AB" w:rsidP="00843564">
            <w:pPr>
              <w:pStyle w:val="Title"/>
              <w:jc w:val="left"/>
              <w:rPr>
                <w:szCs w:val="24"/>
              </w:rPr>
            </w:pPr>
          </w:p>
          <w:p w14:paraId="482B27FB" w14:textId="106426B5" w:rsidR="001541AB" w:rsidRPr="00457944" w:rsidRDefault="001541AB" w:rsidP="00843564">
            <w:pPr>
              <w:pStyle w:val="Title"/>
              <w:jc w:val="left"/>
              <w:rPr>
                <w:szCs w:val="24"/>
              </w:rPr>
            </w:pPr>
          </w:p>
        </w:tc>
      </w:tr>
      <w:tr w:rsidR="00847903" w:rsidRPr="00457944" w14:paraId="68550C0C" w14:textId="77777777" w:rsidTr="00967228">
        <w:tc>
          <w:tcPr>
            <w:tcW w:w="9016" w:type="dxa"/>
            <w:gridSpan w:val="2"/>
            <w:tcBorders>
              <w:top w:val="single" w:sz="4" w:space="0" w:color="E7E6E6" w:themeColor="background2"/>
              <w:left w:val="single" w:sz="4" w:space="0" w:color="auto"/>
              <w:bottom w:val="single" w:sz="4" w:space="0" w:color="E7E6E6" w:themeColor="background2"/>
              <w:right w:val="single" w:sz="4" w:space="0" w:color="auto"/>
            </w:tcBorders>
            <w:shd w:val="clear" w:color="auto" w:fill="auto"/>
          </w:tcPr>
          <w:p w14:paraId="49D415CC" w14:textId="0A8DF174" w:rsidR="00847903" w:rsidRPr="00457944" w:rsidRDefault="00847903" w:rsidP="00843564">
            <w:pPr>
              <w:pStyle w:val="Title"/>
              <w:jc w:val="left"/>
              <w:rPr>
                <w:szCs w:val="24"/>
              </w:rPr>
            </w:pPr>
          </w:p>
        </w:tc>
      </w:tr>
      <w:tr w:rsidR="00847903" w:rsidRPr="00457944" w14:paraId="61954C97" w14:textId="77777777" w:rsidTr="001541AB">
        <w:trPr>
          <w:trHeight w:val="879"/>
        </w:trPr>
        <w:tc>
          <w:tcPr>
            <w:tcW w:w="9016" w:type="dxa"/>
            <w:gridSpan w:val="2"/>
            <w:tcBorders>
              <w:top w:val="single" w:sz="4" w:space="0" w:color="E7E6E6" w:themeColor="background2"/>
              <w:left w:val="single" w:sz="4" w:space="0" w:color="auto"/>
              <w:bottom w:val="single" w:sz="4" w:space="0" w:color="E7E6E6" w:themeColor="background2"/>
              <w:right w:val="single" w:sz="4" w:space="0" w:color="auto"/>
            </w:tcBorders>
            <w:shd w:val="clear" w:color="auto" w:fill="auto"/>
          </w:tcPr>
          <w:p w14:paraId="7E5E6F63" w14:textId="77777777" w:rsidR="001541AB" w:rsidRDefault="001541AB" w:rsidP="001541AB">
            <w:pPr>
              <w:pStyle w:val="Title"/>
              <w:pBdr>
                <w:top w:val="single" w:sz="4" w:space="1" w:color="auto"/>
                <w:left w:val="single" w:sz="4" w:space="4" w:color="auto"/>
                <w:bottom w:val="single" w:sz="4" w:space="0" w:color="auto"/>
                <w:right w:val="single" w:sz="4" w:space="4" w:color="auto"/>
              </w:pBdr>
              <w:jc w:val="left"/>
              <w:rPr>
                <w:szCs w:val="24"/>
              </w:rPr>
            </w:pPr>
          </w:p>
          <w:p w14:paraId="5928900E" w14:textId="537A5EB1" w:rsidR="001541AB" w:rsidRDefault="001541AB" w:rsidP="00D136E1">
            <w:pPr>
              <w:pStyle w:val="Title"/>
              <w:pBdr>
                <w:top w:val="single" w:sz="4" w:space="1" w:color="auto"/>
                <w:left w:val="single" w:sz="4" w:space="4" w:color="auto"/>
                <w:bottom w:val="single" w:sz="4" w:space="0" w:color="auto"/>
                <w:right w:val="single" w:sz="4" w:space="4" w:color="auto"/>
              </w:pBdr>
              <w:ind w:left="993" w:hanging="993"/>
              <w:jc w:val="left"/>
              <w:rPr>
                <w:szCs w:val="24"/>
              </w:rPr>
            </w:pPr>
            <w:r w:rsidRPr="004B70F2">
              <w:rPr>
                <w:szCs w:val="24"/>
              </w:rPr>
              <w:t>Key Functional Links</w:t>
            </w:r>
            <w:r w:rsidR="00253AFB">
              <w:rPr>
                <w:szCs w:val="24"/>
              </w:rPr>
              <w:t xml:space="preserve"> with:</w:t>
            </w:r>
          </w:p>
          <w:p w14:paraId="54D207FB" w14:textId="77777777" w:rsidR="00253AFB" w:rsidRDefault="00253AFB" w:rsidP="00D136E1">
            <w:pPr>
              <w:pStyle w:val="Title"/>
              <w:pBdr>
                <w:top w:val="single" w:sz="4" w:space="1" w:color="auto"/>
                <w:left w:val="single" w:sz="4" w:space="4" w:color="auto"/>
                <w:bottom w:val="single" w:sz="4" w:space="0" w:color="auto"/>
                <w:right w:val="single" w:sz="4" w:space="4" w:color="auto"/>
              </w:pBdr>
              <w:ind w:left="993" w:hanging="993"/>
              <w:jc w:val="left"/>
              <w:rPr>
                <w:szCs w:val="24"/>
              </w:rPr>
            </w:pPr>
          </w:p>
          <w:p w14:paraId="4E139DB0" w14:textId="07E43742" w:rsidR="00847903" w:rsidRPr="00D136E1" w:rsidRDefault="001541AB" w:rsidP="00D136E1">
            <w:pPr>
              <w:pStyle w:val="Title"/>
              <w:pBdr>
                <w:top w:val="single" w:sz="4" w:space="1" w:color="auto"/>
                <w:left w:val="single" w:sz="4" w:space="4" w:color="auto"/>
                <w:bottom w:val="single" w:sz="4" w:space="0" w:color="auto"/>
                <w:right w:val="single" w:sz="4" w:space="4" w:color="auto"/>
              </w:pBdr>
              <w:ind w:left="993" w:hanging="993"/>
              <w:jc w:val="left"/>
              <w:rPr>
                <w:b w:val="0"/>
                <w:bCs/>
              </w:rPr>
            </w:pPr>
            <w:r w:rsidRPr="004B70F2">
              <w:rPr>
                <w:szCs w:val="24"/>
              </w:rPr>
              <w:t>Internal:</w:t>
            </w:r>
            <w:r w:rsidRPr="00FF7CF4">
              <w:rPr>
                <w:b w:val="0"/>
              </w:rPr>
              <w:t xml:space="preserve"> Management line</w:t>
            </w:r>
            <w:r>
              <w:rPr>
                <w:b w:val="0"/>
              </w:rPr>
              <w:t>; colleagues in Property Services, Legal and Financial Services and other Council directorates, working groups and meetings.</w:t>
            </w:r>
          </w:p>
        </w:tc>
      </w:tr>
      <w:tr w:rsidR="00847903" w:rsidRPr="00457944" w14:paraId="7A7CCB78" w14:textId="77777777" w:rsidTr="00967228">
        <w:trPr>
          <w:trHeight w:val="453"/>
        </w:trPr>
        <w:tc>
          <w:tcPr>
            <w:tcW w:w="9016" w:type="dxa"/>
            <w:gridSpan w:val="2"/>
            <w:tcBorders>
              <w:top w:val="single" w:sz="4" w:space="0" w:color="E7E6E6" w:themeColor="background2"/>
              <w:left w:val="single" w:sz="4" w:space="0" w:color="auto"/>
              <w:bottom w:val="single" w:sz="4" w:space="0" w:color="auto"/>
              <w:right w:val="single" w:sz="4" w:space="0" w:color="auto"/>
            </w:tcBorders>
            <w:shd w:val="clear" w:color="auto" w:fill="auto"/>
          </w:tcPr>
          <w:p w14:paraId="0982D046" w14:textId="7E764D83" w:rsidR="00847903" w:rsidRPr="00FB3F35" w:rsidRDefault="004B70F2" w:rsidP="00FB3F35">
            <w:pPr>
              <w:pStyle w:val="Title"/>
              <w:pBdr>
                <w:top w:val="single" w:sz="4" w:space="1" w:color="auto"/>
                <w:left w:val="single" w:sz="4" w:space="4" w:color="auto"/>
                <w:bottom w:val="single" w:sz="4" w:space="0" w:color="auto"/>
                <w:right w:val="single" w:sz="4" w:space="4" w:color="auto"/>
              </w:pBdr>
              <w:ind w:left="1134" w:hanging="1134"/>
              <w:jc w:val="left"/>
              <w:rPr>
                <w:b w:val="0"/>
                <w:bCs/>
              </w:rPr>
            </w:pPr>
            <w:r w:rsidRPr="004B70F2">
              <w:rPr>
                <w:szCs w:val="24"/>
              </w:rPr>
              <w:t>External:</w:t>
            </w:r>
            <w:r w:rsidR="00FB3F35">
              <w:t xml:space="preserve"> </w:t>
            </w:r>
            <w:r w:rsidR="00FB3F35">
              <w:rPr>
                <w:b w:val="0"/>
              </w:rPr>
              <w:t>Individuals and businesses and their agents and contractors; property and related professionals; government and quasi agencies; partner organisations; funding bodies</w:t>
            </w:r>
            <w:r w:rsidR="00FB3F35">
              <w:rPr>
                <w:b w:val="0"/>
                <w:bCs/>
              </w:rPr>
              <w:t>; charitable and community interests.</w:t>
            </w:r>
          </w:p>
        </w:tc>
      </w:tr>
      <w:tr w:rsidR="00867FEA" w:rsidRPr="00457944" w14:paraId="7BA494DE" w14:textId="77777777" w:rsidTr="0089127B">
        <w:trPr>
          <w:trHeight w:val="1272"/>
        </w:trPr>
        <w:tc>
          <w:tcPr>
            <w:tcW w:w="9016" w:type="dxa"/>
            <w:gridSpan w:val="2"/>
            <w:tcBorders>
              <w:top w:val="single" w:sz="4" w:space="0" w:color="auto"/>
              <w:left w:val="single" w:sz="4" w:space="0" w:color="auto"/>
              <w:bottom w:val="single" w:sz="4" w:space="0" w:color="auto"/>
              <w:right w:val="single" w:sz="4" w:space="0" w:color="auto"/>
            </w:tcBorders>
            <w:shd w:val="clear" w:color="auto" w:fill="auto"/>
          </w:tcPr>
          <w:p w14:paraId="57F65A6D" w14:textId="77777777" w:rsidR="00867FEA" w:rsidRDefault="00867FEA" w:rsidP="00843564">
            <w:pPr>
              <w:pStyle w:val="Title"/>
              <w:jc w:val="left"/>
              <w:rPr>
                <w:szCs w:val="24"/>
              </w:rPr>
            </w:pPr>
            <w:r w:rsidRPr="00457944">
              <w:rPr>
                <w:szCs w:val="24"/>
              </w:rPr>
              <w:t xml:space="preserve">Main Duties and Responsibilities: </w:t>
            </w:r>
          </w:p>
          <w:p w14:paraId="371B8305" w14:textId="77777777" w:rsidR="00812995" w:rsidRDefault="00812995" w:rsidP="00812995">
            <w:pPr>
              <w:pStyle w:val="Title"/>
              <w:jc w:val="left"/>
              <w:rPr>
                <w:b w:val="0"/>
                <w:bCs/>
              </w:rPr>
            </w:pPr>
          </w:p>
          <w:p w14:paraId="357E2531" w14:textId="00D212F4" w:rsidR="00812995" w:rsidRDefault="00812995" w:rsidP="00812995">
            <w:pPr>
              <w:numPr>
                <w:ilvl w:val="0"/>
                <w:numId w:val="1"/>
              </w:numPr>
            </w:pPr>
            <w:r>
              <w:t>Within the sphere of a Chartered Surveyor general practitioner</w:t>
            </w:r>
            <w:r w:rsidR="00A14342">
              <w:t>,</w:t>
            </w:r>
            <w:r w:rsidR="00974ACE">
              <w:t xml:space="preserve"> to;</w:t>
            </w:r>
          </w:p>
          <w:p w14:paraId="4365A27D" w14:textId="77777777" w:rsidR="00812995" w:rsidRDefault="00812995" w:rsidP="00812995"/>
          <w:p w14:paraId="2D177F83" w14:textId="0BB037C1" w:rsidR="00812995" w:rsidRDefault="00E61BF9" w:rsidP="00812995">
            <w:pPr>
              <w:numPr>
                <w:ilvl w:val="0"/>
                <w:numId w:val="21"/>
              </w:numPr>
            </w:pPr>
            <w:r>
              <w:t>p</w:t>
            </w:r>
            <w:r w:rsidR="00FB6373">
              <w:t xml:space="preserve">rovide </w:t>
            </w:r>
            <w:r w:rsidR="00397F8C">
              <w:t xml:space="preserve">asset management </w:t>
            </w:r>
            <w:r w:rsidR="00FB6373">
              <w:t xml:space="preserve">advice and </w:t>
            </w:r>
            <w:r w:rsidR="009D691E">
              <w:t xml:space="preserve">prepare </w:t>
            </w:r>
            <w:r w:rsidR="00624965">
              <w:t>report</w:t>
            </w:r>
            <w:r w:rsidR="009D691E">
              <w:t>s</w:t>
            </w:r>
          </w:p>
          <w:p w14:paraId="79837FDB" w14:textId="3BD0020C" w:rsidR="00812995" w:rsidRDefault="009D691E" w:rsidP="00812995">
            <w:pPr>
              <w:numPr>
                <w:ilvl w:val="0"/>
                <w:numId w:val="21"/>
              </w:numPr>
            </w:pPr>
            <w:r>
              <w:t>u</w:t>
            </w:r>
            <w:r w:rsidR="00812995">
              <w:t xml:space="preserve">ndertake property management and lease work (mainly commercial) to protect the </w:t>
            </w:r>
            <w:r w:rsidR="006B5281">
              <w:t>c</w:t>
            </w:r>
            <w:r w:rsidR="00812995">
              <w:t xml:space="preserve">ouncil’s interests, uphold compliances and </w:t>
            </w:r>
            <w:r w:rsidR="006B5281">
              <w:t xml:space="preserve">maintain </w:t>
            </w:r>
            <w:r w:rsidR="00812995">
              <w:t>income</w:t>
            </w:r>
          </w:p>
          <w:p w14:paraId="44CCE866" w14:textId="2190671A" w:rsidR="00812995" w:rsidRDefault="00812995" w:rsidP="00812995">
            <w:pPr>
              <w:numPr>
                <w:ilvl w:val="0"/>
                <w:numId w:val="21"/>
              </w:numPr>
            </w:pPr>
            <w:r>
              <w:lastRenderedPageBreak/>
              <w:t>negotiate and undertake property transactions and dealings</w:t>
            </w:r>
          </w:p>
          <w:p w14:paraId="03FC6401" w14:textId="14866E26" w:rsidR="00812995" w:rsidRDefault="00812995" w:rsidP="00812995">
            <w:pPr>
              <w:numPr>
                <w:ilvl w:val="0"/>
                <w:numId w:val="21"/>
              </w:numPr>
            </w:pPr>
            <w:r>
              <w:t>assist the Strategic Property Services Manager in the development and implementation of Asset Management Strategy and associated policies and plans</w:t>
            </w:r>
          </w:p>
          <w:p w14:paraId="1AEE262D" w14:textId="77777777" w:rsidR="009D691E" w:rsidRDefault="009D691E" w:rsidP="009D691E"/>
          <w:p w14:paraId="546565FF" w14:textId="086A4D36" w:rsidR="00812995" w:rsidRPr="00412CD0" w:rsidRDefault="00954846" w:rsidP="00FA10F6">
            <w:pPr>
              <w:pStyle w:val="ListParagraph"/>
              <w:numPr>
                <w:ilvl w:val="0"/>
                <w:numId w:val="22"/>
              </w:numPr>
              <w:ind w:left="883" w:hanging="426"/>
            </w:pPr>
            <w:r>
              <w:rPr>
                <w:bCs/>
              </w:rPr>
              <w:t xml:space="preserve">As a Registered Valuer to </w:t>
            </w:r>
            <w:r w:rsidR="00812995" w:rsidRPr="002C2EC4">
              <w:rPr>
                <w:bCs/>
              </w:rPr>
              <w:t xml:space="preserve">undertake valuations for </w:t>
            </w:r>
            <w:r w:rsidR="000D5B35" w:rsidRPr="002C2EC4">
              <w:rPr>
                <w:bCs/>
              </w:rPr>
              <w:t>various purposes</w:t>
            </w:r>
            <w:r w:rsidR="00812995" w:rsidRPr="002C2EC4">
              <w:rPr>
                <w:bCs/>
              </w:rPr>
              <w:t xml:space="preserve"> including feasibility studies and appraisals.</w:t>
            </w:r>
          </w:p>
          <w:p w14:paraId="08107D53" w14:textId="5B6212CC" w:rsidR="00412CD0" w:rsidRPr="002C2EC4" w:rsidRDefault="00412CD0" w:rsidP="00412CD0">
            <w:pPr>
              <w:pStyle w:val="ListParagraph"/>
              <w:ind w:left="741"/>
            </w:pPr>
          </w:p>
        </w:tc>
      </w:tr>
      <w:tr w:rsidR="00547F6E" w:rsidRPr="00457944" w14:paraId="5B4ED87D" w14:textId="77777777" w:rsidTr="0089127B">
        <w:trPr>
          <w:trHeight w:val="1272"/>
        </w:trPr>
        <w:tc>
          <w:tcPr>
            <w:tcW w:w="9016" w:type="dxa"/>
            <w:gridSpan w:val="2"/>
            <w:tcBorders>
              <w:top w:val="single" w:sz="4" w:space="0" w:color="auto"/>
              <w:left w:val="single" w:sz="4" w:space="0" w:color="auto"/>
              <w:bottom w:val="single" w:sz="4" w:space="0" w:color="auto"/>
              <w:right w:val="single" w:sz="4" w:space="0" w:color="auto"/>
            </w:tcBorders>
            <w:shd w:val="clear" w:color="auto" w:fill="auto"/>
          </w:tcPr>
          <w:p w14:paraId="7A823FE4" w14:textId="77777777" w:rsidR="00106121" w:rsidRPr="00E60C35" w:rsidRDefault="00106121" w:rsidP="00106121">
            <w:pPr>
              <w:pStyle w:val="Title"/>
              <w:jc w:val="left"/>
              <w:rPr>
                <w:szCs w:val="24"/>
              </w:rPr>
            </w:pPr>
            <w:r w:rsidRPr="00E60C35">
              <w:rPr>
                <w:szCs w:val="24"/>
              </w:rPr>
              <w:lastRenderedPageBreak/>
              <w:t>Corporate Management Framework:</w:t>
            </w:r>
          </w:p>
          <w:p w14:paraId="71DA06FC" w14:textId="77777777" w:rsidR="00106121" w:rsidRPr="00E60C35" w:rsidRDefault="00106121" w:rsidP="00106121">
            <w:pPr>
              <w:pStyle w:val="Title"/>
              <w:jc w:val="left"/>
              <w:rPr>
                <w:szCs w:val="24"/>
              </w:rPr>
            </w:pPr>
          </w:p>
          <w:p w14:paraId="774BDAEE" w14:textId="3C1FC311" w:rsidR="00A14342" w:rsidRPr="00983780" w:rsidRDefault="00106121" w:rsidP="00983780">
            <w:pPr>
              <w:pStyle w:val="BodyText2"/>
              <w:numPr>
                <w:ilvl w:val="0"/>
                <w:numId w:val="33"/>
              </w:numPr>
              <w:rPr>
                <w:b/>
                <w:szCs w:val="24"/>
              </w:rPr>
            </w:pPr>
            <w:r w:rsidRPr="00E60C35">
              <w:rPr>
                <w:b/>
                <w:szCs w:val="24"/>
              </w:rPr>
              <w:t>To ensure the effective management of all relevant resources (i.e. people, finance and assets:-</w:t>
            </w:r>
          </w:p>
          <w:p w14:paraId="5AAD5E8C" w14:textId="77777777" w:rsidR="00106121" w:rsidRPr="00E60C35" w:rsidRDefault="00106121" w:rsidP="00106121">
            <w:pPr>
              <w:numPr>
                <w:ilvl w:val="0"/>
                <w:numId w:val="2"/>
              </w:numPr>
              <w:tabs>
                <w:tab w:val="left" w:pos="1440"/>
              </w:tabs>
              <w:ind w:left="1080"/>
              <w:jc w:val="both"/>
              <w:rPr>
                <w:szCs w:val="24"/>
              </w:rPr>
            </w:pPr>
            <w:r w:rsidRPr="00E60C35">
              <w:rPr>
                <w:szCs w:val="24"/>
              </w:rPr>
              <w:t>To develop and lead effective team working, which results in self managing teams with a sense of collective responsibility and purpose and which provide mutual support and learning both within and across teams.</w:t>
            </w:r>
          </w:p>
          <w:p w14:paraId="48110377" w14:textId="77777777" w:rsidR="00106121" w:rsidRPr="00E60C35" w:rsidRDefault="00106121" w:rsidP="00106121">
            <w:pPr>
              <w:numPr>
                <w:ilvl w:val="0"/>
                <w:numId w:val="2"/>
              </w:numPr>
              <w:tabs>
                <w:tab w:val="left" w:pos="1440"/>
              </w:tabs>
              <w:ind w:left="1080"/>
              <w:jc w:val="both"/>
              <w:rPr>
                <w:szCs w:val="24"/>
              </w:rPr>
            </w:pPr>
            <w:r w:rsidRPr="00E60C35">
              <w:rPr>
                <w:szCs w:val="24"/>
              </w:rPr>
              <w:t>To advise Service Manager about future service needs to ensure that all resources are adequately planned for and managed.</w:t>
            </w:r>
          </w:p>
          <w:p w14:paraId="4FBEC791" w14:textId="77777777" w:rsidR="00106121" w:rsidRPr="00E60C35" w:rsidRDefault="00106121" w:rsidP="00106121">
            <w:pPr>
              <w:numPr>
                <w:ilvl w:val="0"/>
                <w:numId w:val="2"/>
              </w:numPr>
              <w:tabs>
                <w:tab w:val="left" w:pos="1440"/>
              </w:tabs>
              <w:ind w:left="1080"/>
              <w:jc w:val="both"/>
              <w:rPr>
                <w:szCs w:val="24"/>
              </w:rPr>
            </w:pPr>
            <w:r w:rsidRPr="00E60C35">
              <w:rPr>
                <w:szCs w:val="24"/>
              </w:rPr>
              <w:t>To contribute to the development of team plans and ensure that staff performance appraisals are carried out.</w:t>
            </w:r>
          </w:p>
          <w:p w14:paraId="64FAEF9F" w14:textId="77777777" w:rsidR="00106121" w:rsidRPr="00E60C35" w:rsidRDefault="00106121" w:rsidP="00106121">
            <w:pPr>
              <w:numPr>
                <w:ilvl w:val="0"/>
                <w:numId w:val="2"/>
              </w:numPr>
              <w:tabs>
                <w:tab w:val="left" w:pos="1440"/>
              </w:tabs>
              <w:ind w:left="1080"/>
              <w:jc w:val="both"/>
              <w:rPr>
                <w:szCs w:val="24"/>
              </w:rPr>
            </w:pPr>
            <w:r w:rsidRPr="00E60C35">
              <w:rPr>
                <w:szCs w:val="24"/>
              </w:rPr>
              <w:t>Regularly review and monitor any delegated budget responsibilities to ensure that budget allocations are being used effectively and efficiently.</w:t>
            </w:r>
          </w:p>
          <w:p w14:paraId="09C7A0D3" w14:textId="77777777" w:rsidR="00106121" w:rsidRPr="00E60C35" w:rsidRDefault="00106121" w:rsidP="00106121">
            <w:pPr>
              <w:numPr>
                <w:ilvl w:val="0"/>
                <w:numId w:val="2"/>
              </w:numPr>
              <w:tabs>
                <w:tab w:val="left" w:pos="1440"/>
              </w:tabs>
              <w:ind w:left="1080"/>
              <w:jc w:val="both"/>
              <w:rPr>
                <w:szCs w:val="24"/>
              </w:rPr>
            </w:pPr>
            <w:r w:rsidRPr="00E60C35">
              <w:rPr>
                <w:szCs w:val="24"/>
              </w:rPr>
              <w:t>To act as a role model by continuously developing own skills and knowledge in accordance with the Council’s development framework and any professional requirements.</w:t>
            </w:r>
          </w:p>
          <w:p w14:paraId="4A716E02" w14:textId="77777777" w:rsidR="00106121" w:rsidRPr="00E60C35" w:rsidRDefault="00106121" w:rsidP="00106121">
            <w:pPr>
              <w:numPr>
                <w:ilvl w:val="12"/>
                <w:numId w:val="0"/>
              </w:numPr>
              <w:jc w:val="both"/>
              <w:rPr>
                <w:szCs w:val="24"/>
              </w:rPr>
            </w:pPr>
          </w:p>
          <w:p w14:paraId="1B3DA5A4" w14:textId="063C6036" w:rsidR="00A14342" w:rsidRPr="00983780" w:rsidRDefault="00106121" w:rsidP="00983780">
            <w:pPr>
              <w:pStyle w:val="ListParagraph"/>
              <w:numPr>
                <w:ilvl w:val="0"/>
                <w:numId w:val="33"/>
              </w:numPr>
              <w:jc w:val="both"/>
              <w:rPr>
                <w:b/>
                <w:szCs w:val="24"/>
              </w:rPr>
            </w:pPr>
            <w:r w:rsidRPr="00A14342">
              <w:rPr>
                <w:b/>
                <w:szCs w:val="24"/>
              </w:rPr>
              <w:t>To support the Service Manager in delivering change:-</w:t>
            </w:r>
          </w:p>
          <w:p w14:paraId="24A7C5CD" w14:textId="77777777" w:rsidR="00106121" w:rsidRPr="00E60C35" w:rsidRDefault="00106121" w:rsidP="00106121">
            <w:pPr>
              <w:numPr>
                <w:ilvl w:val="0"/>
                <w:numId w:val="2"/>
              </w:numPr>
              <w:tabs>
                <w:tab w:val="left" w:pos="1440"/>
              </w:tabs>
              <w:ind w:left="1080"/>
              <w:jc w:val="both"/>
              <w:rPr>
                <w:szCs w:val="24"/>
              </w:rPr>
            </w:pPr>
            <w:r w:rsidRPr="00E60C35">
              <w:rPr>
                <w:szCs w:val="24"/>
              </w:rPr>
              <w:t>To support the delivery of the Council’s ‘Main Aims’ and to promote its ‘Core Values’.</w:t>
            </w:r>
          </w:p>
          <w:p w14:paraId="535C033E" w14:textId="77777777" w:rsidR="00106121" w:rsidRPr="00E60C35" w:rsidRDefault="00106121" w:rsidP="00106121">
            <w:pPr>
              <w:numPr>
                <w:ilvl w:val="0"/>
                <w:numId w:val="2"/>
              </w:numPr>
              <w:tabs>
                <w:tab w:val="left" w:pos="1440"/>
              </w:tabs>
              <w:ind w:left="1080"/>
              <w:jc w:val="both"/>
              <w:rPr>
                <w:szCs w:val="24"/>
              </w:rPr>
            </w:pPr>
            <w:r w:rsidRPr="00E60C35">
              <w:rPr>
                <w:szCs w:val="24"/>
              </w:rPr>
              <w:t>To continually review operational service delivery to meet changing needs and demands and implement any necessary changes, involving staff individually and in teams and encouraging and developing employees to operate flexibly to meet such changes.</w:t>
            </w:r>
          </w:p>
          <w:p w14:paraId="14B1F6BA" w14:textId="64AB8D65" w:rsidR="00EF790B" w:rsidRPr="009004B4" w:rsidRDefault="00106121" w:rsidP="009004B4">
            <w:pPr>
              <w:numPr>
                <w:ilvl w:val="0"/>
                <w:numId w:val="2"/>
              </w:numPr>
              <w:tabs>
                <w:tab w:val="left" w:pos="1440"/>
              </w:tabs>
              <w:ind w:left="1080"/>
              <w:jc w:val="both"/>
              <w:rPr>
                <w:szCs w:val="24"/>
              </w:rPr>
            </w:pPr>
            <w:r w:rsidRPr="00E60C35">
              <w:rPr>
                <w:szCs w:val="24"/>
              </w:rPr>
              <w:t>To actively promote learning, innovation and change in a ‘can-do’ environment, recognising and rewarding contributions and addressing development needs at team and individual level.</w:t>
            </w:r>
          </w:p>
          <w:p w14:paraId="2C5A9AFF" w14:textId="77777777" w:rsidR="00EF790B" w:rsidRPr="00E60C35" w:rsidRDefault="00EF790B" w:rsidP="00106121">
            <w:pPr>
              <w:numPr>
                <w:ilvl w:val="12"/>
                <w:numId w:val="0"/>
              </w:numPr>
              <w:jc w:val="both"/>
              <w:rPr>
                <w:szCs w:val="24"/>
              </w:rPr>
            </w:pPr>
          </w:p>
          <w:p w14:paraId="49EA5561" w14:textId="77777777" w:rsidR="00106121" w:rsidRPr="00E60C35" w:rsidRDefault="00106121" w:rsidP="00C1776A">
            <w:pPr>
              <w:numPr>
                <w:ilvl w:val="12"/>
                <w:numId w:val="0"/>
              </w:numPr>
              <w:ind w:left="1018" w:hanging="567"/>
              <w:jc w:val="both"/>
              <w:rPr>
                <w:szCs w:val="24"/>
              </w:rPr>
            </w:pPr>
            <w:r w:rsidRPr="00E60C35">
              <w:rPr>
                <w:b/>
                <w:szCs w:val="24"/>
              </w:rPr>
              <w:t>3.</w:t>
            </w:r>
            <w:r w:rsidRPr="00E60C35">
              <w:rPr>
                <w:b/>
                <w:szCs w:val="24"/>
              </w:rPr>
              <w:tab/>
              <w:t>To work effectively with others:-</w:t>
            </w:r>
          </w:p>
          <w:p w14:paraId="3DDA4115" w14:textId="77777777" w:rsidR="00106121" w:rsidRPr="00E60C35" w:rsidRDefault="00106121" w:rsidP="00106121">
            <w:pPr>
              <w:numPr>
                <w:ilvl w:val="0"/>
                <w:numId w:val="2"/>
              </w:numPr>
              <w:tabs>
                <w:tab w:val="left" w:pos="1440"/>
              </w:tabs>
              <w:ind w:left="1080"/>
              <w:jc w:val="both"/>
              <w:rPr>
                <w:szCs w:val="24"/>
              </w:rPr>
            </w:pPr>
            <w:r w:rsidRPr="00E60C35">
              <w:rPr>
                <w:szCs w:val="24"/>
              </w:rPr>
              <w:t>To develop and sustain effective working relationships with all internal and external stakeholders and contacts.</w:t>
            </w:r>
          </w:p>
          <w:p w14:paraId="78FF8A1B" w14:textId="77777777" w:rsidR="00106121" w:rsidRPr="00E60C35" w:rsidRDefault="00106121" w:rsidP="00106121">
            <w:pPr>
              <w:numPr>
                <w:ilvl w:val="0"/>
                <w:numId w:val="2"/>
              </w:numPr>
              <w:tabs>
                <w:tab w:val="left" w:pos="1440"/>
              </w:tabs>
              <w:ind w:left="1080"/>
              <w:jc w:val="both"/>
              <w:rPr>
                <w:szCs w:val="24"/>
              </w:rPr>
            </w:pPr>
            <w:r w:rsidRPr="00E60C35">
              <w:rPr>
                <w:szCs w:val="24"/>
              </w:rPr>
              <w:t>To work in a collaborative and supportive way with peers to tackle cross cutting issues as directed by the Department Management Team.</w:t>
            </w:r>
          </w:p>
          <w:p w14:paraId="7E6238F2" w14:textId="77777777" w:rsidR="00106121" w:rsidRPr="00E60C35" w:rsidRDefault="00106121" w:rsidP="00106121">
            <w:pPr>
              <w:numPr>
                <w:ilvl w:val="12"/>
                <w:numId w:val="0"/>
              </w:numPr>
              <w:jc w:val="both"/>
              <w:rPr>
                <w:szCs w:val="24"/>
              </w:rPr>
            </w:pPr>
          </w:p>
          <w:p w14:paraId="192FA7F5" w14:textId="77777777" w:rsidR="00106121" w:rsidRPr="00E60C35" w:rsidRDefault="00106121" w:rsidP="00C1776A">
            <w:pPr>
              <w:pStyle w:val="BodyTextIndent2"/>
              <w:numPr>
                <w:ilvl w:val="12"/>
                <w:numId w:val="0"/>
              </w:numPr>
              <w:ind w:left="1018" w:hanging="567"/>
              <w:rPr>
                <w:szCs w:val="24"/>
              </w:rPr>
            </w:pPr>
            <w:r w:rsidRPr="00E60C35">
              <w:rPr>
                <w:szCs w:val="24"/>
              </w:rPr>
              <w:t>4.</w:t>
            </w:r>
            <w:r w:rsidRPr="00E60C35">
              <w:rPr>
                <w:szCs w:val="24"/>
              </w:rPr>
              <w:tab/>
              <w:t>To ensure the effective management of performance including:-</w:t>
            </w:r>
          </w:p>
          <w:p w14:paraId="544B2836" w14:textId="77777777" w:rsidR="00106121" w:rsidRPr="00E60C35" w:rsidRDefault="00106121" w:rsidP="00106121">
            <w:pPr>
              <w:numPr>
                <w:ilvl w:val="0"/>
                <w:numId w:val="2"/>
              </w:numPr>
              <w:tabs>
                <w:tab w:val="left" w:pos="1440"/>
              </w:tabs>
              <w:ind w:left="1080"/>
              <w:jc w:val="both"/>
              <w:rPr>
                <w:szCs w:val="24"/>
              </w:rPr>
            </w:pPr>
            <w:r w:rsidRPr="00E60C35">
              <w:rPr>
                <w:szCs w:val="24"/>
              </w:rPr>
              <w:t>To contribute to the implementation of the Council’s performance management framework.</w:t>
            </w:r>
          </w:p>
          <w:p w14:paraId="62528106" w14:textId="77777777" w:rsidR="00106121" w:rsidRPr="00E60C35" w:rsidRDefault="00106121" w:rsidP="00106121">
            <w:pPr>
              <w:numPr>
                <w:ilvl w:val="0"/>
                <w:numId w:val="2"/>
              </w:numPr>
              <w:tabs>
                <w:tab w:val="left" w:pos="1440"/>
              </w:tabs>
              <w:ind w:left="1080"/>
              <w:jc w:val="both"/>
              <w:rPr>
                <w:szCs w:val="24"/>
              </w:rPr>
            </w:pPr>
            <w:r w:rsidRPr="00E60C35">
              <w:rPr>
                <w:szCs w:val="24"/>
              </w:rPr>
              <w:t>To proactively manage absenteeism firmly but fairly to ensure that absence reduction targets are achieved.</w:t>
            </w:r>
          </w:p>
          <w:p w14:paraId="122CA21E" w14:textId="77777777" w:rsidR="00106121" w:rsidRPr="00E60C35" w:rsidRDefault="00106121" w:rsidP="00106121">
            <w:pPr>
              <w:numPr>
                <w:ilvl w:val="0"/>
                <w:numId w:val="2"/>
              </w:numPr>
              <w:tabs>
                <w:tab w:val="left" w:pos="1440"/>
              </w:tabs>
              <w:ind w:left="1080"/>
              <w:jc w:val="both"/>
              <w:rPr>
                <w:szCs w:val="24"/>
              </w:rPr>
            </w:pPr>
            <w:r w:rsidRPr="00E60C35">
              <w:rPr>
                <w:szCs w:val="24"/>
              </w:rPr>
              <w:t>To manage health and safety and to ensure that all employees are aware of and comply with health and safety requirements.</w:t>
            </w:r>
          </w:p>
          <w:p w14:paraId="555411B1" w14:textId="77777777" w:rsidR="00106121" w:rsidRPr="00E60C35" w:rsidRDefault="00106121" w:rsidP="00106121">
            <w:pPr>
              <w:numPr>
                <w:ilvl w:val="0"/>
                <w:numId w:val="2"/>
              </w:numPr>
              <w:tabs>
                <w:tab w:val="left" w:pos="1440"/>
              </w:tabs>
              <w:ind w:left="1080"/>
              <w:jc w:val="both"/>
              <w:rPr>
                <w:szCs w:val="24"/>
              </w:rPr>
            </w:pPr>
            <w:r w:rsidRPr="00E60C35">
              <w:rPr>
                <w:szCs w:val="24"/>
              </w:rPr>
              <w:lastRenderedPageBreak/>
              <w:t>To ensure appropriate arrangements for the management of risk and the promotion of a ‘no blame’ culture.</w:t>
            </w:r>
          </w:p>
          <w:p w14:paraId="1537A75E" w14:textId="77777777" w:rsidR="00106121" w:rsidRPr="00E60C35" w:rsidRDefault="00106121" w:rsidP="00106121">
            <w:pPr>
              <w:jc w:val="both"/>
              <w:rPr>
                <w:szCs w:val="24"/>
              </w:rPr>
            </w:pPr>
          </w:p>
          <w:p w14:paraId="131C827D" w14:textId="77777777" w:rsidR="00106121" w:rsidRPr="00E60C35" w:rsidRDefault="00106121" w:rsidP="00C1776A">
            <w:pPr>
              <w:pStyle w:val="BodyTextIndent2"/>
              <w:ind w:left="1018" w:hanging="567"/>
              <w:rPr>
                <w:szCs w:val="24"/>
              </w:rPr>
            </w:pPr>
            <w:r w:rsidRPr="00E60C35">
              <w:rPr>
                <w:szCs w:val="24"/>
              </w:rPr>
              <w:t>5.</w:t>
            </w:r>
            <w:r w:rsidRPr="00E60C35">
              <w:rPr>
                <w:szCs w:val="24"/>
              </w:rPr>
              <w:tab/>
              <w:t>To contribute to the corporate focus:-</w:t>
            </w:r>
            <w:r w:rsidRPr="00E60C35">
              <w:rPr>
                <w:szCs w:val="24"/>
              </w:rPr>
              <w:tab/>
            </w:r>
          </w:p>
          <w:p w14:paraId="47C6B7DF" w14:textId="77777777" w:rsidR="00106121" w:rsidRPr="00E60C35" w:rsidRDefault="00106121" w:rsidP="00106121">
            <w:pPr>
              <w:numPr>
                <w:ilvl w:val="0"/>
                <w:numId w:val="2"/>
              </w:numPr>
              <w:tabs>
                <w:tab w:val="left" w:pos="1440"/>
              </w:tabs>
              <w:ind w:left="1080"/>
              <w:jc w:val="both"/>
              <w:rPr>
                <w:szCs w:val="24"/>
              </w:rPr>
            </w:pPr>
            <w:r w:rsidRPr="00E60C35">
              <w:rPr>
                <w:szCs w:val="24"/>
              </w:rPr>
              <w:t>To ensure the effective implementation of corporate policies and procedures for example, HR and financial policies.</w:t>
            </w:r>
          </w:p>
          <w:p w14:paraId="2D88C446" w14:textId="77777777" w:rsidR="00106121" w:rsidRPr="00E60C35" w:rsidRDefault="00106121" w:rsidP="00106121">
            <w:pPr>
              <w:numPr>
                <w:ilvl w:val="0"/>
                <w:numId w:val="2"/>
              </w:numPr>
              <w:tabs>
                <w:tab w:val="left" w:pos="1440"/>
              </w:tabs>
              <w:ind w:left="1080"/>
              <w:jc w:val="both"/>
              <w:rPr>
                <w:szCs w:val="24"/>
              </w:rPr>
            </w:pPr>
            <w:r w:rsidRPr="00E60C35">
              <w:rPr>
                <w:szCs w:val="24"/>
              </w:rPr>
              <w:t>To contribute to effective internal and external communications.</w:t>
            </w:r>
          </w:p>
          <w:p w14:paraId="72DE783C" w14:textId="77777777" w:rsidR="00106121" w:rsidRPr="00E60C35" w:rsidRDefault="00106121" w:rsidP="00106121">
            <w:pPr>
              <w:numPr>
                <w:ilvl w:val="0"/>
                <w:numId w:val="2"/>
              </w:numPr>
              <w:tabs>
                <w:tab w:val="left" w:pos="1440"/>
              </w:tabs>
              <w:ind w:left="1080"/>
              <w:jc w:val="both"/>
              <w:rPr>
                <w:szCs w:val="24"/>
                <w:lang w:eastAsia="en-GB"/>
              </w:rPr>
            </w:pPr>
            <w:r w:rsidRPr="00E60C35">
              <w:rPr>
                <w:szCs w:val="24"/>
                <w:lang w:eastAsia="en-GB"/>
              </w:rPr>
              <w:t>To abide by and promote the Council's Equality, Diversity and Human Rights Policy and Strategic Equality Objectives.</w:t>
            </w:r>
          </w:p>
          <w:p w14:paraId="5BB78896" w14:textId="77777777" w:rsidR="00106121" w:rsidRPr="00E60C35" w:rsidRDefault="00106121" w:rsidP="00106121">
            <w:pPr>
              <w:numPr>
                <w:ilvl w:val="0"/>
                <w:numId w:val="2"/>
              </w:numPr>
              <w:tabs>
                <w:tab w:val="left" w:pos="1440"/>
              </w:tabs>
              <w:ind w:left="1080"/>
              <w:jc w:val="both"/>
              <w:rPr>
                <w:szCs w:val="24"/>
              </w:rPr>
            </w:pPr>
            <w:r w:rsidRPr="00E60C35">
              <w:rPr>
                <w:szCs w:val="24"/>
                <w:lang w:eastAsia="en-GB"/>
              </w:rPr>
              <w:t>To abide by the Information Management and IT security policies and safeguard the data owned by the City Council.</w:t>
            </w:r>
          </w:p>
          <w:p w14:paraId="2AFFC6D3" w14:textId="77777777" w:rsidR="00106121" w:rsidRPr="00E60C35" w:rsidRDefault="00106121" w:rsidP="00106121">
            <w:pPr>
              <w:numPr>
                <w:ilvl w:val="12"/>
                <w:numId w:val="0"/>
              </w:numPr>
              <w:jc w:val="both"/>
              <w:rPr>
                <w:szCs w:val="24"/>
              </w:rPr>
            </w:pPr>
          </w:p>
          <w:p w14:paraId="317B4872" w14:textId="77777777" w:rsidR="00106121" w:rsidRPr="00E60C35" w:rsidRDefault="00106121" w:rsidP="00C1776A">
            <w:pPr>
              <w:numPr>
                <w:ilvl w:val="12"/>
                <w:numId w:val="0"/>
              </w:numPr>
              <w:ind w:left="1018" w:hanging="567"/>
              <w:jc w:val="both"/>
              <w:rPr>
                <w:b/>
                <w:szCs w:val="24"/>
              </w:rPr>
            </w:pPr>
            <w:r w:rsidRPr="00E60C35">
              <w:rPr>
                <w:b/>
                <w:szCs w:val="24"/>
              </w:rPr>
              <w:t>6.</w:t>
            </w:r>
            <w:r w:rsidRPr="00E60C35">
              <w:rPr>
                <w:b/>
                <w:szCs w:val="24"/>
              </w:rPr>
              <w:tab/>
              <w:t>To create value for customers:-</w:t>
            </w:r>
          </w:p>
          <w:p w14:paraId="6197154E" w14:textId="77777777" w:rsidR="00106121" w:rsidRPr="00E60C35" w:rsidRDefault="00106121" w:rsidP="00106121">
            <w:pPr>
              <w:numPr>
                <w:ilvl w:val="0"/>
                <w:numId w:val="2"/>
              </w:numPr>
              <w:tabs>
                <w:tab w:val="left" w:pos="1440"/>
              </w:tabs>
              <w:ind w:left="1080"/>
              <w:jc w:val="both"/>
              <w:rPr>
                <w:b/>
                <w:szCs w:val="24"/>
              </w:rPr>
            </w:pPr>
            <w:r w:rsidRPr="00E60C35">
              <w:rPr>
                <w:szCs w:val="24"/>
              </w:rPr>
              <w:t>To promote and monitor customer care standards and ensure that these are communicated and understood at all levels.</w:t>
            </w:r>
          </w:p>
          <w:p w14:paraId="7C192DA5" w14:textId="77777777" w:rsidR="00106121" w:rsidRPr="00E60C35" w:rsidRDefault="00106121" w:rsidP="00106121">
            <w:pPr>
              <w:numPr>
                <w:ilvl w:val="0"/>
                <w:numId w:val="2"/>
              </w:numPr>
              <w:tabs>
                <w:tab w:val="left" w:pos="1440"/>
              </w:tabs>
              <w:ind w:left="1080"/>
              <w:jc w:val="both"/>
              <w:rPr>
                <w:b/>
                <w:szCs w:val="24"/>
              </w:rPr>
            </w:pPr>
            <w:r w:rsidRPr="00E60C35">
              <w:rPr>
                <w:szCs w:val="24"/>
              </w:rPr>
              <w:t>To identify, monitor and review customer needs and demands through regular feedback from customers and frontline staff.</w:t>
            </w:r>
          </w:p>
          <w:p w14:paraId="6CF90AC0" w14:textId="77777777" w:rsidR="00106121" w:rsidRPr="00E60C35" w:rsidRDefault="00106121" w:rsidP="00106121">
            <w:pPr>
              <w:numPr>
                <w:ilvl w:val="0"/>
                <w:numId w:val="2"/>
              </w:numPr>
              <w:tabs>
                <w:tab w:val="left" w:pos="1440"/>
              </w:tabs>
              <w:ind w:left="1080"/>
              <w:jc w:val="both"/>
              <w:rPr>
                <w:b/>
                <w:szCs w:val="24"/>
              </w:rPr>
            </w:pPr>
            <w:r w:rsidRPr="00E60C35">
              <w:rPr>
                <w:szCs w:val="24"/>
              </w:rPr>
              <w:t>To liaise with others across the organisation and externally to meet customer needs and demands.</w:t>
            </w:r>
          </w:p>
          <w:p w14:paraId="291E52AD" w14:textId="77777777" w:rsidR="00106121" w:rsidRPr="00E60C35" w:rsidRDefault="00106121" w:rsidP="00106121">
            <w:pPr>
              <w:numPr>
                <w:ilvl w:val="0"/>
                <w:numId w:val="2"/>
              </w:numPr>
              <w:tabs>
                <w:tab w:val="left" w:pos="1440"/>
              </w:tabs>
              <w:ind w:left="1080"/>
              <w:jc w:val="both"/>
              <w:rPr>
                <w:szCs w:val="24"/>
              </w:rPr>
            </w:pPr>
            <w:r w:rsidRPr="00E60C35">
              <w:rPr>
                <w:szCs w:val="24"/>
              </w:rPr>
              <w:t>To support the implementation of the Authority’s ‘Access to Services’ vision.</w:t>
            </w:r>
          </w:p>
          <w:p w14:paraId="75305C38" w14:textId="77777777" w:rsidR="00547F6E" w:rsidRPr="00457944" w:rsidRDefault="00547F6E" w:rsidP="00843564">
            <w:pPr>
              <w:pStyle w:val="Title"/>
              <w:jc w:val="left"/>
              <w:rPr>
                <w:szCs w:val="24"/>
              </w:rPr>
            </w:pPr>
          </w:p>
        </w:tc>
      </w:tr>
    </w:tbl>
    <w:p w14:paraId="73EFFFEE" w14:textId="77777777" w:rsidR="00843564" w:rsidRPr="00457944" w:rsidRDefault="00843564" w:rsidP="00843564">
      <w:pPr>
        <w:rPr>
          <w:vanish/>
          <w:szCs w:val="24"/>
        </w:rPr>
      </w:pPr>
    </w:p>
    <w:p w14:paraId="209B2805" w14:textId="52FAE366" w:rsidR="008A1DF7" w:rsidRDefault="008A1D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427BE" w:rsidRPr="00457944" w14:paraId="57512B21" w14:textId="77777777" w:rsidTr="008A1DF7">
        <w:tc>
          <w:tcPr>
            <w:tcW w:w="9016" w:type="dxa"/>
            <w:tcBorders>
              <w:top w:val="single" w:sz="4" w:space="0" w:color="auto"/>
              <w:bottom w:val="single" w:sz="4" w:space="0" w:color="auto"/>
            </w:tcBorders>
          </w:tcPr>
          <w:p w14:paraId="23D2D827" w14:textId="77777777" w:rsidR="00CD6041" w:rsidRPr="00E60C35" w:rsidRDefault="00CD6041" w:rsidP="00CD6041">
            <w:pPr>
              <w:pStyle w:val="Title"/>
              <w:jc w:val="left"/>
              <w:rPr>
                <w:szCs w:val="24"/>
              </w:rPr>
            </w:pPr>
            <w:r w:rsidRPr="00E60C35">
              <w:rPr>
                <w:szCs w:val="24"/>
              </w:rPr>
              <w:t>Service Specific Activities:</w:t>
            </w:r>
          </w:p>
          <w:p w14:paraId="6ABB1F24" w14:textId="77777777" w:rsidR="00CD6041" w:rsidRPr="00E60C35" w:rsidRDefault="00CD6041" w:rsidP="00CD6041">
            <w:pPr>
              <w:pStyle w:val="Title"/>
              <w:ind w:left="360"/>
              <w:jc w:val="left"/>
              <w:rPr>
                <w:b w:val="0"/>
                <w:szCs w:val="24"/>
              </w:rPr>
            </w:pPr>
          </w:p>
          <w:p w14:paraId="27A69327" w14:textId="77777777" w:rsidR="00CD6041" w:rsidRPr="00E60C35" w:rsidRDefault="00CD6041" w:rsidP="00CD6041">
            <w:pPr>
              <w:pStyle w:val="Title"/>
              <w:jc w:val="left"/>
              <w:rPr>
                <w:b w:val="0"/>
                <w:bCs/>
                <w:szCs w:val="24"/>
              </w:rPr>
            </w:pPr>
          </w:p>
          <w:p w14:paraId="3C68084C" w14:textId="77777777" w:rsidR="00CD6041" w:rsidRPr="00E60C35" w:rsidRDefault="00CD6041" w:rsidP="008677D1">
            <w:pPr>
              <w:tabs>
                <w:tab w:val="left" w:pos="1440"/>
              </w:tabs>
              <w:ind w:left="310"/>
              <w:jc w:val="both"/>
              <w:rPr>
                <w:b/>
                <w:szCs w:val="24"/>
              </w:rPr>
            </w:pPr>
            <w:r w:rsidRPr="00E60C35">
              <w:rPr>
                <w:b/>
                <w:szCs w:val="24"/>
              </w:rPr>
              <w:t>1.  Safeguarding:-</w:t>
            </w:r>
          </w:p>
          <w:p w14:paraId="7E13303C" w14:textId="77777777" w:rsidR="00CD6041" w:rsidRPr="00E60C35" w:rsidRDefault="00CD6041" w:rsidP="00CD6041">
            <w:pPr>
              <w:tabs>
                <w:tab w:val="left" w:pos="1440"/>
              </w:tabs>
              <w:ind w:left="360"/>
              <w:jc w:val="both"/>
              <w:rPr>
                <w:b/>
                <w:szCs w:val="24"/>
              </w:rPr>
            </w:pPr>
          </w:p>
          <w:p w14:paraId="412E6BD4" w14:textId="2BA0868B" w:rsidR="00CD6041" w:rsidRPr="00E60C35" w:rsidRDefault="00CD6041" w:rsidP="005E6369">
            <w:pPr>
              <w:numPr>
                <w:ilvl w:val="0"/>
                <w:numId w:val="27"/>
              </w:numPr>
              <w:tabs>
                <w:tab w:val="left" w:pos="1018"/>
              </w:tabs>
              <w:ind w:left="1018" w:hanging="425"/>
              <w:rPr>
                <w:szCs w:val="24"/>
                <w:lang w:eastAsia="en-GB"/>
              </w:rPr>
            </w:pPr>
            <w:r w:rsidRPr="00E60C35">
              <w:rPr>
                <w:szCs w:val="24"/>
                <w:lang w:eastAsia="en-GB"/>
              </w:rPr>
              <w:t>To demonstrate commitment and support for safeguarding the welfare of children, young people and adults at risk</w:t>
            </w:r>
            <w:r w:rsidR="00283810">
              <w:rPr>
                <w:szCs w:val="24"/>
                <w:lang w:eastAsia="en-GB"/>
              </w:rPr>
              <w:t>.</w:t>
            </w:r>
          </w:p>
          <w:p w14:paraId="2CEB6B93" w14:textId="77777777" w:rsidR="00CD6041" w:rsidRPr="00E60C35" w:rsidRDefault="00CD6041" w:rsidP="00CD6041">
            <w:pPr>
              <w:tabs>
                <w:tab w:val="left" w:pos="1440"/>
              </w:tabs>
              <w:ind w:left="360"/>
              <w:rPr>
                <w:szCs w:val="24"/>
                <w:lang w:eastAsia="en-GB"/>
              </w:rPr>
            </w:pPr>
            <w:r w:rsidRPr="00E60C35">
              <w:rPr>
                <w:szCs w:val="24"/>
                <w:lang w:eastAsia="en-GB"/>
              </w:rPr>
              <w:t>  </w:t>
            </w:r>
          </w:p>
          <w:p w14:paraId="05C75D56" w14:textId="77777777" w:rsidR="00AE565D" w:rsidRDefault="00AE565D" w:rsidP="006B20CD">
            <w:pPr>
              <w:pStyle w:val="Title"/>
              <w:jc w:val="left"/>
              <w:rPr>
                <w:b w:val="0"/>
                <w:bCs/>
                <w:szCs w:val="24"/>
              </w:rPr>
            </w:pPr>
          </w:p>
          <w:p w14:paraId="35C1C665" w14:textId="64D1EA07" w:rsidR="006B20CD" w:rsidRPr="009004B4" w:rsidRDefault="006B20CD" w:rsidP="008677D1">
            <w:pPr>
              <w:pStyle w:val="Title"/>
              <w:numPr>
                <w:ilvl w:val="0"/>
                <w:numId w:val="35"/>
              </w:numPr>
              <w:ind w:hanging="410"/>
              <w:jc w:val="left"/>
              <w:rPr>
                <w:szCs w:val="24"/>
              </w:rPr>
            </w:pPr>
            <w:r w:rsidRPr="009004B4">
              <w:rPr>
                <w:szCs w:val="24"/>
              </w:rPr>
              <w:t>To undertake such other duties as reasonably required within this post, department or section</w:t>
            </w:r>
            <w:r w:rsidR="009004B4" w:rsidRPr="009004B4">
              <w:rPr>
                <w:szCs w:val="24"/>
              </w:rPr>
              <w:t>:-</w:t>
            </w:r>
          </w:p>
          <w:p w14:paraId="65E4EC8D" w14:textId="77777777" w:rsidR="00AA08B8" w:rsidRPr="00457944" w:rsidRDefault="00AA08B8">
            <w:pPr>
              <w:pStyle w:val="Title"/>
              <w:jc w:val="left"/>
              <w:rPr>
                <w:b w:val="0"/>
                <w:bCs/>
                <w:szCs w:val="24"/>
              </w:rPr>
            </w:pPr>
          </w:p>
          <w:p w14:paraId="4329C573" w14:textId="77777777" w:rsidR="004D583F" w:rsidRDefault="004D583F" w:rsidP="0040219F">
            <w:pPr>
              <w:pStyle w:val="Title"/>
              <w:numPr>
                <w:ilvl w:val="0"/>
                <w:numId w:val="27"/>
              </w:numPr>
              <w:ind w:left="1018" w:hanging="425"/>
              <w:jc w:val="left"/>
              <w:rPr>
                <w:b w:val="0"/>
                <w:bCs/>
              </w:rPr>
            </w:pPr>
            <w:r>
              <w:rPr>
                <w:b w:val="0"/>
                <w:bCs/>
              </w:rPr>
              <w:t>Under the general direction of the management line and commensurate with the standards, core values and professionalism expected of a Chartered Surveyor and RICS Registered Valuer, to undertake duties from the following:</w:t>
            </w:r>
          </w:p>
          <w:p w14:paraId="3488AE1C" w14:textId="77777777" w:rsidR="004D583F" w:rsidRDefault="004D583F" w:rsidP="004D583F">
            <w:pPr>
              <w:pStyle w:val="Title"/>
              <w:jc w:val="left"/>
              <w:rPr>
                <w:b w:val="0"/>
                <w:bCs/>
              </w:rPr>
            </w:pPr>
          </w:p>
          <w:p w14:paraId="718561FE" w14:textId="77777777" w:rsidR="004D583F" w:rsidRDefault="004D583F" w:rsidP="004D583F">
            <w:pPr>
              <w:pStyle w:val="Title"/>
              <w:jc w:val="left"/>
              <w:rPr>
                <w:bCs/>
              </w:rPr>
            </w:pPr>
          </w:p>
          <w:p w14:paraId="6C94820B" w14:textId="3109CCF7" w:rsidR="004647A0" w:rsidRPr="004647A0" w:rsidRDefault="004D583F" w:rsidP="00053001">
            <w:pPr>
              <w:pStyle w:val="Title"/>
              <w:ind w:left="593"/>
              <w:jc w:val="left"/>
              <w:rPr>
                <w:bCs/>
              </w:rPr>
            </w:pPr>
            <w:r w:rsidRPr="004647A0">
              <w:rPr>
                <w:bCs/>
              </w:rPr>
              <w:t>Management</w:t>
            </w:r>
          </w:p>
          <w:p w14:paraId="524F7737" w14:textId="77777777" w:rsidR="004D583F" w:rsidRDefault="004D583F" w:rsidP="0040219F">
            <w:pPr>
              <w:pStyle w:val="Title"/>
              <w:ind w:left="1018" w:hanging="425"/>
              <w:jc w:val="left"/>
              <w:rPr>
                <w:b w:val="0"/>
                <w:bCs/>
              </w:rPr>
            </w:pPr>
          </w:p>
          <w:p w14:paraId="4D9D4E53" w14:textId="77777777" w:rsidR="004D583F" w:rsidRDefault="004D583F" w:rsidP="0040219F">
            <w:pPr>
              <w:pStyle w:val="Title"/>
              <w:numPr>
                <w:ilvl w:val="0"/>
                <w:numId w:val="27"/>
              </w:numPr>
              <w:ind w:left="1018" w:hanging="425"/>
              <w:jc w:val="left"/>
              <w:rPr>
                <w:b w:val="0"/>
                <w:bCs/>
              </w:rPr>
            </w:pPr>
            <w:r>
              <w:rPr>
                <w:b w:val="0"/>
                <w:bCs/>
              </w:rPr>
              <w:t>To allocate and manage the workload of direct reports</w:t>
            </w:r>
          </w:p>
          <w:p w14:paraId="242A54BD" w14:textId="77777777" w:rsidR="00687BD1" w:rsidRDefault="00687BD1" w:rsidP="00CC2F55">
            <w:pPr>
              <w:pStyle w:val="Title"/>
              <w:jc w:val="left"/>
              <w:rPr>
                <w:b w:val="0"/>
                <w:bCs/>
              </w:rPr>
            </w:pPr>
          </w:p>
          <w:p w14:paraId="64842B33" w14:textId="77777777" w:rsidR="00687BD1" w:rsidRDefault="00687BD1" w:rsidP="0040219F">
            <w:pPr>
              <w:pStyle w:val="Title"/>
              <w:ind w:left="1018"/>
              <w:jc w:val="left"/>
              <w:rPr>
                <w:b w:val="0"/>
                <w:bCs/>
              </w:rPr>
            </w:pPr>
          </w:p>
          <w:p w14:paraId="4FA64E26" w14:textId="77777777" w:rsidR="00CC2F55" w:rsidRDefault="00CC2F55" w:rsidP="0040219F">
            <w:pPr>
              <w:pStyle w:val="Title"/>
              <w:ind w:left="1018"/>
              <w:jc w:val="left"/>
              <w:rPr>
                <w:b w:val="0"/>
                <w:bCs/>
              </w:rPr>
            </w:pPr>
          </w:p>
          <w:p w14:paraId="37DDA3E3" w14:textId="77777777" w:rsidR="00CC2F55" w:rsidRDefault="00CC2F55" w:rsidP="0040219F">
            <w:pPr>
              <w:pStyle w:val="Title"/>
              <w:ind w:left="1018"/>
              <w:jc w:val="left"/>
              <w:rPr>
                <w:b w:val="0"/>
                <w:bCs/>
              </w:rPr>
            </w:pPr>
          </w:p>
          <w:p w14:paraId="0872856A" w14:textId="77777777" w:rsidR="00CC2F55" w:rsidRDefault="00CC2F55" w:rsidP="0040219F">
            <w:pPr>
              <w:pStyle w:val="Title"/>
              <w:ind w:left="1018"/>
              <w:jc w:val="left"/>
              <w:rPr>
                <w:b w:val="0"/>
                <w:bCs/>
              </w:rPr>
            </w:pPr>
          </w:p>
          <w:p w14:paraId="194A4031" w14:textId="77777777" w:rsidR="00CC2F55" w:rsidRDefault="00CC2F55" w:rsidP="0040219F">
            <w:pPr>
              <w:pStyle w:val="Title"/>
              <w:ind w:left="1018"/>
              <w:jc w:val="left"/>
              <w:rPr>
                <w:b w:val="0"/>
                <w:bCs/>
              </w:rPr>
            </w:pPr>
          </w:p>
          <w:p w14:paraId="4B650C1F" w14:textId="726921EF" w:rsidR="00805A85" w:rsidRPr="00227D61" w:rsidRDefault="00805A85" w:rsidP="00053001">
            <w:pPr>
              <w:pStyle w:val="Title"/>
              <w:ind w:left="593"/>
              <w:jc w:val="left"/>
              <w:rPr>
                <w:bCs/>
              </w:rPr>
            </w:pPr>
            <w:r w:rsidRPr="00227D61">
              <w:rPr>
                <w:bCs/>
              </w:rPr>
              <w:lastRenderedPageBreak/>
              <w:t>Advisin</w:t>
            </w:r>
            <w:r w:rsidR="00F417C2">
              <w:rPr>
                <w:bCs/>
              </w:rPr>
              <w:t>g and</w:t>
            </w:r>
            <w:r w:rsidRPr="00227D61">
              <w:rPr>
                <w:bCs/>
              </w:rPr>
              <w:t xml:space="preserve"> reporting</w:t>
            </w:r>
          </w:p>
          <w:p w14:paraId="3C4A3067" w14:textId="77777777" w:rsidR="00A415E5" w:rsidRPr="00A415E5" w:rsidRDefault="00A415E5" w:rsidP="0040219F">
            <w:pPr>
              <w:pStyle w:val="Title"/>
              <w:ind w:left="1018"/>
              <w:jc w:val="left"/>
              <w:rPr>
                <w:b w:val="0"/>
              </w:rPr>
            </w:pPr>
          </w:p>
          <w:p w14:paraId="3D251C24" w14:textId="77777777" w:rsidR="00A415E5" w:rsidRPr="00A415E5" w:rsidRDefault="00A415E5" w:rsidP="0040219F">
            <w:pPr>
              <w:pStyle w:val="Title"/>
              <w:numPr>
                <w:ilvl w:val="0"/>
                <w:numId w:val="27"/>
              </w:numPr>
              <w:ind w:left="1018"/>
              <w:jc w:val="left"/>
              <w:rPr>
                <w:b w:val="0"/>
              </w:rPr>
            </w:pPr>
            <w:r w:rsidRPr="00A415E5">
              <w:rPr>
                <w:b w:val="0"/>
              </w:rPr>
              <w:t>To provide advice relating to property matters and valuation</w:t>
            </w:r>
          </w:p>
          <w:p w14:paraId="0A6CEB71" w14:textId="77777777" w:rsidR="00A415E5" w:rsidRDefault="00A415E5" w:rsidP="0040219F">
            <w:pPr>
              <w:pStyle w:val="Title"/>
              <w:ind w:left="1018"/>
              <w:jc w:val="left"/>
              <w:rPr>
                <w:b w:val="0"/>
              </w:rPr>
            </w:pPr>
          </w:p>
          <w:p w14:paraId="16C22BC6" w14:textId="7999555E" w:rsidR="00805A85" w:rsidRPr="00BB1A0D" w:rsidRDefault="00805A85" w:rsidP="0040219F">
            <w:pPr>
              <w:pStyle w:val="Title"/>
              <w:numPr>
                <w:ilvl w:val="0"/>
                <w:numId w:val="27"/>
              </w:numPr>
              <w:ind w:left="1018"/>
              <w:jc w:val="left"/>
              <w:rPr>
                <w:b w:val="0"/>
              </w:rPr>
            </w:pPr>
            <w:r w:rsidRPr="00BB1A0D">
              <w:rPr>
                <w:b w:val="0"/>
              </w:rPr>
              <w:t xml:space="preserve">To </w:t>
            </w:r>
            <w:r>
              <w:rPr>
                <w:b w:val="0"/>
              </w:rPr>
              <w:t xml:space="preserve">prepare and submit evidence and representations, if required, for property portfolio management matters </w:t>
            </w:r>
          </w:p>
          <w:p w14:paraId="32160DD8" w14:textId="77777777" w:rsidR="00805A85" w:rsidRDefault="00805A85" w:rsidP="0040219F">
            <w:pPr>
              <w:pStyle w:val="ListParagraph"/>
              <w:ind w:left="1018"/>
              <w:rPr>
                <w:b/>
              </w:rPr>
            </w:pPr>
          </w:p>
          <w:p w14:paraId="131DD2D1" w14:textId="407A66B9" w:rsidR="00805A85" w:rsidRPr="00BB1A0D" w:rsidRDefault="00805A85" w:rsidP="0040219F">
            <w:pPr>
              <w:pStyle w:val="Title"/>
              <w:numPr>
                <w:ilvl w:val="0"/>
                <w:numId w:val="27"/>
              </w:numPr>
              <w:ind w:left="1018"/>
              <w:jc w:val="left"/>
              <w:rPr>
                <w:b w:val="0"/>
              </w:rPr>
            </w:pPr>
            <w:r>
              <w:rPr>
                <w:b w:val="0"/>
              </w:rPr>
              <w:t>To collaborate with others at meetings, working groups and other forums, as required.</w:t>
            </w:r>
          </w:p>
          <w:p w14:paraId="7A2D4A01" w14:textId="77777777" w:rsidR="00805A85" w:rsidRDefault="00805A85" w:rsidP="0040219F">
            <w:pPr>
              <w:pStyle w:val="Title"/>
              <w:ind w:left="1018" w:hanging="294"/>
              <w:jc w:val="left"/>
              <w:rPr>
                <w:b w:val="0"/>
              </w:rPr>
            </w:pPr>
          </w:p>
          <w:p w14:paraId="367CFD67" w14:textId="77777777" w:rsidR="00805A85" w:rsidRDefault="00805A85" w:rsidP="0040219F">
            <w:pPr>
              <w:pStyle w:val="Title"/>
              <w:numPr>
                <w:ilvl w:val="0"/>
                <w:numId w:val="27"/>
              </w:numPr>
              <w:ind w:left="1018"/>
              <w:jc w:val="left"/>
              <w:rPr>
                <w:b w:val="0"/>
              </w:rPr>
            </w:pPr>
            <w:r>
              <w:rPr>
                <w:b w:val="0"/>
              </w:rPr>
              <w:t>To negotiate, produce heads of terms and raise instructions and plans, particularly to Legal Services, on the terms proposed/agreed arising from lease management work, property transactions and dealings and other matters, and to remain engaged to assist with concluding formalities.</w:t>
            </w:r>
          </w:p>
          <w:p w14:paraId="741227C4" w14:textId="77777777" w:rsidR="00805A85" w:rsidRDefault="00805A85" w:rsidP="0040219F">
            <w:pPr>
              <w:pStyle w:val="Title"/>
              <w:ind w:left="1018"/>
              <w:jc w:val="left"/>
              <w:rPr>
                <w:b w:val="0"/>
                <w:bCs/>
              </w:rPr>
            </w:pPr>
          </w:p>
          <w:p w14:paraId="6C0F2FF6" w14:textId="62F97ADA" w:rsidR="00C648B4" w:rsidRPr="00267487" w:rsidRDefault="00C648B4" w:rsidP="00053001">
            <w:pPr>
              <w:pStyle w:val="Title"/>
              <w:ind w:left="593"/>
              <w:jc w:val="left"/>
              <w:rPr>
                <w:bCs/>
              </w:rPr>
            </w:pPr>
            <w:r w:rsidRPr="00267487">
              <w:rPr>
                <w:bCs/>
              </w:rPr>
              <w:t>Property management</w:t>
            </w:r>
          </w:p>
          <w:p w14:paraId="1DAFDC7E" w14:textId="77777777" w:rsidR="00C648B4" w:rsidRDefault="00C648B4" w:rsidP="00C648B4">
            <w:pPr>
              <w:pStyle w:val="Title"/>
              <w:ind w:left="567"/>
              <w:jc w:val="left"/>
              <w:rPr>
                <w:b w:val="0"/>
                <w:bCs/>
              </w:rPr>
            </w:pPr>
          </w:p>
          <w:p w14:paraId="7EAA8571" w14:textId="77777777" w:rsidR="00C648B4" w:rsidRPr="006479A6" w:rsidRDefault="00C648B4" w:rsidP="0040219F">
            <w:pPr>
              <w:pStyle w:val="Title"/>
              <w:numPr>
                <w:ilvl w:val="0"/>
                <w:numId w:val="27"/>
              </w:numPr>
              <w:ind w:left="1018" w:hanging="425"/>
              <w:jc w:val="left"/>
              <w:rPr>
                <w:b w:val="0"/>
                <w:bCs/>
              </w:rPr>
            </w:pPr>
            <w:r>
              <w:rPr>
                <w:b w:val="0"/>
                <w:bCs/>
              </w:rPr>
              <w:t>To manage and be the nominated Responsible Officer for a multitude of properties within the commercial portfolio and non-operational estate, including whilst vacant. And, to undertake periodic inspections and act/report to remedy any unsafe conditions, disrepairs and other issues found.</w:t>
            </w:r>
          </w:p>
          <w:p w14:paraId="6ECE3EAD" w14:textId="77777777" w:rsidR="00C648B4" w:rsidRDefault="00C648B4" w:rsidP="0040219F">
            <w:pPr>
              <w:pStyle w:val="Title"/>
              <w:ind w:left="1018" w:hanging="425"/>
              <w:jc w:val="left"/>
              <w:rPr>
                <w:b w:val="0"/>
                <w:bCs/>
              </w:rPr>
            </w:pPr>
          </w:p>
          <w:p w14:paraId="79477226" w14:textId="77777777" w:rsidR="00C648B4" w:rsidRPr="0040219F" w:rsidRDefault="00C648B4" w:rsidP="0040219F">
            <w:pPr>
              <w:pStyle w:val="Title"/>
              <w:numPr>
                <w:ilvl w:val="0"/>
                <w:numId w:val="27"/>
              </w:numPr>
              <w:ind w:left="1018" w:hanging="425"/>
              <w:jc w:val="left"/>
              <w:rPr>
                <w:b w:val="0"/>
              </w:rPr>
            </w:pPr>
            <w:r>
              <w:rPr>
                <w:b w:val="0"/>
                <w:bCs/>
              </w:rPr>
              <w:t xml:space="preserve">To engage in promoting, negotiating and securing lettings and use of mainly commercial property by way of lease, occupational licence, management agreements or concessions, and to oversee and manage those arrangements </w:t>
            </w:r>
            <w:r w:rsidRPr="005E1C59">
              <w:rPr>
                <w:b w:val="0"/>
              </w:rPr>
              <w:t xml:space="preserve">to protect the Council’s interests and uphold </w:t>
            </w:r>
            <w:r>
              <w:rPr>
                <w:b w:val="0"/>
              </w:rPr>
              <w:t xml:space="preserve">expected </w:t>
            </w:r>
            <w:r w:rsidRPr="005E1C59">
              <w:rPr>
                <w:b w:val="0"/>
              </w:rPr>
              <w:t>compliances and incomes</w:t>
            </w:r>
            <w:r>
              <w:rPr>
                <w:b w:val="0"/>
              </w:rPr>
              <w:t xml:space="preserve"> as per agreement terms.</w:t>
            </w:r>
            <w:r w:rsidRPr="005E1C59">
              <w:rPr>
                <w:b w:val="0"/>
                <w:bCs/>
              </w:rPr>
              <w:t xml:space="preserve"> </w:t>
            </w:r>
          </w:p>
          <w:p w14:paraId="3C98FBA1" w14:textId="77777777" w:rsidR="0040219F" w:rsidRDefault="0040219F" w:rsidP="0040219F">
            <w:pPr>
              <w:pStyle w:val="ListParagraph"/>
              <w:rPr>
                <w:b/>
              </w:rPr>
            </w:pPr>
          </w:p>
          <w:p w14:paraId="3CE12A2F" w14:textId="423A9D05" w:rsidR="00C648B4" w:rsidRDefault="00C648B4" w:rsidP="0040219F">
            <w:pPr>
              <w:pStyle w:val="Title"/>
              <w:numPr>
                <w:ilvl w:val="0"/>
                <w:numId w:val="27"/>
              </w:numPr>
              <w:ind w:left="1018" w:hanging="425"/>
              <w:jc w:val="left"/>
              <w:rPr>
                <w:b w:val="0"/>
              </w:rPr>
            </w:pPr>
            <w:r w:rsidRPr="0040219F">
              <w:rPr>
                <w:b w:val="0"/>
              </w:rPr>
              <w:t>In particular, to seek to optimise occupancy levels and rental incomes.</w:t>
            </w:r>
          </w:p>
          <w:p w14:paraId="74C8049B" w14:textId="77777777" w:rsidR="0040219F" w:rsidRDefault="0040219F" w:rsidP="0040219F">
            <w:pPr>
              <w:pStyle w:val="ListParagraph"/>
              <w:rPr>
                <w:b/>
              </w:rPr>
            </w:pPr>
          </w:p>
          <w:p w14:paraId="41F708BC" w14:textId="614E3AE6" w:rsidR="00C648B4" w:rsidRDefault="00C648B4" w:rsidP="0040219F">
            <w:pPr>
              <w:pStyle w:val="Title"/>
              <w:numPr>
                <w:ilvl w:val="0"/>
                <w:numId w:val="27"/>
              </w:numPr>
              <w:ind w:left="1018" w:hanging="425"/>
              <w:jc w:val="left"/>
              <w:rPr>
                <w:b w:val="0"/>
              </w:rPr>
            </w:pPr>
            <w:r w:rsidRPr="0040219F">
              <w:rPr>
                <w:b w:val="0"/>
              </w:rPr>
              <w:t>And, to deal with matters inherent/typically arising from lease work, including;</w:t>
            </w:r>
          </w:p>
          <w:p w14:paraId="49AFC249" w14:textId="77777777" w:rsidR="0040219F" w:rsidRPr="0040219F" w:rsidRDefault="0040219F" w:rsidP="0040219F">
            <w:pPr>
              <w:pStyle w:val="Title"/>
              <w:jc w:val="left"/>
              <w:rPr>
                <w:b w:val="0"/>
              </w:rPr>
            </w:pPr>
          </w:p>
          <w:p w14:paraId="3A3A27D7" w14:textId="53AB66C8" w:rsidR="00B6396C" w:rsidRDefault="00B6396C" w:rsidP="009903A7">
            <w:pPr>
              <w:pStyle w:val="Title"/>
              <w:numPr>
                <w:ilvl w:val="0"/>
                <w:numId w:val="42"/>
              </w:numPr>
              <w:ind w:left="1160" w:hanging="283"/>
              <w:jc w:val="left"/>
              <w:rPr>
                <w:b w:val="0"/>
                <w:bCs/>
              </w:rPr>
            </w:pPr>
            <w:r>
              <w:rPr>
                <w:b w:val="0"/>
                <w:bCs/>
              </w:rPr>
              <w:t>Preparing particulars, marketing and conducting viewings</w:t>
            </w:r>
          </w:p>
          <w:p w14:paraId="6417397F" w14:textId="77777777" w:rsidR="00B6396C" w:rsidRDefault="00B6396C" w:rsidP="009903A7">
            <w:pPr>
              <w:pStyle w:val="Title"/>
              <w:numPr>
                <w:ilvl w:val="0"/>
                <w:numId w:val="42"/>
              </w:numPr>
              <w:ind w:left="1160" w:hanging="283"/>
              <w:jc w:val="left"/>
              <w:rPr>
                <w:b w:val="0"/>
                <w:bCs/>
              </w:rPr>
            </w:pPr>
            <w:r>
              <w:rPr>
                <w:b w:val="0"/>
                <w:bCs/>
              </w:rPr>
              <w:t>Rent assessment and negotiation</w:t>
            </w:r>
          </w:p>
          <w:p w14:paraId="6A05A788" w14:textId="77777777" w:rsidR="00B6396C" w:rsidRDefault="00B6396C" w:rsidP="009903A7">
            <w:pPr>
              <w:pStyle w:val="Title"/>
              <w:numPr>
                <w:ilvl w:val="0"/>
                <w:numId w:val="42"/>
              </w:numPr>
              <w:ind w:left="1160" w:hanging="283"/>
              <w:jc w:val="left"/>
              <w:rPr>
                <w:b w:val="0"/>
                <w:bCs/>
              </w:rPr>
            </w:pPr>
            <w:r>
              <w:rPr>
                <w:b w:val="0"/>
                <w:bCs/>
              </w:rPr>
              <w:t>Agreeing terms and raising instructions for completion of formalities</w:t>
            </w:r>
          </w:p>
          <w:p w14:paraId="75F909E8" w14:textId="77777777" w:rsidR="00B6396C" w:rsidRDefault="00B6396C" w:rsidP="009903A7">
            <w:pPr>
              <w:pStyle w:val="Title"/>
              <w:numPr>
                <w:ilvl w:val="0"/>
                <w:numId w:val="42"/>
              </w:numPr>
              <w:ind w:left="1160" w:hanging="283"/>
              <w:jc w:val="left"/>
              <w:rPr>
                <w:b w:val="0"/>
                <w:bCs/>
              </w:rPr>
            </w:pPr>
            <w:r>
              <w:rPr>
                <w:b w:val="0"/>
                <w:bCs/>
              </w:rPr>
              <w:t>Lease renewal and rent review work</w:t>
            </w:r>
          </w:p>
          <w:p w14:paraId="6DFE12FF" w14:textId="77777777" w:rsidR="00B6396C" w:rsidRDefault="00B6396C" w:rsidP="009903A7">
            <w:pPr>
              <w:pStyle w:val="Title"/>
              <w:numPr>
                <w:ilvl w:val="0"/>
                <w:numId w:val="42"/>
              </w:numPr>
              <w:ind w:left="1160" w:hanging="283"/>
              <w:jc w:val="left"/>
              <w:rPr>
                <w:b w:val="0"/>
                <w:bCs/>
              </w:rPr>
            </w:pPr>
            <w:r>
              <w:rPr>
                <w:b w:val="0"/>
                <w:bCs/>
              </w:rPr>
              <w:t>To update management systems and schedules of lettings and rents</w:t>
            </w:r>
          </w:p>
          <w:p w14:paraId="472BBB72" w14:textId="77777777" w:rsidR="00B6396C" w:rsidRDefault="00B6396C" w:rsidP="009903A7">
            <w:pPr>
              <w:pStyle w:val="Title"/>
              <w:numPr>
                <w:ilvl w:val="0"/>
                <w:numId w:val="42"/>
              </w:numPr>
              <w:ind w:left="1160" w:hanging="283"/>
              <w:jc w:val="left"/>
              <w:rPr>
                <w:b w:val="0"/>
                <w:bCs/>
              </w:rPr>
            </w:pPr>
            <w:r>
              <w:rPr>
                <w:b w:val="0"/>
                <w:bCs/>
              </w:rPr>
              <w:t>To raise instructions for accurate and timely rent invoicing</w:t>
            </w:r>
          </w:p>
          <w:p w14:paraId="73C2D329" w14:textId="77777777" w:rsidR="00B6396C" w:rsidRDefault="00B6396C" w:rsidP="009903A7">
            <w:pPr>
              <w:pStyle w:val="Title"/>
              <w:numPr>
                <w:ilvl w:val="0"/>
                <w:numId w:val="42"/>
              </w:numPr>
              <w:ind w:left="1160" w:hanging="283"/>
              <w:jc w:val="left"/>
              <w:rPr>
                <w:b w:val="0"/>
                <w:bCs/>
              </w:rPr>
            </w:pPr>
            <w:r>
              <w:rPr>
                <w:b w:val="0"/>
                <w:bCs/>
              </w:rPr>
              <w:t>Managing service charge arrangements</w:t>
            </w:r>
          </w:p>
          <w:p w14:paraId="142BC86E" w14:textId="77777777" w:rsidR="00B6396C" w:rsidRDefault="00B6396C" w:rsidP="009903A7">
            <w:pPr>
              <w:pStyle w:val="Title"/>
              <w:numPr>
                <w:ilvl w:val="0"/>
                <w:numId w:val="42"/>
              </w:numPr>
              <w:ind w:left="1160" w:hanging="283"/>
              <w:jc w:val="left"/>
              <w:rPr>
                <w:b w:val="0"/>
                <w:bCs/>
              </w:rPr>
            </w:pPr>
            <w:r>
              <w:rPr>
                <w:b w:val="0"/>
                <w:bCs/>
              </w:rPr>
              <w:t>Managing insurance arrangements</w:t>
            </w:r>
          </w:p>
          <w:p w14:paraId="6EB4D33D" w14:textId="77777777" w:rsidR="00B6396C" w:rsidRDefault="00B6396C" w:rsidP="009903A7">
            <w:pPr>
              <w:pStyle w:val="Title"/>
              <w:numPr>
                <w:ilvl w:val="0"/>
                <w:numId w:val="42"/>
              </w:numPr>
              <w:ind w:left="1160" w:hanging="283"/>
              <w:jc w:val="left"/>
              <w:rPr>
                <w:b w:val="0"/>
                <w:bCs/>
              </w:rPr>
            </w:pPr>
            <w:r>
              <w:rPr>
                <w:b w:val="0"/>
                <w:bCs/>
              </w:rPr>
              <w:t>Consents for assignments and sub-lettings</w:t>
            </w:r>
          </w:p>
          <w:p w14:paraId="2A18BC9A" w14:textId="77777777" w:rsidR="00B6396C" w:rsidRDefault="00B6396C" w:rsidP="009903A7">
            <w:pPr>
              <w:pStyle w:val="Title"/>
              <w:numPr>
                <w:ilvl w:val="0"/>
                <w:numId w:val="42"/>
              </w:numPr>
              <w:ind w:left="1160" w:hanging="283"/>
              <w:jc w:val="left"/>
              <w:rPr>
                <w:b w:val="0"/>
                <w:bCs/>
              </w:rPr>
            </w:pPr>
            <w:r>
              <w:rPr>
                <w:b w:val="0"/>
                <w:bCs/>
              </w:rPr>
              <w:t>Consents for change of use, alterations and lease variations</w:t>
            </w:r>
          </w:p>
          <w:p w14:paraId="12083A16" w14:textId="77777777" w:rsidR="00B6396C" w:rsidRDefault="00B6396C" w:rsidP="009903A7">
            <w:pPr>
              <w:pStyle w:val="Title"/>
              <w:numPr>
                <w:ilvl w:val="0"/>
                <w:numId w:val="42"/>
              </w:numPr>
              <w:ind w:left="1160" w:hanging="283"/>
              <w:jc w:val="left"/>
              <w:rPr>
                <w:b w:val="0"/>
                <w:bCs/>
              </w:rPr>
            </w:pPr>
            <w:r>
              <w:rPr>
                <w:b w:val="0"/>
                <w:bCs/>
              </w:rPr>
              <w:t>Periodic inspections to note compliances per lease terms</w:t>
            </w:r>
          </w:p>
          <w:p w14:paraId="60A9252C" w14:textId="77777777" w:rsidR="00B6396C" w:rsidRDefault="00B6396C" w:rsidP="009903A7">
            <w:pPr>
              <w:pStyle w:val="Title"/>
              <w:numPr>
                <w:ilvl w:val="0"/>
                <w:numId w:val="42"/>
              </w:numPr>
              <w:ind w:left="1160" w:hanging="283"/>
              <w:jc w:val="left"/>
              <w:rPr>
                <w:b w:val="0"/>
                <w:bCs/>
              </w:rPr>
            </w:pPr>
            <w:r>
              <w:rPr>
                <w:b w:val="0"/>
                <w:bCs/>
              </w:rPr>
              <w:t>Enforcement of lease terms and rent arrears management</w:t>
            </w:r>
          </w:p>
          <w:p w14:paraId="007609DD" w14:textId="474BC522" w:rsidR="00805A85" w:rsidRPr="00B6396C" w:rsidRDefault="00B6396C" w:rsidP="009903A7">
            <w:pPr>
              <w:pStyle w:val="Title"/>
              <w:numPr>
                <w:ilvl w:val="0"/>
                <w:numId w:val="42"/>
              </w:numPr>
              <w:ind w:left="1160" w:hanging="283"/>
              <w:jc w:val="left"/>
              <w:rPr>
                <w:b w:val="0"/>
                <w:bCs/>
              </w:rPr>
            </w:pPr>
            <w:r w:rsidRPr="00B6396C">
              <w:rPr>
                <w:b w:val="0"/>
                <w:bCs/>
              </w:rPr>
              <w:t>Termination/surrender/lease expiry procedures including dilapidations</w:t>
            </w:r>
          </w:p>
          <w:p w14:paraId="232B4151" w14:textId="77777777" w:rsidR="00687BD1" w:rsidRDefault="00687BD1" w:rsidP="009903A7">
            <w:pPr>
              <w:pStyle w:val="Title"/>
              <w:jc w:val="left"/>
              <w:rPr>
                <w:b w:val="0"/>
                <w:bCs/>
                <w:szCs w:val="24"/>
              </w:rPr>
            </w:pPr>
          </w:p>
          <w:p w14:paraId="57D8711A" w14:textId="77777777" w:rsidR="00CC2F55" w:rsidRDefault="00CC2F55" w:rsidP="00053001">
            <w:pPr>
              <w:pStyle w:val="Title"/>
              <w:ind w:left="593"/>
              <w:jc w:val="left"/>
              <w:rPr>
                <w:bCs/>
              </w:rPr>
            </w:pPr>
          </w:p>
          <w:p w14:paraId="01045143" w14:textId="77777777" w:rsidR="00CC2F55" w:rsidRDefault="00CC2F55" w:rsidP="00053001">
            <w:pPr>
              <w:pStyle w:val="Title"/>
              <w:ind w:left="593"/>
              <w:jc w:val="left"/>
              <w:rPr>
                <w:bCs/>
              </w:rPr>
            </w:pPr>
          </w:p>
          <w:p w14:paraId="3F17954E" w14:textId="77777777" w:rsidR="00CC2F55" w:rsidRDefault="00CC2F55" w:rsidP="00053001">
            <w:pPr>
              <w:pStyle w:val="Title"/>
              <w:ind w:left="593"/>
              <w:jc w:val="left"/>
              <w:rPr>
                <w:bCs/>
              </w:rPr>
            </w:pPr>
          </w:p>
          <w:p w14:paraId="2C107C4A" w14:textId="1DAE3442" w:rsidR="004E6177" w:rsidRPr="00267487" w:rsidRDefault="004E6177" w:rsidP="00053001">
            <w:pPr>
              <w:pStyle w:val="Title"/>
              <w:ind w:left="593"/>
              <w:jc w:val="left"/>
              <w:rPr>
                <w:bCs/>
              </w:rPr>
            </w:pPr>
            <w:r w:rsidRPr="00267487">
              <w:rPr>
                <w:bCs/>
              </w:rPr>
              <w:t>Undertaking property transactions and dealings</w:t>
            </w:r>
          </w:p>
          <w:p w14:paraId="0F7CDE61" w14:textId="77777777" w:rsidR="004E6177" w:rsidRDefault="004E6177" w:rsidP="004E6177">
            <w:pPr>
              <w:pStyle w:val="Title"/>
              <w:jc w:val="left"/>
              <w:rPr>
                <w:b w:val="0"/>
                <w:bCs/>
              </w:rPr>
            </w:pPr>
          </w:p>
          <w:p w14:paraId="446BEB42" w14:textId="77777777" w:rsidR="004E6177" w:rsidRDefault="004E6177" w:rsidP="00053001">
            <w:pPr>
              <w:pStyle w:val="Title"/>
              <w:ind w:left="593"/>
              <w:jc w:val="left"/>
              <w:rPr>
                <w:b w:val="0"/>
                <w:bCs/>
              </w:rPr>
            </w:pPr>
            <w:r>
              <w:rPr>
                <w:b w:val="0"/>
                <w:bCs/>
              </w:rPr>
              <w:t xml:space="preserve">To implement decisions, negotiate terms and undertake necessary processes and procedures for; </w:t>
            </w:r>
          </w:p>
          <w:p w14:paraId="7B2D0968" w14:textId="77777777" w:rsidR="004E6177" w:rsidRDefault="004E6177" w:rsidP="004E6177">
            <w:pPr>
              <w:pStyle w:val="Title"/>
              <w:jc w:val="left"/>
              <w:rPr>
                <w:b w:val="0"/>
                <w:bCs/>
              </w:rPr>
            </w:pPr>
          </w:p>
          <w:p w14:paraId="09CED119" w14:textId="77777777" w:rsidR="004E6177" w:rsidRDefault="004E6177" w:rsidP="009903A7">
            <w:pPr>
              <w:pStyle w:val="Title"/>
              <w:numPr>
                <w:ilvl w:val="0"/>
                <w:numId w:val="37"/>
              </w:numPr>
              <w:ind w:left="1018" w:hanging="425"/>
              <w:jc w:val="left"/>
              <w:rPr>
                <w:b w:val="0"/>
                <w:bCs/>
              </w:rPr>
            </w:pPr>
            <w:r>
              <w:rPr>
                <w:b w:val="0"/>
                <w:bCs/>
              </w:rPr>
              <w:t>Acquiring and disposing of freeholds, leaseholds and other interests whether by private treaty, auction, tender or compulsory purchase, including preparing marketing particulars and strategies as required.</w:t>
            </w:r>
          </w:p>
          <w:p w14:paraId="4386A760" w14:textId="77777777" w:rsidR="009903A7" w:rsidRDefault="009903A7" w:rsidP="009903A7">
            <w:pPr>
              <w:pStyle w:val="Title"/>
              <w:ind w:left="1018"/>
              <w:jc w:val="left"/>
              <w:rPr>
                <w:b w:val="0"/>
                <w:bCs/>
              </w:rPr>
            </w:pPr>
          </w:p>
          <w:p w14:paraId="055B1045" w14:textId="77777777" w:rsidR="009903A7" w:rsidRDefault="004E6177" w:rsidP="009903A7">
            <w:pPr>
              <w:pStyle w:val="Title"/>
              <w:numPr>
                <w:ilvl w:val="0"/>
                <w:numId w:val="37"/>
              </w:numPr>
              <w:ind w:left="1018" w:hanging="425"/>
              <w:jc w:val="left"/>
              <w:rPr>
                <w:b w:val="0"/>
                <w:bCs/>
              </w:rPr>
            </w:pPr>
            <w:r w:rsidRPr="009903A7">
              <w:rPr>
                <w:b w:val="0"/>
                <w:bCs/>
              </w:rPr>
              <w:t>Entering into development arrangements and securing options or conditional contracts for purchases or sales as the context requires.</w:t>
            </w:r>
          </w:p>
          <w:p w14:paraId="32A2CF0A" w14:textId="1FCFE398" w:rsidR="004E6177" w:rsidRDefault="004E6177" w:rsidP="009903A7">
            <w:pPr>
              <w:pStyle w:val="Title"/>
              <w:jc w:val="left"/>
              <w:rPr>
                <w:b w:val="0"/>
                <w:bCs/>
              </w:rPr>
            </w:pPr>
            <w:r w:rsidRPr="009903A7">
              <w:rPr>
                <w:b w:val="0"/>
                <w:bCs/>
              </w:rPr>
              <w:t xml:space="preserve"> </w:t>
            </w:r>
          </w:p>
          <w:p w14:paraId="722DBDED" w14:textId="77777777" w:rsidR="004E6177" w:rsidRDefault="004E6177" w:rsidP="009903A7">
            <w:pPr>
              <w:pStyle w:val="Title"/>
              <w:numPr>
                <w:ilvl w:val="0"/>
                <w:numId w:val="37"/>
              </w:numPr>
              <w:ind w:left="1018" w:hanging="425"/>
              <w:jc w:val="left"/>
              <w:rPr>
                <w:b w:val="0"/>
                <w:bCs/>
              </w:rPr>
            </w:pPr>
            <w:r w:rsidRPr="009903A7">
              <w:rPr>
                <w:b w:val="0"/>
                <w:bCs/>
              </w:rPr>
              <w:t xml:space="preserve">Acquiring or granting licences, easements, wayleaves, telecom code and other concessions and rights in, on or over property. </w:t>
            </w:r>
          </w:p>
          <w:p w14:paraId="7803109E" w14:textId="77777777" w:rsidR="009903A7" w:rsidRDefault="009903A7" w:rsidP="009903A7">
            <w:pPr>
              <w:pStyle w:val="Title"/>
              <w:jc w:val="left"/>
              <w:rPr>
                <w:b w:val="0"/>
                <w:bCs/>
              </w:rPr>
            </w:pPr>
          </w:p>
          <w:p w14:paraId="19925973" w14:textId="77777777" w:rsidR="004E6177" w:rsidRDefault="004E6177" w:rsidP="009903A7">
            <w:pPr>
              <w:pStyle w:val="Title"/>
              <w:numPr>
                <w:ilvl w:val="0"/>
                <w:numId w:val="37"/>
              </w:numPr>
              <w:ind w:left="1018" w:hanging="425"/>
              <w:jc w:val="left"/>
              <w:rPr>
                <w:b w:val="0"/>
                <w:bCs/>
              </w:rPr>
            </w:pPr>
            <w:r w:rsidRPr="009903A7">
              <w:rPr>
                <w:b w:val="0"/>
                <w:bCs/>
              </w:rPr>
              <w:t>Dealings in relation to rights, restrictions and reservations affecting property including restrictive covenants, clawbacks, overage etc.</w:t>
            </w:r>
          </w:p>
          <w:p w14:paraId="1F2E8DA1" w14:textId="77777777" w:rsidR="009903A7" w:rsidRDefault="009903A7" w:rsidP="009903A7">
            <w:pPr>
              <w:pStyle w:val="Title"/>
              <w:jc w:val="left"/>
              <w:rPr>
                <w:b w:val="0"/>
                <w:bCs/>
              </w:rPr>
            </w:pPr>
          </w:p>
          <w:p w14:paraId="06AE5DEB" w14:textId="34DD85B5" w:rsidR="00064022" w:rsidRPr="009903A7" w:rsidRDefault="00F40105" w:rsidP="009903A7">
            <w:pPr>
              <w:pStyle w:val="Title"/>
              <w:numPr>
                <w:ilvl w:val="0"/>
                <w:numId w:val="37"/>
              </w:numPr>
              <w:ind w:left="1018" w:hanging="425"/>
              <w:jc w:val="left"/>
              <w:rPr>
                <w:b w:val="0"/>
                <w:bCs/>
              </w:rPr>
            </w:pPr>
            <w:r w:rsidRPr="009903A7">
              <w:rPr>
                <w:b w:val="0"/>
                <w:bCs/>
              </w:rPr>
              <w:t>H</w:t>
            </w:r>
            <w:r w:rsidR="00064022" w:rsidRPr="009903A7">
              <w:rPr>
                <w:b w:val="0"/>
                <w:bCs/>
              </w:rPr>
              <w:t>ighlight</w:t>
            </w:r>
            <w:r w:rsidRPr="009903A7">
              <w:rPr>
                <w:b w:val="0"/>
                <w:bCs/>
              </w:rPr>
              <w:t>ing</w:t>
            </w:r>
            <w:r w:rsidR="00064022" w:rsidRPr="009903A7">
              <w:rPr>
                <w:b w:val="0"/>
                <w:bCs/>
              </w:rPr>
              <w:t xml:space="preserve"> opportunities in pursuance of investment, corporate and strategic objectives</w:t>
            </w:r>
            <w:r w:rsidR="00B41FA6" w:rsidRPr="009903A7">
              <w:rPr>
                <w:b w:val="0"/>
                <w:bCs/>
              </w:rPr>
              <w:t>.</w:t>
            </w:r>
          </w:p>
          <w:p w14:paraId="7CD976CD" w14:textId="77777777" w:rsidR="00B41FA6" w:rsidRDefault="00B41FA6" w:rsidP="00687BD1">
            <w:pPr>
              <w:pStyle w:val="ListParagraph"/>
              <w:ind w:left="1162"/>
              <w:rPr>
                <w:b/>
                <w:bCs/>
              </w:rPr>
            </w:pPr>
          </w:p>
          <w:p w14:paraId="5102E4B9" w14:textId="1D8BCA1C" w:rsidR="00037763" w:rsidRPr="00B628C5" w:rsidRDefault="00037763" w:rsidP="00053001">
            <w:pPr>
              <w:pStyle w:val="Title"/>
              <w:ind w:left="593"/>
              <w:jc w:val="left"/>
              <w:rPr>
                <w:bCs/>
              </w:rPr>
            </w:pPr>
            <w:r w:rsidRPr="00B628C5">
              <w:rPr>
                <w:bCs/>
              </w:rPr>
              <w:t>Valuation</w:t>
            </w:r>
          </w:p>
          <w:p w14:paraId="770D77FA" w14:textId="77777777" w:rsidR="00037763" w:rsidRDefault="00037763" w:rsidP="00037763">
            <w:pPr>
              <w:pStyle w:val="Title"/>
              <w:jc w:val="left"/>
              <w:rPr>
                <w:b w:val="0"/>
                <w:bCs/>
              </w:rPr>
            </w:pPr>
          </w:p>
          <w:p w14:paraId="5AC0ABCD" w14:textId="092635FB" w:rsidR="00037763" w:rsidRDefault="00037763" w:rsidP="009903A7">
            <w:pPr>
              <w:pStyle w:val="Title"/>
              <w:numPr>
                <w:ilvl w:val="0"/>
                <w:numId w:val="38"/>
              </w:numPr>
              <w:ind w:left="1018" w:hanging="425"/>
              <w:jc w:val="left"/>
              <w:rPr>
                <w:b w:val="0"/>
                <w:bCs/>
              </w:rPr>
            </w:pPr>
            <w:r>
              <w:rPr>
                <w:b w:val="0"/>
                <w:bCs/>
              </w:rPr>
              <w:t>To undertake capital and rental valuations of property interests and rights in respect of var</w:t>
            </w:r>
            <w:r w:rsidR="003128E1">
              <w:rPr>
                <w:b w:val="0"/>
                <w:bCs/>
              </w:rPr>
              <w:t>ious</w:t>
            </w:r>
            <w:r>
              <w:rPr>
                <w:b w:val="0"/>
                <w:bCs/>
              </w:rPr>
              <w:t xml:space="preserve"> purposes, including as arising from property management and lease work and undertaking property transactions and dealings.</w:t>
            </w:r>
          </w:p>
          <w:p w14:paraId="2C8BCC96" w14:textId="77777777" w:rsidR="00037763" w:rsidRDefault="00037763" w:rsidP="009903A7">
            <w:pPr>
              <w:pStyle w:val="Title"/>
              <w:ind w:left="1018" w:hanging="425"/>
              <w:jc w:val="left"/>
              <w:rPr>
                <w:b w:val="0"/>
                <w:bCs/>
              </w:rPr>
            </w:pPr>
          </w:p>
          <w:p w14:paraId="0A346CAA" w14:textId="6598991B" w:rsidR="00037763" w:rsidRDefault="00037763" w:rsidP="009903A7">
            <w:pPr>
              <w:pStyle w:val="Title"/>
              <w:numPr>
                <w:ilvl w:val="0"/>
                <w:numId w:val="38"/>
              </w:numPr>
              <w:ind w:left="1018" w:hanging="425"/>
              <w:jc w:val="left"/>
              <w:rPr>
                <w:b w:val="0"/>
                <w:bCs/>
              </w:rPr>
            </w:pPr>
            <w:r>
              <w:rPr>
                <w:b w:val="0"/>
                <w:bCs/>
              </w:rPr>
              <w:t>To undertake valuations for specific requirements including for insurance purposes, budget setting/planning, external funding applications, and potentially for right to buy purposes</w:t>
            </w:r>
            <w:r w:rsidR="007052B3">
              <w:rPr>
                <w:b w:val="0"/>
                <w:bCs/>
              </w:rPr>
              <w:t>.</w:t>
            </w:r>
          </w:p>
          <w:p w14:paraId="183964E4" w14:textId="77777777" w:rsidR="00037763" w:rsidRDefault="00037763" w:rsidP="009903A7">
            <w:pPr>
              <w:pStyle w:val="ListParagraph"/>
              <w:ind w:left="1018" w:hanging="425"/>
              <w:rPr>
                <w:b/>
                <w:bCs/>
              </w:rPr>
            </w:pPr>
          </w:p>
          <w:p w14:paraId="6CE03BF8" w14:textId="77777777" w:rsidR="00037763" w:rsidRDefault="00037763" w:rsidP="009903A7">
            <w:pPr>
              <w:pStyle w:val="Title"/>
              <w:numPr>
                <w:ilvl w:val="0"/>
                <w:numId w:val="38"/>
              </w:numPr>
              <w:ind w:left="1018" w:hanging="425"/>
              <w:jc w:val="left"/>
              <w:rPr>
                <w:b w:val="0"/>
                <w:bCs/>
              </w:rPr>
            </w:pPr>
            <w:r>
              <w:rPr>
                <w:b w:val="0"/>
                <w:bCs/>
              </w:rPr>
              <w:t>In particular, to undertake rolling programme asset valuations (MV, EUV and EUV-DRC bases), material change reviews and valuation adjustment exercises across a diverse portfolio of operational and non-operational properties to assist with maintaining material accuracy of entries in the asset register in support of accounting and financial reporting requirements.</w:t>
            </w:r>
          </w:p>
          <w:p w14:paraId="3DFFDEFB" w14:textId="77777777" w:rsidR="00FD1CF6" w:rsidRPr="00DE42F0" w:rsidRDefault="00FD1CF6" w:rsidP="009903A7">
            <w:pPr>
              <w:pStyle w:val="Title"/>
              <w:ind w:left="1018" w:hanging="425"/>
              <w:jc w:val="left"/>
              <w:rPr>
                <w:b w:val="0"/>
                <w:bCs/>
              </w:rPr>
            </w:pPr>
          </w:p>
          <w:p w14:paraId="61327116" w14:textId="77777777" w:rsidR="00FD1CF6" w:rsidRDefault="00FD1CF6" w:rsidP="009903A7">
            <w:pPr>
              <w:pStyle w:val="Title"/>
              <w:numPr>
                <w:ilvl w:val="0"/>
                <w:numId w:val="38"/>
              </w:numPr>
              <w:ind w:left="1018" w:hanging="425"/>
              <w:jc w:val="left"/>
              <w:rPr>
                <w:b w:val="0"/>
                <w:bCs/>
              </w:rPr>
            </w:pPr>
            <w:r>
              <w:rPr>
                <w:b w:val="0"/>
                <w:bCs/>
              </w:rPr>
              <w:t>To carry out valuation-based feasibilities and appraisals and advise on corporate and service-specific property projects, schemes and themes.</w:t>
            </w:r>
          </w:p>
          <w:p w14:paraId="1F98FAAB" w14:textId="77777777" w:rsidR="00C13303" w:rsidRDefault="00C13303" w:rsidP="00C13303">
            <w:pPr>
              <w:pStyle w:val="Title"/>
              <w:jc w:val="left"/>
              <w:rPr>
                <w:bCs/>
                <w:u w:val="single"/>
              </w:rPr>
            </w:pPr>
          </w:p>
          <w:p w14:paraId="4AD53794" w14:textId="77777777" w:rsidR="00C13303" w:rsidRPr="008717D1" w:rsidRDefault="00C13303" w:rsidP="00053001">
            <w:pPr>
              <w:pStyle w:val="Title"/>
              <w:ind w:left="593"/>
              <w:jc w:val="left"/>
              <w:rPr>
                <w:bCs/>
              </w:rPr>
            </w:pPr>
            <w:r w:rsidRPr="008717D1">
              <w:rPr>
                <w:bCs/>
              </w:rPr>
              <w:t>Asset management</w:t>
            </w:r>
          </w:p>
          <w:p w14:paraId="76D96EDE" w14:textId="77777777" w:rsidR="00C13303" w:rsidRPr="0012335B" w:rsidRDefault="00C13303" w:rsidP="0012335B">
            <w:pPr>
              <w:rPr>
                <w:b/>
              </w:rPr>
            </w:pPr>
          </w:p>
          <w:p w14:paraId="0E7F3409" w14:textId="77777777" w:rsidR="00C13303" w:rsidRDefault="00C13303" w:rsidP="009903A7">
            <w:pPr>
              <w:pStyle w:val="Title"/>
              <w:numPr>
                <w:ilvl w:val="0"/>
                <w:numId w:val="39"/>
              </w:numPr>
              <w:ind w:left="1018" w:hanging="425"/>
              <w:jc w:val="left"/>
              <w:rPr>
                <w:b w:val="0"/>
              </w:rPr>
            </w:pPr>
            <w:r>
              <w:rPr>
                <w:b w:val="0"/>
              </w:rPr>
              <w:t>To contribute towards the preparation and implementation of Asset Management Strategy and related policies and plans.</w:t>
            </w:r>
          </w:p>
          <w:p w14:paraId="2D100F2C" w14:textId="77777777" w:rsidR="0012335B" w:rsidRDefault="0012335B" w:rsidP="009903A7">
            <w:pPr>
              <w:pStyle w:val="Title"/>
              <w:ind w:left="1018" w:hanging="425"/>
              <w:jc w:val="left"/>
              <w:rPr>
                <w:b w:val="0"/>
              </w:rPr>
            </w:pPr>
          </w:p>
          <w:p w14:paraId="1D78A1F6" w14:textId="06B998A5" w:rsidR="0012335B" w:rsidRDefault="0012335B" w:rsidP="009903A7">
            <w:pPr>
              <w:pStyle w:val="Title"/>
              <w:numPr>
                <w:ilvl w:val="0"/>
                <w:numId w:val="39"/>
              </w:numPr>
              <w:ind w:left="1018" w:hanging="425"/>
              <w:jc w:val="left"/>
              <w:rPr>
                <w:b w:val="0"/>
              </w:rPr>
            </w:pPr>
            <w:r>
              <w:rPr>
                <w:b w:val="0"/>
              </w:rPr>
              <w:t xml:space="preserve">To manage and supervise the </w:t>
            </w:r>
            <w:r w:rsidR="000C767F">
              <w:rPr>
                <w:b w:val="0"/>
              </w:rPr>
              <w:t xml:space="preserve">formation and </w:t>
            </w:r>
            <w:r>
              <w:rPr>
                <w:b w:val="0"/>
              </w:rPr>
              <w:t>implementation of digitised property information systems.</w:t>
            </w:r>
          </w:p>
          <w:p w14:paraId="4A8590A0" w14:textId="77777777" w:rsidR="00F006DC" w:rsidRDefault="00F006DC" w:rsidP="00DB17BB">
            <w:pPr>
              <w:pStyle w:val="ListParagraph"/>
              <w:ind w:left="1302"/>
              <w:rPr>
                <w:b/>
              </w:rPr>
            </w:pPr>
          </w:p>
          <w:p w14:paraId="010A392C" w14:textId="77777777" w:rsidR="00F006DC" w:rsidRDefault="00F006DC" w:rsidP="009903A7">
            <w:pPr>
              <w:pStyle w:val="Title"/>
              <w:numPr>
                <w:ilvl w:val="0"/>
                <w:numId w:val="39"/>
              </w:numPr>
              <w:ind w:left="1018" w:hanging="425"/>
              <w:jc w:val="left"/>
              <w:rPr>
                <w:b w:val="0"/>
              </w:rPr>
            </w:pPr>
            <w:r>
              <w:rPr>
                <w:b w:val="0"/>
              </w:rPr>
              <w:lastRenderedPageBreak/>
              <w:t>To assist with the setting, achieving and recording of property performance measures.</w:t>
            </w:r>
          </w:p>
          <w:p w14:paraId="004007CF" w14:textId="77777777" w:rsidR="00F006DC" w:rsidRDefault="00F006DC" w:rsidP="009903A7">
            <w:pPr>
              <w:pStyle w:val="Title"/>
              <w:ind w:left="1018" w:hanging="425"/>
              <w:jc w:val="left"/>
              <w:rPr>
                <w:b w:val="0"/>
              </w:rPr>
            </w:pPr>
          </w:p>
          <w:p w14:paraId="337833DE" w14:textId="1921B1A2" w:rsidR="00F006DC" w:rsidRDefault="00F006DC" w:rsidP="009903A7">
            <w:pPr>
              <w:pStyle w:val="Title"/>
              <w:numPr>
                <w:ilvl w:val="0"/>
                <w:numId w:val="39"/>
              </w:numPr>
              <w:ind w:left="1018" w:hanging="425"/>
              <w:jc w:val="left"/>
              <w:rPr>
                <w:b w:val="0"/>
              </w:rPr>
            </w:pPr>
            <w:r>
              <w:rPr>
                <w:b w:val="0"/>
              </w:rPr>
              <w:t>To undertake property reviews and appraise options for optimising, re-purposing or rationalising property assets having regard to their suitability</w:t>
            </w:r>
            <w:r w:rsidR="000C767F">
              <w:rPr>
                <w:b w:val="0"/>
              </w:rPr>
              <w:t>.</w:t>
            </w:r>
            <w:r>
              <w:rPr>
                <w:b w:val="0"/>
              </w:rPr>
              <w:t xml:space="preserve"> </w:t>
            </w:r>
          </w:p>
          <w:p w14:paraId="44A5396F" w14:textId="77777777" w:rsidR="00220B7E" w:rsidRDefault="00220B7E" w:rsidP="009903A7">
            <w:pPr>
              <w:pStyle w:val="ListParagraph"/>
              <w:ind w:left="1018" w:hanging="425"/>
              <w:rPr>
                <w:b/>
              </w:rPr>
            </w:pPr>
          </w:p>
          <w:p w14:paraId="0C5C1BDA" w14:textId="218D4120" w:rsidR="00220B7E" w:rsidRDefault="00220B7E" w:rsidP="009903A7">
            <w:pPr>
              <w:pStyle w:val="Title"/>
              <w:numPr>
                <w:ilvl w:val="0"/>
                <w:numId w:val="39"/>
              </w:numPr>
              <w:ind w:left="1018" w:hanging="425"/>
              <w:jc w:val="left"/>
              <w:rPr>
                <w:b w:val="0"/>
              </w:rPr>
            </w:pPr>
            <w:r>
              <w:rPr>
                <w:b w:val="0"/>
              </w:rPr>
              <w:t xml:space="preserve">To </w:t>
            </w:r>
            <w:r w:rsidR="00DC7E77">
              <w:rPr>
                <w:b w:val="0"/>
              </w:rPr>
              <w:t xml:space="preserve">participate in working groups </w:t>
            </w:r>
            <w:r w:rsidR="004741FC">
              <w:rPr>
                <w:b w:val="0"/>
              </w:rPr>
              <w:t>alongside</w:t>
            </w:r>
            <w:r w:rsidR="00DC7E77">
              <w:rPr>
                <w:b w:val="0"/>
              </w:rPr>
              <w:t xml:space="preserve"> partners</w:t>
            </w:r>
            <w:r w:rsidR="004741FC">
              <w:rPr>
                <w:b w:val="0"/>
              </w:rPr>
              <w:t>.</w:t>
            </w:r>
          </w:p>
          <w:p w14:paraId="4E34614C" w14:textId="77777777" w:rsidR="00F006DC" w:rsidRDefault="00F006DC" w:rsidP="009903A7">
            <w:pPr>
              <w:pStyle w:val="Title"/>
              <w:ind w:left="1018" w:hanging="425"/>
              <w:jc w:val="left"/>
              <w:rPr>
                <w:b w:val="0"/>
              </w:rPr>
            </w:pPr>
          </w:p>
          <w:p w14:paraId="37EA15F0" w14:textId="77777777" w:rsidR="0012335B" w:rsidRDefault="0012335B" w:rsidP="0012335B">
            <w:pPr>
              <w:pStyle w:val="Title"/>
              <w:jc w:val="left"/>
              <w:rPr>
                <w:b w:val="0"/>
              </w:rPr>
            </w:pPr>
          </w:p>
          <w:p w14:paraId="2A585B2D" w14:textId="77777777" w:rsidR="0012335B" w:rsidRPr="008717D1" w:rsidRDefault="0012335B" w:rsidP="00053001">
            <w:pPr>
              <w:pStyle w:val="Title"/>
              <w:ind w:left="593"/>
              <w:jc w:val="left"/>
            </w:pPr>
            <w:r w:rsidRPr="008717D1">
              <w:t>Project work</w:t>
            </w:r>
          </w:p>
          <w:p w14:paraId="1AAE8FA9" w14:textId="77777777" w:rsidR="0012335B" w:rsidRDefault="0012335B" w:rsidP="0012335B">
            <w:pPr>
              <w:pStyle w:val="Title"/>
              <w:jc w:val="left"/>
              <w:rPr>
                <w:u w:val="single"/>
              </w:rPr>
            </w:pPr>
          </w:p>
          <w:p w14:paraId="35CA16B8" w14:textId="3A2DE475" w:rsidR="0012335B" w:rsidRDefault="0012335B" w:rsidP="009903A7">
            <w:pPr>
              <w:pStyle w:val="Title"/>
              <w:numPr>
                <w:ilvl w:val="0"/>
                <w:numId w:val="40"/>
              </w:numPr>
              <w:ind w:left="1018"/>
              <w:jc w:val="left"/>
              <w:rPr>
                <w:b w:val="0"/>
              </w:rPr>
            </w:pPr>
            <w:r>
              <w:rPr>
                <w:b w:val="0"/>
              </w:rPr>
              <w:t xml:space="preserve">To </w:t>
            </w:r>
            <w:r w:rsidRPr="002469C7">
              <w:rPr>
                <w:b w:val="0"/>
              </w:rPr>
              <w:t>collaborate with others</w:t>
            </w:r>
            <w:r>
              <w:rPr>
                <w:b w:val="0"/>
              </w:rPr>
              <w:t xml:space="preserve"> and </w:t>
            </w:r>
            <w:r w:rsidR="000B590F">
              <w:rPr>
                <w:b w:val="0"/>
              </w:rPr>
              <w:t xml:space="preserve">provide </w:t>
            </w:r>
            <w:r>
              <w:rPr>
                <w:b w:val="0"/>
              </w:rPr>
              <w:t>property advice and valuation related input as part of corporate projects.</w:t>
            </w:r>
          </w:p>
          <w:p w14:paraId="24D65FE5" w14:textId="77777777" w:rsidR="0012335B" w:rsidRDefault="0012335B" w:rsidP="009903A7">
            <w:pPr>
              <w:pStyle w:val="Title"/>
              <w:ind w:left="1018"/>
              <w:jc w:val="left"/>
              <w:rPr>
                <w:b w:val="0"/>
              </w:rPr>
            </w:pPr>
          </w:p>
          <w:p w14:paraId="4F299FDE" w14:textId="179DF763" w:rsidR="0012335B" w:rsidRPr="00FF40BA" w:rsidRDefault="0012335B" w:rsidP="009903A7">
            <w:pPr>
              <w:pStyle w:val="Title"/>
              <w:numPr>
                <w:ilvl w:val="0"/>
                <w:numId w:val="40"/>
              </w:numPr>
              <w:ind w:left="1018"/>
              <w:jc w:val="left"/>
              <w:rPr>
                <w:b w:val="0"/>
              </w:rPr>
            </w:pPr>
            <w:r>
              <w:rPr>
                <w:b w:val="0"/>
              </w:rPr>
              <w:t xml:space="preserve">To </w:t>
            </w:r>
            <w:r w:rsidR="004A2635">
              <w:rPr>
                <w:b w:val="0"/>
              </w:rPr>
              <w:t>provide</w:t>
            </w:r>
            <w:r>
              <w:rPr>
                <w:b w:val="0"/>
              </w:rPr>
              <w:t xml:space="preserve"> property advice and valuation related input to Council directorates on service-specifi</w:t>
            </w:r>
            <w:r w:rsidRPr="005F27EA">
              <w:rPr>
                <w:b w:val="0"/>
              </w:rPr>
              <w:t>c</w:t>
            </w:r>
            <w:r w:rsidRPr="005F27EA">
              <w:rPr>
                <w:b w:val="0"/>
                <w:bCs/>
              </w:rPr>
              <w:t xml:space="preserve"> project</w:t>
            </w:r>
            <w:r>
              <w:rPr>
                <w:b w:val="0"/>
                <w:bCs/>
              </w:rPr>
              <w:t>s, schemes and themes</w:t>
            </w:r>
            <w:r w:rsidRPr="005F27EA">
              <w:rPr>
                <w:b w:val="0"/>
                <w:bCs/>
              </w:rPr>
              <w:t xml:space="preserve"> </w:t>
            </w:r>
            <w:r>
              <w:rPr>
                <w:b w:val="0"/>
                <w:bCs/>
              </w:rPr>
              <w:t>including any related sales, purchases, leases and/or proposed new developments.</w:t>
            </w:r>
          </w:p>
          <w:p w14:paraId="6DBF3E93" w14:textId="77777777" w:rsidR="00234FF3" w:rsidRDefault="00234FF3" w:rsidP="00DB17BB">
            <w:pPr>
              <w:pStyle w:val="Title"/>
              <w:ind w:left="1302"/>
              <w:jc w:val="left"/>
              <w:rPr>
                <w:b w:val="0"/>
                <w:bCs/>
              </w:rPr>
            </w:pPr>
          </w:p>
          <w:p w14:paraId="0D789581" w14:textId="77777777" w:rsidR="00234FF3" w:rsidRPr="00267487" w:rsidRDefault="00234FF3" w:rsidP="00053001">
            <w:pPr>
              <w:pStyle w:val="Title"/>
              <w:ind w:left="593"/>
              <w:jc w:val="left"/>
              <w:rPr>
                <w:bCs/>
              </w:rPr>
            </w:pPr>
            <w:r w:rsidRPr="00267487">
              <w:rPr>
                <w:bCs/>
              </w:rPr>
              <w:t>General</w:t>
            </w:r>
          </w:p>
          <w:p w14:paraId="660C22F8" w14:textId="77777777" w:rsidR="00234FF3" w:rsidRDefault="00234FF3" w:rsidP="00234FF3">
            <w:pPr>
              <w:pStyle w:val="Title"/>
              <w:jc w:val="left"/>
              <w:rPr>
                <w:b w:val="0"/>
              </w:rPr>
            </w:pPr>
          </w:p>
          <w:p w14:paraId="7AA66B44" w14:textId="77777777" w:rsidR="00234FF3" w:rsidRDefault="00234FF3" w:rsidP="009903A7">
            <w:pPr>
              <w:pStyle w:val="Title"/>
              <w:numPr>
                <w:ilvl w:val="0"/>
                <w:numId w:val="41"/>
              </w:numPr>
              <w:ind w:left="1018" w:hanging="425"/>
              <w:jc w:val="left"/>
              <w:rPr>
                <w:b w:val="0"/>
              </w:rPr>
            </w:pPr>
            <w:r>
              <w:rPr>
                <w:b w:val="0"/>
                <w:bCs/>
              </w:rPr>
              <w:t xml:space="preserve">To contribute individually and collectively to the achievement of </w:t>
            </w:r>
            <w:r>
              <w:rPr>
                <w:b w:val="0"/>
              </w:rPr>
              <w:t>Property Services objectives, team plans, performance measures etc.</w:t>
            </w:r>
          </w:p>
          <w:p w14:paraId="5D6E1479" w14:textId="77777777" w:rsidR="00234FF3" w:rsidRDefault="00234FF3" w:rsidP="009903A7">
            <w:pPr>
              <w:pStyle w:val="Title"/>
              <w:ind w:left="1018" w:hanging="425"/>
              <w:jc w:val="left"/>
              <w:rPr>
                <w:b w:val="0"/>
              </w:rPr>
            </w:pPr>
          </w:p>
          <w:p w14:paraId="63146110" w14:textId="77777777" w:rsidR="00234FF3" w:rsidRPr="000E71B6" w:rsidRDefault="00234FF3" w:rsidP="009903A7">
            <w:pPr>
              <w:pStyle w:val="Title"/>
              <w:numPr>
                <w:ilvl w:val="0"/>
                <w:numId w:val="41"/>
              </w:numPr>
              <w:ind w:left="1018" w:hanging="425"/>
              <w:jc w:val="left"/>
              <w:rPr>
                <w:b w:val="0"/>
              </w:rPr>
            </w:pPr>
            <w:r>
              <w:rPr>
                <w:b w:val="0"/>
              </w:rPr>
              <w:t>To assist in maintaining property records and systems and be complicit with periodic audit and quality assurance processes and lines of enquiry.</w:t>
            </w:r>
          </w:p>
          <w:p w14:paraId="1FDC8D5D" w14:textId="77777777" w:rsidR="00234FF3" w:rsidRDefault="00234FF3" w:rsidP="009903A7">
            <w:pPr>
              <w:pStyle w:val="Title"/>
              <w:ind w:left="1018" w:hanging="425"/>
              <w:jc w:val="left"/>
              <w:rPr>
                <w:b w:val="0"/>
                <w:bCs/>
              </w:rPr>
            </w:pPr>
          </w:p>
          <w:p w14:paraId="6B27E77F" w14:textId="77777777" w:rsidR="00234FF3" w:rsidRDefault="00234FF3" w:rsidP="009903A7">
            <w:pPr>
              <w:pStyle w:val="Title"/>
              <w:numPr>
                <w:ilvl w:val="0"/>
                <w:numId w:val="41"/>
              </w:numPr>
              <w:ind w:left="1018" w:hanging="425"/>
              <w:jc w:val="left"/>
              <w:rPr>
                <w:b w:val="0"/>
                <w:bCs/>
              </w:rPr>
            </w:pPr>
            <w:r>
              <w:rPr>
                <w:b w:val="0"/>
                <w:bCs/>
              </w:rPr>
              <w:t>To set a good example of professional standards and provide mentor support and guidance to non-qualified and trainee staff.</w:t>
            </w:r>
          </w:p>
          <w:p w14:paraId="74E8F49C" w14:textId="77777777" w:rsidR="00234FF3" w:rsidRDefault="00234FF3" w:rsidP="009903A7">
            <w:pPr>
              <w:pStyle w:val="Title"/>
              <w:ind w:left="1018" w:hanging="425"/>
              <w:jc w:val="left"/>
              <w:rPr>
                <w:b w:val="0"/>
                <w:bCs/>
              </w:rPr>
            </w:pPr>
          </w:p>
          <w:p w14:paraId="27FD0015" w14:textId="5CD0704E" w:rsidR="00234FF3" w:rsidRDefault="00234FF3" w:rsidP="009903A7">
            <w:pPr>
              <w:pStyle w:val="Title"/>
              <w:numPr>
                <w:ilvl w:val="0"/>
                <w:numId w:val="41"/>
              </w:numPr>
              <w:ind w:left="1018" w:hanging="425"/>
              <w:jc w:val="left"/>
              <w:rPr>
                <w:b w:val="0"/>
                <w:bCs/>
              </w:rPr>
            </w:pPr>
            <w:r>
              <w:rPr>
                <w:b w:val="0"/>
                <w:bCs/>
              </w:rPr>
              <w:t>Potentially, to act as an intelligent client in procuring specialist property and valuation services from external sources.</w:t>
            </w:r>
          </w:p>
          <w:p w14:paraId="3EA4E77B" w14:textId="77777777" w:rsidR="00867FEA" w:rsidRPr="00457944" w:rsidRDefault="00867FEA">
            <w:pPr>
              <w:pStyle w:val="Title"/>
              <w:jc w:val="left"/>
              <w:rPr>
                <w:b w:val="0"/>
                <w:bCs/>
                <w:szCs w:val="24"/>
              </w:rPr>
            </w:pPr>
          </w:p>
        </w:tc>
      </w:tr>
      <w:tr w:rsidR="003A2762" w:rsidRPr="00457944" w14:paraId="26453652" w14:textId="77777777" w:rsidTr="008A1DF7">
        <w:tc>
          <w:tcPr>
            <w:tcW w:w="9016" w:type="dxa"/>
            <w:tcBorders>
              <w:top w:val="single" w:sz="4" w:space="0" w:color="auto"/>
              <w:left w:val="nil"/>
              <w:bottom w:val="single" w:sz="4" w:space="0" w:color="auto"/>
              <w:right w:val="nil"/>
            </w:tcBorders>
          </w:tcPr>
          <w:p w14:paraId="434E19EB" w14:textId="77777777" w:rsidR="003A2762" w:rsidRPr="00457944" w:rsidRDefault="003A2762">
            <w:pPr>
              <w:pStyle w:val="Title"/>
              <w:jc w:val="left"/>
              <w:rPr>
                <w:szCs w:val="24"/>
              </w:rPr>
            </w:pPr>
          </w:p>
        </w:tc>
      </w:tr>
      <w:tr w:rsidR="003A2762" w:rsidRPr="00457944" w14:paraId="66FA863F" w14:textId="77777777" w:rsidTr="00A02C10">
        <w:trPr>
          <w:trHeight w:val="2373"/>
        </w:trPr>
        <w:tc>
          <w:tcPr>
            <w:tcW w:w="9016" w:type="dxa"/>
            <w:tcBorders>
              <w:top w:val="single" w:sz="4" w:space="0" w:color="auto"/>
              <w:bottom w:val="single" w:sz="4" w:space="0" w:color="auto"/>
            </w:tcBorders>
          </w:tcPr>
          <w:p w14:paraId="1CC259C4" w14:textId="3DC7657D" w:rsidR="00DE23C7" w:rsidRPr="003A2762" w:rsidRDefault="005B5125" w:rsidP="00F463C9">
            <w:pPr>
              <w:pStyle w:val="Title"/>
              <w:jc w:val="both"/>
              <w:rPr>
                <w:b w:val="0"/>
                <w:bCs/>
                <w:szCs w:val="24"/>
              </w:rPr>
            </w:pPr>
            <w:r w:rsidRPr="005B5125">
              <w:rPr>
                <w:b w:val="0"/>
                <w:bCs/>
                <w:szCs w:val="24"/>
              </w:rPr>
              <w:t>This is a description of the job, as it is constitutes at the date below. It is the practice of this Authority periodically to examine the job description and to update it to ensure that it relates to the job as then being performed or to incorporate whatever changes are being proposed. This procedure is jointly conducted in consultation with the post holder who is expected to participate fully in such discussions. It is the Authority’s aim to reach agreement to reasonable changes, but if agreement is not possible, the Council reserves the right to insist on changes to the job description after consultation with the post holder.</w:t>
            </w:r>
          </w:p>
        </w:tc>
      </w:tr>
      <w:tr w:rsidR="008A1DF7" w:rsidRPr="00457944" w14:paraId="1C0AB0B0" w14:textId="77777777" w:rsidTr="008A1DF7">
        <w:tc>
          <w:tcPr>
            <w:tcW w:w="9016" w:type="dxa"/>
            <w:tcBorders>
              <w:top w:val="single" w:sz="4" w:space="0" w:color="auto"/>
              <w:left w:val="nil"/>
              <w:bottom w:val="single" w:sz="4" w:space="0" w:color="auto"/>
              <w:right w:val="nil"/>
            </w:tcBorders>
          </w:tcPr>
          <w:p w14:paraId="729A1453" w14:textId="77777777" w:rsidR="008A1DF7" w:rsidRPr="003A2762" w:rsidRDefault="008A1DF7" w:rsidP="003A2762">
            <w:pPr>
              <w:pStyle w:val="Title"/>
              <w:jc w:val="both"/>
              <w:rPr>
                <w:b w:val="0"/>
                <w:bCs/>
                <w:szCs w:val="24"/>
              </w:rPr>
            </w:pPr>
          </w:p>
        </w:tc>
      </w:tr>
      <w:tr w:rsidR="008A1DF7" w:rsidRPr="00457944" w14:paraId="653C5339" w14:textId="77777777" w:rsidTr="008A1DF7">
        <w:tc>
          <w:tcPr>
            <w:tcW w:w="9016" w:type="dxa"/>
            <w:tcBorders>
              <w:top w:val="single" w:sz="4" w:space="0" w:color="auto"/>
            </w:tcBorders>
          </w:tcPr>
          <w:p w14:paraId="7FCCA4DB" w14:textId="77777777" w:rsidR="008A1DF7" w:rsidRPr="00457944" w:rsidRDefault="008A1DF7" w:rsidP="008A1DF7">
            <w:pPr>
              <w:rPr>
                <w:b/>
                <w:szCs w:val="24"/>
              </w:rPr>
            </w:pPr>
          </w:p>
          <w:p w14:paraId="68DD5D84" w14:textId="77777777" w:rsidR="008A1DF7" w:rsidRPr="00457944" w:rsidRDefault="008A1DF7" w:rsidP="008A1DF7">
            <w:pPr>
              <w:rPr>
                <w:bCs/>
                <w:szCs w:val="24"/>
              </w:rPr>
            </w:pPr>
            <w:r w:rsidRPr="00457944">
              <w:rPr>
                <w:b/>
                <w:szCs w:val="24"/>
              </w:rPr>
              <w:t>Signed by:</w:t>
            </w:r>
            <w:r w:rsidRPr="00457944">
              <w:rPr>
                <w:b/>
                <w:szCs w:val="24"/>
              </w:rPr>
              <w:tab/>
            </w:r>
            <w:r w:rsidRPr="00457944">
              <w:rPr>
                <w:bCs/>
                <w:szCs w:val="24"/>
              </w:rPr>
              <w:t xml:space="preserve">___________________________ </w:t>
            </w:r>
            <w:r w:rsidRPr="00457944">
              <w:rPr>
                <w:bCs/>
                <w:szCs w:val="24"/>
              </w:rPr>
              <w:tab/>
            </w:r>
            <w:r w:rsidRPr="00457944">
              <w:rPr>
                <w:bCs/>
                <w:szCs w:val="24"/>
              </w:rPr>
              <w:tab/>
            </w:r>
            <w:r w:rsidRPr="00457944">
              <w:rPr>
                <w:b/>
                <w:bCs/>
                <w:szCs w:val="24"/>
              </w:rPr>
              <w:t>Date:</w:t>
            </w:r>
            <w:r w:rsidRPr="00457944">
              <w:rPr>
                <w:bCs/>
                <w:szCs w:val="24"/>
              </w:rPr>
              <w:t xml:space="preserve"> __________</w:t>
            </w:r>
          </w:p>
          <w:p w14:paraId="0F5989D1" w14:textId="77777777" w:rsidR="008A1DF7" w:rsidRPr="00457944" w:rsidRDefault="008A1DF7" w:rsidP="008A1DF7">
            <w:pPr>
              <w:rPr>
                <w:bCs/>
                <w:szCs w:val="24"/>
              </w:rPr>
            </w:pPr>
          </w:p>
          <w:p w14:paraId="7908C9E0" w14:textId="77777777" w:rsidR="008A1DF7" w:rsidRPr="00457944" w:rsidRDefault="008A1DF7" w:rsidP="008A1DF7">
            <w:pPr>
              <w:rPr>
                <w:bCs/>
                <w:szCs w:val="24"/>
              </w:rPr>
            </w:pPr>
            <w:r w:rsidRPr="00457944">
              <w:rPr>
                <w:b/>
                <w:bCs/>
                <w:szCs w:val="24"/>
              </w:rPr>
              <w:t xml:space="preserve">Name:           </w:t>
            </w:r>
            <w:r w:rsidRPr="00457944">
              <w:rPr>
                <w:bCs/>
                <w:szCs w:val="24"/>
              </w:rPr>
              <w:t>___________________________</w:t>
            </w:r>
          </w:p>
          <w:p w14:paraId="613583FE" w14:textId="77777777" w:rsidR="008A1DF7" w:rsidRPr="00457944" w:rsidRDefault="008A1DF7" w:rsidP="008A1DF7">
            <w:pPr>
              <w:rPr>
                <w:b/>
                <w:bCs/>
                <w:szCs w:val="24"/>
              </w:rPr>
            </w:pPr>
            <w:r w:rsidRPr="00457944">
              <w:rPr>
                <w:b/>
                <w:bCs/>
                <w:szCs w:val="24"/>
              </w:rPr>
              <w:t>Post Holder</w:t>
            </w:r>
          </w:p>
          <w:p w14:paraId="7CD3D26B" w14:textId="77777777" w:rsidR="008A1DF7" w:rsidRPr="003A2762" w:rsidRDefault="008A1DF7" w:rsidP="003A2762">
            <w:pPr>
              <w:pStyle w:val="Title"/>
              <w:jc w:val="both"/>
              <w:rPr>
                <w:b w:val="0"/>
                <w:bCs/>
                <w:szCs w:val="24"/>
              </w:rPr>
            </w:pPr>
          </w:p>
        </w:tc>
      </w:tr>
    </w:tbl>
    <w:p w14:paraId="1CA086BC" w14:textId="74675C99" w:rsidR="00F463C9" w:rsidRDefault="00F463C9">
      <w:pPr>
        <w:rPr>
          <w:b/>
          <w:sz w:val="22"/>
          <w:szCs w:val="22"/>
        </w:rPr>
      </w:pPr>
    </w:p>
    <w:p w14:paraId="66236738" w14:textId="4ED4EA7A" w:rsidR="007E683F" w:rsidRPr="005C496E" w:rsidRDefault="00457944" w:rsidP="007E683F">
      <w:pPr>
        <w:pStyle w:val="Title"/>
        <w:rPr>
          <w:sz w:val="22"/>
          <w:szCs w:val="22"/>
        </w:rPr>
      </w:pPr>
      <w:r w:rsidRPr="005C496E">
        <w:rPr>
          <w:noProof/>
          <w:sz w:val="22"/>
          <w:szCs w:val="22"/>
        </w:rPr>
        <w:drawing>
          <wp:inline distT="0" distB="0" distL="0" distR="0" wp14:anchorId="0EBC3E87" wp14:editId="1E8CA309">
            <wp:extent cx="222885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8850" cy="914400"/>
                    </a:xfrm>
                    <a:prstGeom prst="rect">
                      <a:avLst/>
                    </a:prstGeom>
                    <a:noFill/>
                    <a:ln>
                      <a:noFill/>
                    </a:ln>
                  </pic:spPr>
                </pic:pic>
              </a:graphicData>
            </a:graphic>
          </wp:inline>
        </w:drawing>
      </w:r>
    </w:p>
    <w:p w14:paraId="773BBD69" w14:textId="77777777" w:rsidR="00D57496" w:rsidRPr="00D57496" w:rsidRDefault="00D57496" w:rsidP="007E683F">
      <w:pPr>
        <w:pStyle w:val="Title"/>
        <w:rPr>
          <w:rFonts w:ascii="Calibri" w:hAnsi="Calibri"/>
          <w:sz w:val="28"/>
          <w:szCs w:val="28"/>
        </w:rPr>
      </w:pPr>
    </w:p>
    <w:p w14:paraId="49DE5ED4" w14:textId="77777777" w:rsidR="007E683F" w:rsidRDefault="007E683F" w:rsidP="007E683F">
      <w:pPr>
        <w:jc w:val="center"/>
        <w:rPr>
          <w:b/>
          <w:bCs/>
          <w:sz w:val="28"/>
          <w:szCs w:val="28"/>
        </w:rPr>
      </w:pPr>
      <w:r w:rsidRPr="00457944">
        <w:rPr>
          <w:b/>
          <w:bCs/>
          <w:sz w:val="28"/>
          <w:szCs w:val="28"/>
        </w:rPr>
        <w:t>P</w:t>
      </w:r>
      <w:r w:rsidR="003A2867" w:rsidRPr="00457944">
        <w:rPr>
          <w:b/>
          <w:bCs/>
          <w:sz w:val="28"/>
          <w:szCs w:val="28"/>
        </w:rPr>
        <w:t>ERSON SPECIFICATION</w:t>
      </w:r>
    </w:p>
    <w:p w14:paraId="30F56EF5" w14:textId="77777777" w:rsidR="00604A99" w:rsidRPr="00457944" w:rsidRDefault="00604A99" w:rsidP="007E683F">
      <w:pPr>
        <w:jc w:val="center"/>
        <w:rPr>
          <w:b/>
          <w:bCs/>
          <w:sz w:val="28"/>
          <w:szCs w:val="28"/>
        </w:rPr>
      </w:pPr>
    </w:p>
    <w:p w14:paraId="72E8C441" w14:textId="750973AD" w:rsidR="003A2867" w:rsidRDefault="003A2867" w:rsidP="003A2867">
      <w:pPr>
        <w:rPr>
          <w:b/>
          <w:bCs/>
          <w:szCs w:val="24"/>
        </w:rPr>
      </w:pPr>
      <w:r w:rsidRPr="00457944">
        <w:rPr>
          <w:b/>
          <w:bCs/>
          <w:szCs w:val="24"/>
        </w:rPr>
        <w:t>ROLE:</w:t>
      </w:r>
      <w:r w:rsidR="007D5DB7" w:rsidRPr="00457944">
        <w:rPr>
          <w:b/>
          <w:bCs/>
          <w:szCs w:val="24"/>
        </w:rPr>
        <w:t xml:space="preserve"> </w:t>
      </w:r>
      <w:r w:rsidR="00604A99">
        <w:rPr>
          <w:b/>
          <w:bCs/>
          <w:szCs w:val="24"/>
        </w:rPr>
        <w:t>Senior Estates Surveyor</w:t>
      </w:r>
    </w:p>
    <w:p w14:paraId="67B96AD0" w14:textId="77777777" w:rsidR="00604A99" w:rsidRPr="00457944" w:rsidRDefault="00604A99" w:rsidP="003A2867">
      <w:pPr>
        <w:rPr>
          <w:b/>
          <w:bCs/>
          <w:szCs w:val="24"/>
        </w:rPr>
      </w:pPr>
    </w:p>
    <w:p w14:paraId="66BDD843" w14:textId="77777777" w:rsidR="007E683F" w:rsidRPr="00457944" w:rsidRDefault="003A2867" w:rsidP="007E683F">
      <w:pPr>
        <w:pStyle w:val="BodyText"/>
        <w:rPr>
          <w:b/>
          <w:szCs w:val="24"/>
        </w:rPr>
      </w:pPr>
      <w:r w:rsidRPr="00457944">
        <w:rPr>
          <w:b/>
          <w:szCs w:val="24"/>
        </w:rPr>
        <w:t>(</w:t>
      </w:r>
      <w:r w:rsidR="007E683F" w:rsidRPr="00457944">
        <w:rPr>
          <w:b/>
          <w:szCs w:val="24"/>
        </w:rPr>
        <w:t>Essential criteria - all these requirements must be met/demonstrated by candidates</w:t>
      </w:r>
      <w:r w:rsidRPr="00457944">
        <w:rPr>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95"/>
        <w:gridCol w:w="1257"/>
        <w:gridCol w:w="2925"/>
        <w:gridCol w:w="1257"/>
      </w:tblGrid>
      <w:tr w:rsidR="00974D6E" w:rsidRPr="00E55A11" w14:paraId="1807CFF4" w14:textId="77777777" w:rsidTr="006107C0">
        <w:trPr>
          <w:trHeight w:val="280"/>
        </w:trPr>
        <w:tc>
          <w:tcPr>
            <w:tcW w:w="2988" w:type="dxa"/>
            <w:shd w:val="clear" w:color="auto" w:fill="A6A6A6"/>
          </w:tcPr>
          <w:p w14:paraId="435C27CB" w14:textId="77777777" w:rsidR="00974D6E" w:rsidRPr="00E55A11" w:rsidRDefault="00974D6E" w:rsidP="006107C0">
            <w:r w:rsidRPr="00E55A11">
              <w:t>Essential</w:t>
            </w:r>
          </w:p>
        </w:tc>
        <w:tc>
          <w:tcPr>
            <w:tcW w:w="1352" w:type="dxa"/>
            <w:gridSpan w:val="2"/>
            <w:shd w:val="clear" w:color="auto" w:fill="A6A6A6"/>
          </w:tcPr>
          <w:p w14:paraId="416F711C" w14:textId="77777777" w:rsidR="00974D6E" w:rsidRPr="00E55A11" w:rsidRDefault="00974D6E" w:rsidP="006107C0">
            <w:r w:rsidRPr="00E55A11">
              <w:t>Assessed by AIT</w:t>
            </w:r>
          </w:p>
        </w:tc>
        <w:tc>
          <w:tcPr>
            <w:tcW w:w="2925" w:type="dxa"/>
            <w:shd w:val="clear" w:color="auto" w:fill="A6A6A6"/>
          </w:tcPr>
          <w:p w14:paraId="6B531B42" w14:textId="77777777" w:rsidR="00974D6E" w:rsidRPr="00E55A11" w:rsidRDefault="00974D6E" w:rsidP="006107C0">
            <w:r w:rsidRPr="00E55A11">
              <w:t xml:space="preserve">Desirable </w:t>
            </w:r>
          </w:p>
        </w:tc>
        <w:tc>
          <w:tcPr>
            <w:tcW w:w="1257" w:type="dxa"/>
            <w:shd w:val="clear" w:color="auto" w:fill="A6A6A6"/>
          </w:tcPr>
          <w:p w14:paraId="6E4995E1" w14:textId="77777777" w:rsidR="00974D6E" w:rsidRPr="00E55A11" w:rsidRDefault="00974D6E" w:rsidP="006107C0">
            <w:r w:rsidRPr="00E55A11">
              <w:t>Assessed by AIT</w:t>
            </w:r>
          </w:p>
        </w:tc>
      </w:tr>
      <w:tr w:rsidR="00974D6E" w:rsidRPr="00E55A11" w14:paraId="77FD16A4" w14:textId="77777777" w:rsidTr="006107C0">
        <w:trPr>
          <w:trHeight w:val="277"/>
        </w:trPr>
        <w:tc>
          <w:tcPr>
            <w:tcW w:w="2988" w:type="dxa"/>
            <w:tcBorders>
              <w:bottom w:val="single" w:sz="4" w:space="0" w:color="auto"/>
            </w:tcBorders>
          </w:tcPr>
          <w:p w14:paraId="7EC176D0" w14:textId="77777777" w:rsidR="00974D6E" w:rsidRPr="00E55A11" w:rsidRDefault="00974D6E" w:rsidP="006107C0">
            <w:r w:rsidRPr="00E55A11">
              <w:t>The potential to meet the elements of the Corporate Management Framework, as described in the job description</w:t>
            </w:r>
          </w:p>
        </w:tc>
        <w:tc>
          <w:tcPr>
            <w:tcW w:w="1352" w:type="dxa"/>
            <w:gridSpan w:val="2"/>
            <w:tcBorders>
              <w:bottom w:val="single" w:sz="4" w:space="0" w:color="auto"/>
            </w:tcBorders>
          </w:tcPr>
          <w:p w14:paraId="5EF80C16" w14:textId="77777777" w:rsidR="00974D6E" w:rsidRPr="00E55A11" w:rsidRDefault="00974D6E" w:rsidP="006107C0">
            <w:pPr>
              <w:jc w:val="center"/>
            </w:pPr>
            <w:r w:rsidRPr="00E55A11">
              <w:t>I</w:t>
            </w:r>
          </w:p>
        </w:tc>
        <w:tc>
          <w:tcPr>
            <w:tcW w:w="2925" w:type="dxa"/>
            <w:tcBorders>
              <w:bottom w:val="single" w:sz="4" w:space="0" w:color="auto"/>
            </w:tcBorders>
          </w:tcPr>
          <w:p w14:paraId="6CF49203" w14:textId="77777777" w:rsidR="00974D6E" w:rsidRPr="00E55A11" w:rsidRDefault="00974D6E" w:rsidP="006107C0">
            <w:pPr>
              <w:ind w:left="360"/>
            </w:pPr>
            <w:r>
              <w:t xml:space="preserve"> </w:t>
            </w:r>
          </w:p>
        </w:tc>
        <w:tc>
          <w:tcPr>
            <w:tcW w:w="1257" w:type="dxa"/>
            <w:tcBorders>
              <w:bottom w:val="single" w:sz="4" w:space="0" w:color="auto"/>
            </w:tcBorders>
          </w:tcPr>
          <w:p w14:paraId="7D927E1D" w14:textId="77777777" w:rsidR="00974D6E" w:rsidRPr="00E55A11" w:rsidRDefault="00974D6E" w:rsidP="006107C0"/>
        </w:tc>
      </w:tr>
      <w:tr w:rsidR="00974D6E" w:rsidRPr="00E55A11" w14:paraId="05946C07" w14:textId="77777777" w:rsidTr="006107C0">
        <w:trPr>
          <w:cantSplit/>
          <w:trHeight w:val="277"/>
        </w:trPr>
        <w:tc>
          <w:tcPr>
            <w:tcW w:w="8522" w:type="dxa"/>
            <w:gridSpan w:val="5"/>
            <w:tcBorders>
              <w:left w:val="nil"/>
              <w:right w:val="nil"/>
            </w:tcBorders>
          </w:tcPr>
          <w:p w14:paraId="435A9860" w14:textId="77777777" w:rsidR="00974D6E" w:rsidRPr="00E55A11" w:rsidRDefault="00974D6E" w:rsidP="006107C0">
            <w:pPr>
              <w:tabs>
                <w:tab w:val="left" w:pos="0"/>
              </w:tabs>
              <w:spacing w:before="80" w:after="80"/>
              <w:jc w:val="both"/>
              <w:rPr>
                <w:b/>
                <w:bCs/>
              </w:rPr>
            </w:pPr>
            <w:r w:rsidRPr="00E55A11">
              <w:rPr>
                <w:b/>
                <w:bCs/>
              </w:rPr>
              <w:t>Service Specific Requirements</w:t>
            </w:r>
          </w:p>
        </w:tc>
      </w:tr>
      <w:tr w:rsidR="00974D6E" w:rsidRPr="00E55A11" w14:paraId="0130503F" w14:textId="77777777" w:rsidTr="006107C0">
        <w:trPr>
          <w:cantSplit/>
          <w:trHeight w:val="277"/>
        </w:trPr>
        <w:tc>
          <w:tcPr>
            <w:tcW w:w="8522" w:type="dxa"/>
            <w:gridSpan w:val="5"/>
            <w:tcBorders>
              <w:bottom w:val="single" w:sz="4" w:space="0" w:color="auto"/>
            </w:tcBorders>
          </w:tcPr>
          <w:p w14:paraId="2A00F128" w14:textId="77777777" w:rsidR="00974D6E" w:rsidRPr="00E55A11" w:rsidRDefault="00974D6E" w:rsidP="006107C0">
            <w:pPr>
              <w:spacing w:before="80" w:after="80"/>
              <w:rPr>
                <w:b/>
              </w:rPr>
            </w:pPr>
            <w:r w:rsidRPr="00E55A11">
              <w:rPr>
                <w:b/>
              </w:rPr>
              <w:t>1. Supervision &amp; Management of People</w:t>
            </w:r>
          </w:p>
        </w:tc>
      </w:tr>
      <w:tr w:rsidR="00974D6E" w:rsidRPr="00E55A11" w14:paraId="2E9D3E9B" w14:textId="77777777" w:rsidTr="006107C0">
        <w:trPr>
          <w:trHeight w:val="277"/>
        </w:trPr>
        <w:tc>
          <w:tcPr>
            <w:tcW w:w="3083" w:type="dxa"/>
            <w:gridSpan w:val="2"/>
            <w:shd w:val="clear" w:color="auto" w:fill="A6A6A6"/>
          </w:tcPr>
          <w:p w14:paraId="358323A8" w14:textId="77777777" w:rsidR="00974D6E" w:rsidRPr="00E55A11" w:rsidRDefault="00974D6E" w:rsidP="006107C0">
            <w:r w:rsidRPr="00E55A11">
              <w:t>Essential</w:t>
            </w:r>
          </w:p>
        </w:tc>
        <w:tc>
          <w:tcPr>
            <w:tcW w:w="1257" w:type="dxa"/>
            <w:shd w:val="clear" w:color="auto" w:fill="A6A6A6"/>
          </w:tcPr>
          <w:p w14:paraId="02FBA24D" w14:textId="77777777" w:rsidR="00974D6E" w:rsidRPr="00E55A11" w:rsidRDefault="00974D6E" w:rsidP="006107C0">
            <w:r w:rsidRPr="00E55A11">
              <w:t>Assessed by AIT</w:t>
            </w:r>
          </w:p>
        </w:tc>
        <w:tc>
          <w:tcPr>
            <w:tcW w:w="2925" w:type="dxa"/>
            <w:shd w:val="clear" w:color="auto" w:fill="A6A6A6"/>
          </w:tcPr>
          <w:p w14:paraId="0A8E20BE" w14:textId="77777777" w:rsidR="00974D6E" w:rsidRPr="00E55A11" w:rsidRDefault="00974D6E" w:rsidP="006107C0">
            <w:r w:rsidRPr="00E55A11">
              <w:t>Desirable</w:t>
            </w:r>
          </w:p>
        </w:tc>
        <w:tc>
          <w:tcPr>
            <w:tcW w:w="1257" w:type="dxa"/>
            <w:shd w:val="clear" w:color="auto" w:fill="A6A6A6"/>
          </w:tcPr>
          <w:p w14:paraId="098AD86B" w14:textId="77777777" w:rsidR="00974D6E" w:rsidRPr="00E55A11" w:rsidRDefault="00974D6E" w:rsidP="006107C0">
            <w:r w:rsidRPr="00E55A11">
              <w:t>Assessed by AIT</w:t>
            </w:r>
          </w:p>
        </w:tc>
      </w:tr>
      <w:tr w:rsidR="00974D6E" w:rsidRPr="00E55A11" w14:paraId="0AEB573F" w14:textId="77777777" w:rsidTr="006107C0">
        <w:trPr>
          <w:trHeight w:val="277"/>
        </w:trPr>
        <w:tc>
          <w:tcPr>
            <w:tcW w:w="3083" w:type="dxa"/>
            <w:gridSpan w:val="2"/>
          </w:tcPr>
          <w:p w14:paraId="61777E4D" w14:textId="10130E1B" w:rsidR="00974D6E" w:rsidRPr="00E55A11" w:rsidRDefault="0006157F" w:rsidP="006107C0">
            <w:r>
              <w:t xml:space="preserve">Experience of managing/supervising workload </w:t>
            </w:r>
            <w:r w:rsidR="00D177E1">
              <w:t>of direct reports</w:t>
            </w:r>
          </w:p>
        </w:tc>
        <w:tc>
          <w:tcPr>
            <w:tcW w:w="1257" w:type="dxa"/>
          </w:tcPr>
          <w:p w14:paraId="4035398C" w14:textId="7DD34EC5" w:rsidR="00974D6E" w:rsidRPr="00E55A11" w:rsidRDefault="00D177E1" w:rsidP="006107C0">
            <w:pPr>
              <w:jc w:val="center"/>
            </w:pPr>
            <w:r>
              <w:t>A</w:t>
            </w:r>
            <w:r w:rsidR="00CC2F55">
              <w:t>/I</w:t>
            </w:r>
          </w:p>
        </w:tc>
        <w:tc>
          <w:tcPr>
            <w:tcW w:w="2925" w:type="dxa"/>
          </w:tcPr>
          <w:p w14:paraId="54ED8713" w14:textId="77777777" w:rsidR="00974D6E" w:rsidRPr="00E55A11" w:rsidRDefault="00974D6E" w:rsidP="006107C0">
            <w:pPr>
              <w:ind w:left="75"/>
            </w:pPr>
          </w:p>
        </w:tc>
        <w:tc>
          <w:tcPr>
            <w:tcW w:w="1257" w:type="dxa"/>
          </w:tcPr>
          <w:p w14:paraId="3763CE3A" w14:textId="77777777" w:rsidR="00974D6E" w:rsidRPr="00E55A11" w:rsidRDefault="00974D6E" w:rsidP="006107C0">
            <w:pPr>
              <w:jc w:val="center"/>
            </w:pPr>
          </w:p>
        </w:tc>
      </w:tr>
      <w:tr w:rsidR="00974D6E" w:rsidRPr="00E55A11" w14:paraId="788B4CEB" w14:textId="77777777" w:rsidTr="006107C0">
        <w:trPr>
          <w:cantSplit/>
          <w:trHeight w:val="277"/>
        </w:trPr>
        <w:tc>
          <w:tcPr>
            <w:tcW w:w="8522" w:type="dxa"/>
            <w:gridSpan w:val="5"/>
            <w:tcBorders>
              <w:bottom w:val="single" w:sz="4" w:space="0" w:color="auto"/>
            </w:tcBorders>
          </w:tcPr>
          <w:p w14:paraId="017ECD01" w14:textId="77777777" w:rsidR="00974D6E" w:rsidRPr="00E55A11" w:rsidRDefault="00974D6E" w:rsidP="006107C0">
            <w:pPr>
              <w:spacing w:before="80" w:after="80"/>
              <w:rPr>
                <w:b/>
              </w:rPr>
            </w:pPr>
            <w:r w:rsidRPr="00E55A11">
              <w:rPr>
                <w:b/>
              </w:rPr>
              <w:t>2. Creativity &amp; Innovation</w:t>
            </w:r>
          </w:p>
        </w:tc>
      </w:tr>
      <w:tr w:rsidR="00974D6E" w:rsidRPr="00E55A11" w14:paraId="53F573DE" w14:textId="77777777" w:rsidTr="006107C0">
        <w:trPr>
          <w:trHeight w:val="277"/>
        </w:trPr>
        <w:tc>
          <w:tcPr>
            <w:tcW w:w="3083" w:type="dxa"/>
            <w:gridSpan w:val="2"/>
            <w:shd w:val="clear" w:color="auto" w:fill="A6A6A6"/>
          </w:tcPr>
          <w:p w14:paraId="1312BE00" w14:textId="77777777" w:rsidR="00974D6E" w:rsidRPr="00E55A11" w:rsidRDefault="00974D6E" w:rsidP="006107C0">
            <w:r w:rsidRPr="00E55A11">
              <w:t>Essential</w:t>
            </w:r>
          </w:p>
        </w:tc>
        <w:tc>
          <w:tcPr>
            <w:tcW w:w="1257" w:type="dxa"/>
            <w:shd w:val="clear" w:color="auto" w:fill="A6A6A6"/>
          </w:tcPr>
          <w:p w14:paraId="510FB0EF" w14:textId="77777777" w:rsidR="00974D6E" w:rsidRPr="00E55A11" w:rsidRDefault="00974D6E" w:rsidP="006107C0">
            <w:r w:rsidRPr="00E55A11">
              <w:t>Assessed by AIT</w:t>
            </w:r>
          </w:p>
        </w:tc>
        <w:tc>
          <w:tcPr>
            <w:tcW w:w="2925" w:type="dxa"/>
            <w:shd w:val="clear" w:color="auto" w:fill="A6A6A6"/>
          </w:tcPr>
          <w:p w14:paraId="62039DBC" w14:textId="77777777" w:rsidR="00974D6E" w:rsidRPr="00E55A11" w:rsidRDefault="00974D6E" w:rsidP="006107C0">
            <w:r w:rsidRPr="00E55A11">
              <w:t>Desirable</w:t>
            </w:r>
          </w:p>
        </w:tc>
        <w:tc>
          <w:tcPr>
            <w:tcW w:w="1257" w:type="dxa"/>
            <w:shd w:val="clear" w:color="auto" w:fill="A6A6A6"/>
          </w:tcPr>
          <w:p w14:paraId="3FC71821" w14:textId="77777777" w:rsidR="00974D6E" w:rsidRPr="00E55A11" w:rsidRDefault="00974D6E" w:rsidP="006107C0">
            <w:r w:rsidRPr="00E55A11">
              <w:t>Assessed by AIT</w:t>
            </w:r>
          </w:p>
        </w:tc>
      </w:tr>
      <w:tr w:rsidR="00974D6E" w:rsidRPr="00C12596" w14:paraId="5EC9470C" w14:textId="77777777" w:rsidTr="006107C0">
        <w:trPr>
          <w:trHeight w:val="277"/>
        </w:trPr>
        <w:tc>
          <w:tcPr>
            <w:tcW w:w="3083" w:type="dxa"/>
            <w:gridSpan w:val="2"/>
          </w:tcPr>
          <w:p w14:paraId="0A6AE93D" w14:textId="77777777" w:rsidR="00974D6E" w:rsidRDefault="00974D6E" w:rsidP="006107C0">
            <w:r>
              <w:t>Ability to create clear reports, including valuation and Committee reports, and to communicate advice and recommendations at various settings/levels.</w:t>
            </w:r>
          </w:p>
          <w:p w14:paraId="4282779E" w14:textId="77777777" w:rsidR="00974D6E" w:rsidRPr="00C12596" w:rsidRDefault="00974D6E" w:rsidP="006107C0"/>
        </w:tc>
        <w:tc>
          <w:tcPr>
            <w:tcW w:w="1257" w:type="dxa"/>
          </w:tcPr>
          <w:p w14:paraId="2233B38E" w14:textId="2194ECD2" w:rsidR="00974D6E" w:rsidRPr="00C12596" w:rsidRDefault="00974D6E" w:rsidP="006107C0">
            <w:pPr>
              <w:jc w:val="center"/>
            </w:pPr>
            <w:r>
              <w:t>A/I</w:t>
            </w:r>
          </w:p>
        </w:tc>
        <w:tc>
          <w:tcPr>
            <w:tcW w:w="2925" w:type="dxa"/>
          </w:tcPr>
          <w:p w14:paraId="347C092E" w14:textId="77777777" w:rsidR="00974D6E" w:rsidRPr="00C12596" w:rsidRDefault="00974D6E" w:rsidP="006107C0"/>
        </w:tc>
        <w:tc>
          <w:tcPr>
            <w:tcW w:w="1257" w:type="dxa"/>
          </w:tcPr>
          <w:p w14:paraId="15790534" w14:textId="77777777" w:rsidR="00974D6E" w:rsidRPr="00C12596" w:rsidRDefault="00974D6E" w:rsidP="006107C0">
            <w:pPr>
              <w:jc w:val="center"/>
            </w:pPr>
          </w:p>
        </w:tc>
      </w:tr>
      <w:tr w:rsidR="00974D6E" w:rsidRPr="00C12596" w14:paraId="43CED748" w14:textId="77777777" w:rsidTr="006107C0">
        <w:trPr>
          <w:trHeight w:val="277"/>
        </w:trPr>
        <w:tc>
          <w:tcPr>
            <w:tcW w:w="3083" w:type="dxa"/>
            <w:gridSpan w:val="2"/>
          </w:tcPr>
          <w:p w14:paraId="6AB7892C" w14:textId="77777777" w:rsidR="00974D6E" w:rsidRDefault="00974D6E" w:rsidP="006107C0">
            <w:r>
              <w:t>Ability to consider and advocate options for optimising, re-purposing and rationalising the use of property assets.</w:t>
            </w:r>
          </w:p>
          <w:p w14:paraId="1E1659D1" w14:textId="77777777" w:rsidR="00974D6E" w:rsidRPr="00C12596" w:rsidRDefault="00974D6E" w:rsidP="006107C0"/>
        </w:tc>
        <w:tc>
          <w:tcPr>
            <w:tcW w:w="1257" w:type="dxa"/>
          </w:tcPr>
          <w:p w14:paraId="5A8071ED" w14:textId="77777777" w:rsidR="00974D6E" w:rsidRPr="00C12596" w:rsidRDefault="00974D6E" w:rsidP="006107C0">
            <w:pPr>
              <w:jc w:val="center"/>
            </w:pPr>
            <w:r>
              <w:t>I</w:t>
            </w:r>
          </w:p>
        </w:tc>
        <w:tc>
          <w:tcPr>
            <w:tcW w:w="2925" w:type="dxa"/>
          </w:tcPr>
          <w:p w14:paraId="0C9F8A7C" w14:textId="77777777" w:rsidR="00974D6E" w:rsidRPr="00C12596" w:rsidRDefault="00974D6E" w:rsidP="006107C0"/>
        </w:tc>
        <w:tc>
          <w:tcPr>
            <w:tcW w:w="1257" w:type="dxa"/>
          </w:tcPr>
          <w:p w14:paraId="5F907469" w14:textId="77777777" w:rsidR="00974D6E" w:rsidRPr="00C12596" w:rsidRDefault="00974D6E" w:rsidP="006107C0">
            <w:pPr>
              <w:jc w:val="center"/>
            </w:pPr>
          </w:p>
        </w:tc>
      </w:tr>
      <w:tr w:rsidR="00974D6E" w:rsidRPr="00C12596" w14:paraId="2EBD6E40" w14:textId="77777777" w:rsidTr="006107C0">
        <w:trPr>
          <w:trHeight w:val="277"/>
        </w:trPr>
        <w:tc>
          <w:tcPr>
            <w:tcW w:w="3083" w:type="dxa"/>
            <w:gridSpan w:val="2"/>
          </w:tcPr>
          <w:p w14:paraId="7125B7A6" w14:textId="77777777" w:rsidR="00974D6E" w:rsidRDefault="00974D6E" w:rsidP="006107C0">
            <w:r>
              <w:t xml:space="preserve">Ability to undertake and give inputs to valuation-based appraisals of </w:t>
            </w:r>
            <w:r>
              <w:lastRenderedPageBreak/>
              <w:t>property projects, schemes and proposals.</w:t>
            </w:r>
          </w:p>
          <w:p w14:paraId="4F035AFB" w14:textId="77777777" w:rsidR="00974D6E" w:rsidRPr="00C12596" w:rsidRDefault="00974D6E" w:rsidP="006107C0"/>
        </w:tc>
        <w:tc>
          <w:tcPr>
            <w:tcW w:w="1257" w:type="dxa"/>
          </w:tcPr>
          <w:p w14:paraId="4EC63CCE" w14:textId="77777777" w:rsidR="00974D6E" w:rsidRPr="00C12596" w:rsidRDefault="00974D6E" w:rsidP="006107C0">
            <w:pPr>
              <w:jc w:val="center"/>
            </w:pPr>
            <w:r>
              <w:lastRenderedPageBreak/>
              <w:t>I</w:t>
            </w:r>
          </w:p>
        </w:tc>
        <w:tc>
          <w:tcPr>
            <w:tcW w:w="2925" w:type="dxa"/>
          </w:tcPr>
          <w:p w14:paraId="26177AB6" w14:textId="77777777" w:rsidR="00974D6E" w:rsidRPr="00C12596" w:rsidRDefault="00974D6E" w:rsidP="006107C0"/>
        </w:tc>
        <w:tc>
          <w:tcPr>
            <w:tcW w:w="1257" w:type="dxa"/>
          </w:tcPr>
          <w:p w14:paraId="6DCB63B8" w14:textId="77777777" w:rsidR="00974D6E" w:rsidRPr="00C12596" w:rsidRDefault="00974D6E" w:rsidP="006107C0">
            <w:pPr>
              <w:jc w:val="center"/>
            </w:pPr>
          </w:p>
        </w:tc>
      </w:tr>
      <w:tr w:rsidR="00974D6E" w:rsidRPr="00C12596" w14:paraId="25A8CA1E" w14:textId="77777777" w:rsidTr="006107C0">
        <w:trPr>
          <w:trHeight w:val="277"/>
        </w:trPr>
        <w:tc>
          <w:tcPr>
            <w:tcW w:w="3083" w:type="dxa"/>
            <w:gridSpan w:val="2"/>
          </w:tcPr>
          <w:p w14:paraId="343B5003" w14:textId="77777777" w:rsidR="00974D6E" w:rsidRDefault="00974D6E" w:rsidP="006107C0">
            <w:r>
              <w:t>Ability to be creative and persuasive in finding solutions, reaching compromise, negotiating terms and settling disagreements.</w:t>
            </w:r>
          </w:p>
          <w:p w14:paraId="627956DC" w14:textId="77777777" w:rsidR="00974D6E" w:rsidRPr="00C12596" w:rsidRDefault="00974D6E" w:rsidP="006107C0"/>
        </w:tc>
        <w:tc>
          <w:tcPr>
            <w:tcW w:w="1257" w:type="dxa"/>
          </w:tcPr>
          <w:p w14:paraId="6406129B" w14:textId="77777777" w:rsidR="00974D6E" w:rsidRPr="00C12596" w:rsidRDefault="00974D6E" w:rsidP="006107C0">
            <w:pPr>
              <w:jc w:val="center"/>
            </w:pPr>
            <w:r>
              <w:t>I</w:t>
            </w:r>
          </w:p>
        </w:tc>
        <w:tc>
          <w:tcPr>
            <w:tcW w:w="2925" w:type="dxa"/>
          </w:tcPr>
          <w:p w14:paraId="5804B899" w14:textId="77777777" w:rsidR="00974D6E" w:rsidRPr="00C12596" w:rsidRDefault="00974D6E" w:rsidP="006107C0"/>
        </w:tc>
        <w:tc>
          <w:tcPr>
            <w:tcW w:w="1257" w:type="dxa"/>
          </w:tcPr>
          <w:p w14:paraId="482A9BD3" w14:textId="77777777" w:rsidR="00974D6E" w:rsidRPr="00C12596" w:rsidRDefault="00974D6E" w:rsidP="006107C0">
            <w:pPr>
              <w:jc w:val="center"/>
            </w:pPr>
          </w:p>
        </w:tc>
      </w:tr>
      <w:tr w:rsidR="00974D6E" w:rsidRPr="00C12596" w14:paraId="5BB128F4" w14:textId="77777777" w:rsidTr="006107C0">
        <w:trPr>
          <w:trHeight w:val="277"/>
        </w:trPr>
        <w:tc>
          <w:tcPr>
            <w:tcW w:w="3083" w:type="dxa"/>
            <w:gridSpan w:val="2"/>
          </w:tcPr>
          <w:p w14:paraId="575E99EB" w14:textId="77777777" w:rsidR="00974D6E" w:rsidRDefault="00974D6E" w:rsidP="006107C0">
            <w:r>
              <w:t>Ability to analyse/interpret valuation evidence and to devise valuation formats using both objective inputs and subjective professional judgements within broad parameters.</w:t>
            </w:r>
          </w:p>
          <w:p w14:paraId="6343AEFA" w14:textId="77777777" w:rsidR="00974D6E" w:rsidRPr="00C12596" w:rsidRDefault="00974D6E" w:rsidP="006107C0"/>
        </w:tc>
        <w:tc>
          <w:tcPr>
            <w:tcW w:w="1257" w:type="dxa"/>
          </w:tcPr>
          <w:p w14:paraId="369C8829" w14:textId="77777777" w:rsidR="00974D6E" w:rsidRPr="00C12596" w:rsidRDefault="00974D6E" w:rsidP="006107C0">
            <w:pPr>
              <w:jc w:val="center"/>
            </w:pPr>
            <w:r>
              <w:t>I</w:t>
            </w:r>
          </w:p>
        </w:tc>
        <w:tc>
          <w:tcPr>
            <w:tcW w:w="2925" w:type="dxa"/>
          </w:tcPr>
          <w:p w14:paraId="2E20507B" w14:textId="77777777" w:rsidR="00974D6E" w:rsidRPr="00C12596" w:rsidRDefault="00974D6E" w:rsidP="006107C0"/>
        </w:tc>
        <w:tc>
          <w:tcPr>
            <w:tcW w:w="1257" w:type="dxa"/>
          </w:tcPr>
          <w:p w14:paraId="28BC5261" w14:textId="77777777" w:rsidR="00974D6E" w:rsidRPr="00C12596" w:rsidRDefault="00974D6E" w:rsidP="006107C0">
            <w:pPr>
              <w:jc w:val="center"/>
            </w:pPr>
          </w:p>
        </w:tc>
      </w:tr>
      <w:tr w:rsidR="00974D6E" w:rsidRPr="00C12596" w14:paraId="6CF8B076" w14:textId="77777777" w:rsidTr="006107C0">
        <w:trPr>
          <w:trHeight w:val="277"/>
        </w:trPr>
        <w:tc>
          <w:tcPr>
            <w:tcW w:w="3083" w:type="dxa"/>
            <w:gridSpan w:val="2"/>
          </w:tcPr>
          <w:p w14:paraId="367D110D" w14:textId="77777777" w:rsidR="00974D6E" w:rsidRDefault="00974D6E" w:rsidP="006107C0">
            <w:r>
              <w:t>Ability to create property particulars and manage marketing strategies for sale and lettings of property.</w:t>
            </w:r>
          </w:p>
          <w:p w14:paraId="7703F596" w14:textId="77777777" w:rsidR="00974D6E" w:rsidRPr="00C12596" w:rsidRDefault="00974D6E" w:rsidP="006107C0">
            <w:r>
              <w:t xml:space="preserve"> </w:t>
            </w:r>
          </w:p>
        </w:tc>
        <w:tc>
          <w:tcPr>
            <w:tcW w:w="1257" w:type="dxa"/>
          </w:tcPr>
          <w:p w14:paraId="6DF181D6" w14:textId="77777777" w:rsidR="00974D6E" w:rsidRPr="00C12596" w:rsidRDefault="00974D6E" w:rsidP="006107C0">
            <w:pPr>
              <w:jc w:val="center"/>
            </w:pPr>
            <w:r>
              <w:t>I</w:t>
            </w:r>
          </w:p>
        </w:tc>
        <w:tc>
          <w:tcPr>
            <w:tcW w:w="2925" w:type="dxa"/>
          </w:tcPr>
          <w:p w14:paraId="650EE2CE" w14:textId="77777777" w:rsidR="00974D6E" w:rsidRPr="00C12596" w:rsidRDefault="00974D6E" w:rsidP="006107C0"/>
        </w:tc>
        <w:tc>
          <w:tcPr>
            <w:tcW w:w="1257" w:type="dxa"/>
          </w:tcPr>
          <w:p w14:paraId="071FE09E" w14:textId="77777777" w:rsidR="00974D6E" w:rsidRPr="00C12596" w:rsidRDefault="00974D6E" w:rsidP="006107C0">
            <w:pPr>
              <w:jc w:val="center"/>
            </w:pPr>
          </w:p>
        </w:tc>
      </w:tr>
      <w:tr w:rsidR="00974D6E" w:rsidRPr="00C12596" w14:paraId="7C6CC6C4" w14:textId="77777777" w:rsidTr="006107C0">
        <w:trPr>
          <w:cantSplit/>
          <w:trHeight w:val="277"/>
        </w:trPr>
        <w:tc>
          <w:tcPr>
            <w:tcW w:w="8522" w:type="dxa"/>
            <w:gridSpan w:val="5"/>
            <w:tcBorders>
              <w:bottom w:val="single" w:sz="4" w:space="0" w:color="auto"/>
            </w:tcBorders>
          </w:tcPr>
          <w:p w14:paraId="1B969F5F" w14:textId="77777777" w:rsidR="00974D6E" w:rsidRPr="00C12596" w:rsidRDefault="00974D6E" w:rsidP="006107C0">
            <w:pPr>
              <w:spacing w:before="80" w:after="80"/>
              <w:rPr>
                <w:b/>
              </w:rPr>
            </w:pPr>
            <w:r w:rsidRPr="00C12596">
              <w:rPr>
                <w:b/>
              </w:rPr>
              <w:t>3. Contacts &amp; Relationships</w:t>
            </w:r>
          </w:p>
        </w:tc>
      </w:tr>
      <w:tr w:rsidR="00974D6E" w:rsidRPr="00C12596" w14:paraId="64BC5EC4" w14:textId="77777777" w:rsidTr="006107C0">
        <w:trPr>
          <w:trHeight w:val="277"/>
        </w:trPr>
        <w:tc>
          <w:tcPr>
            <w:tcW w:w="3083" w:type="dxa"/>
            <w:gridSpan w:val="2"/>
            <w:shd w:val="clear" w:color="auto" w:fill="A6A6A6"/>
          </w:tcPr>
          <w:p w14:paraId="74124370" w14:textId="77777777" w:rsidR="00974D6E" w:rsidRPr="00C12596" w:rsidRDefault="00974D6E" w:rsidP="006107C0">
            <w:r w:rsidRPr="00C12596">
              <w:t>Essential</w:t>
            </w:r>
          </w:p>
        </w:tc>
        <w:tc>
          <w:tcPr>
            <w:tcW w:w="1257" w:type="dxa"/>
            <w:shd w:val="clear" w:color="auto" w:fill="A6A6A6"/>
          </w:tcPr>
          <w:p w14:paraId="7BB211CD" w14:textId="77777777" w:rsidR="00974D6E" w:rsidRPr="00C12596" w:rsidRDefault="00974D6E" w:rsidP="006107C0">
            <w:r w:rsidRPr="00C12596">
              <w:t>Assessed by AIT</w:t>
            </w:r>
          </w:p>
        </w:tc>
        <w:tc>
          <w:tcPr>
            <w:tcW w:w="2925" w:type="dxa"/>
            <w:shd w:val="clear" w:color="auto" w:fill="A6A6A6"/>
          </w:tcPr>
          <w:p w14:paraId="7961D7E3" w14:textId="77777777" w:rsidR="00974D6E" w:rsidRPr="00C12596" w:rsidRDefault="00974D6E" w:rsidP="006107C0">
            <w:r w:rsidRPr="00C12596">
              <w:t>Desirable</w:t>
            </w:r>
          </w:p>
        </w:tc>
        <w:tc>
          <w:tcPr>
            <w:tcW w:w="1257" w:type="dxa"/>
            <w:shd w:val="clear" w:color="auto" w:fill="A6A6A6"/>
          </w:tcPr>
          <w:p w14:paraId="39A40764" w14:textId="77777777" w:rsidR="00974D6E" w:rsidRPr="00C12596" w:rsidRDefault="00974D6E" w:rsidP="006107C0">
            <w:r w:rsidRPr="00C12596">
              <w:t>Assessed by AIT</w:t>
            </w:r>
          </w:p>
        </w:tc>
      </w:tr>
      <w:tr w:rsidR="00974D6E" w:rsidRPr="00C12596" w14:paraId="6DEA7080" w14:textId="77777777" w:rsidTr="006107C0">
        <w:trPr>
          <w:trHeight w:val="277"/>
        </w:trPr>
        <w:tc>
          <w:tcPr>
            <w:tcW w:w="3083" w:type="dxa"/>
            <w:gridSpan w:val="2"/>
          </w:tcPr>
          <w:p w14:paraId="298C846F" w14:textId="77777777" w:rsidR="00974D6E" w:rsidRDefault="00974D6E" w:rsidP="006107C0">
            <w:r>
              <w:t>Ability to deal with property matters both individually and collaboratively as part of a team/working group.</w:t>
            </w:r>
          </w:p>
          <w:p w14:paraId="0EC15A23" w14:textId="77777777" w:rsidR="00974D6E" w:rsidRPr="00C12596" w:rsidRDefault="00974D6E" w:rsidP="006107C0"/>
        </w:tc>
        <w:tc>
          <w:tcPr>
            <w:tcW w:w="1257" w:type="dxa"/>
          </w:tcPr>
          <w:p w14:paraId="2AABB2F4" w14:textId="77777777" w:rsidR="00974D6E" w:rsidRPr="00C12596" w:rsidRDefault="00974D6E" w:rsidP="006107C0">
            <w:pPr>
              <w:jc w:val="center"/>
            </w:pPr>
            <w:r>
              <w:t>I</w:t>
            </w:r>
          </w:p>
        </w:tc>
        <w:tc>
          <w:tcPr>
            <w:tcW w:w="2925" w:type="dxa"/>
          </w:tcPr>
          <w:p w14:paraId="17FD0400" w14:textId="77777777" w:rsidR="00974D6E" w:rsidRPr="00C12596" w:rsidRDefault="00974D6E" w:rsidP="006107C0"/>
        </w:tc>
        <w:tc>
          <w:tcPr>
            <w:tcW w:w="1257" w:type="dxa"/>
          </w:tcPr>
          <w:p w14:paraId="608F20CE" w14:textId="77777777" w:rsidR="00974D6E" w:rsidRPr="00C12596" w:rsidRDefault="00974D6E" w:rsidP="006107C0">
            <w:pPr>
              <w:jc w:val="center"/>
            </w:pPr>
          </w:p>
        </w:tc>
      </w:tr>
      <w:tr w:rsidR="00974D6E" w:rsidRPr="00C12596" w14:paraId="2169F242" w14:textId="77777777" w:rsidTr="006107C0">
        <w:trPr>
          <w:trHeight w:val="277"/>
        </w:trPr>
        <w:tc>
          <w:tcPr>
            <w:tcW w:w="3083" w:type="dxa"/>
            <w:gridSpan w:val="2"/>
          </w:tcPr>
          <w:p w14:paraId="55EACD65" w14:textId="77777777" w:rsidR="00974D6E" w:rsidRDefault="00974D6E" w:rsidP="006107C0">
            <w:r>
              <w:t xml:space="preserve">Ability to communicate and deal effectively and at all levels both internally and externally with individuals, businesses and agencies.  </w:t>
            </w:r>
          </w:p>
          <w:p w14:paraId="2BD66EF0" w14:textId="77777777" w:rsidR="00974D6E" w:rsidRPr="00C12596" w:rsidRDefault="00974D6E" w:rsidP="006107C0"/>
        </w:tc>
        <w:tc>
          <w:tcPr>
            <w:tcW w:w="1257" w:type="dxa"/>
          </w:tcPr>
          <w:p w14:paraId="5C6ABF75" w14:textId="77777777" w:rsidR="00974D6E" w:rsidRPr="00C12596" w:rsidRDefault="00974D6E" w:rsidP="006107C0">
            <w:pPr>
              <w:jc w:val="center"/>
            </w:pPr>
            <w:r>
              <w:t>I</w:t>
            </w:r>
          </w:p>
        </w:tc>
        <w:tc>
          <w:tcPr>
            <w:tcW w:w="2925" w:type="dxa"/>
          </w:tcPr>
          <w:p w14:paraId="063FD648" w14:textId="77777777" w:rsidR="00974D6E" w:rsidRPr="00C12596" w:rsidRDefault="00974D6E" w:rsidP="006107C0"/>
        </w:tc>
        <w:tc>
          <w:tcPr>
            <w:tcW w:w="1257" w:type="dxa"/>
          </w:tcPr>
          <w:p w14:paraId="5A0C3569" w14:textId="77777777" w:rsidR="00974D6E" w:rsidRPr="00C12596" w:rsidRDefault="00974D6E" w:rsidP="006107C0">
            <w:pPr>
              <w:jc w:val="center"/>
            </w:pPr>
          </w:p>
        </w:tc>
      </w:tr>
      <w:tr w:rsidR="00974D6E" w:rsidRPr="00C12596" w14:paraId="738F4F47" w14:textId="77777777" w:rsidTr="006107C0">
        <w:trPr>
          <w:trHeight w:val="277"/>
        </w:trPr>
        <w:tc>
          <w:tcPr>
            <w:tcW w:w="3083" w:type="dxa"/>
            <w:gridSpan w:val="2"/>
          </w:tcPr>
          <w:p w14:paraId="787FA424" w14:textId="77777777" w:rsidR="00974D6E" w:rsidRDefault="00974D6E" w:rsidP="006107C0">
            <w:r>
              <w:t>Ability to form and maintain good working relations at all levels.</w:t>
            </w:r>
          </w:p>
          <w:p w14:paraId="53C8F4EF" w14:textId="77777777" w:rsidR="00974D6E" w:rsidRPr="00C12596" w:rsidRDefault="00974D6E" w:rsidP="006107C0"/>
        </w:tc>
        <w:tc>
          <w:tcPr>
            <w:tcW w:w="1257" w:type="dxa"/>
          </w:tcPr>
          <w:p w14:paraId="5F695867" w14:textId="77777777" w:rsidR="00974D6E" w:rsidRPr="00C12596" w:rsidRDefault="00974D6E" w:rsidP="006107C0">
            <w:pPr>
              <w:jc w:val="center"/>
            </w:pPr>
            <w:r>
              <w:t>I</w:t>
            </w:r>
          </w:p>
        </w:tc>
        <w:tc>
          <w:tcPr>
            <w:tcW w:w="2925" w:type="dxa"/>
          </w:tcPr>
          <w:p w14:paraId="6771509D" w14:textId="77777777" w:rsidR="00974D6E" w:rsidRPr="00C12596" w:rsidRDefault="00974D6E" w:rsidP="006107C0"/>
        </w:tc>
        <w:tc>
          <w:tcPr>
            <w:tcW w:w="1257" w:type="dxa"/>
          </w:tcPr>
          <w:p w14:paraId="012E9824" w14:textId="77777777" w:rsidR="00974D6E" w:rsidRPr="00C12596" w:rsidRDefault="00974D6E" w:rsidP="006107C0">
            <w:pPr>
              <w:jc w:val="center"/>
            </w:pPr>
          </w:p>
        </w:tc>
      </w:tr>
      <w:tr w:rsidR="00974D6E" w:rsidRPr="00C12596" w14:paraId="6D18A5D6" w14:textId="77777777" w:rsidTr="006107C0">
        <w:trPr>
          <w:cantSplit/>
          <w:trHeight w:val="277"/>
        </w:trPr>
        <w:tc>
          <w:tcPr>
            <w:tcW w:w="8522" w:type="dxa"/>
            <w:gridSpan w:val="5"/>
            <w:tcBorders>
              <w:bottom w:val="single" w:sz="4" w:space="0" w:color="auto"/>
            </w:tcBorders>
          </w:tcPr>
          <w:p w14:paraId="5BE14B75" w14:textId="77777777" w:rsidR="00974D6E" w:rsidRPr="00C12596" w:rsidRDefault="00974D6E" w:rsidP="006107C0">
            <w:pPr>
              <w:spacing w:before="80" w:after="80"/>
              <w:rPr>
                <w:b/>
              </w:rPr>
            </w:pPr>
            <w:r w:rsidRPr="00C12596">
              <w:rPr>
                <w:b/>
              </w:rPr>
              <w:t>4. Decisions: Discretion &amp; Consequences</w:t>
            </w:r>
          </w:p>
        </w:tc>
      </w:tr>
      <w:tr w:rsidR="00974D6E" w:rsidRPr="00C12596" w14:paraId="74064243" w14:textId="77777777" w:rsidTr="006107C0">
        <w:trPr>
          <w:trHeight w:val="277"/>
        </w:trPr>
        <w:tc>
          <w:tcPr>
            <w:tcW w:w="3083" w:type="dxa"/>
            <w:gridSpan w:val="2"/>
            <w:shd w:val="clear" w:color="auto" w:fill="A6A6A6"/>
          </w:tcPr>
          <w:p w14:paraId="659EF6E1" w14:textId="77777777" w:rsidR="00974D6E" w:rsidRPr="00C12596" w:rsidRDefault="00974D6E" w:rsidP="006107C0">
            <w:r w:rsidRPr="00C12596">
              <w:t>Essential</w:t>
            </w:r>
          </w:p>
        </w:tc>
        <w:tc>
          <w:tcPr>
            <w:tcW w:w="1257" w:type="dxa"/>
            <w:shd w:val="clear" w:color="auto" w:fill="A6A6A6"/>
          </w:tcPr>
          <w:p w14:paraId="1E72048F" w14:textId="77777777" w:rsidR="00974D6E" w:rsidRPr="00C12596" w:rsidRDefault="00974D6E" w:rsidP="006107C0">
            <w:r w:rsidRPr="00C12596">
              <w:t>Assessed by AIT</w:t>
            </w:r>
          </w:p>
        </w:tc>
        <w:tc>
          <w:tcPr>
            <w:tcW w:w="2925" w:type="dxa"/>
            <w:shd w:val="clear" w:color="auto" w:fill="A6A6A6"/>
          </w:tcPr>
          <w:p w14:paraId="1725AE3B" w14:textId="77777777" w:rsidR="00974D6E" w:rsidRPr="00C12596" w:rsidRDefault="00974D6E" w:rsidP="006107C0">
            <w:r w:rsidRPr="00C12596">
              <w:t>Desirable</w:t>
            </w:r>
          </w:p>
        </w:tc>
        <w:tc>
          <w:tcPr>
            <w:tcW w:w="1257" w:type="dxa"/>
            <w:shd w:val="clear" w:color="auto" w:fill="A6A6A6"/>
          </w:tcPr>
          <w:p w14:paraId="1B99BD77" w14:textId="77777777" w:rsidR="00974D6E" w:rsidRPr="00C12596" w:rsidRDefault="00974D6E" w:rsidP="006107C0">
            <w:r w:rsidRPr="00C12596">
              <w:t>Assessed by AIT</w:t>
            </w:r>
          </w:p>
        </w:tc>
      </w:tr>
      <w:tr w:rsidR="00974D6E" w:rsidRPr="00C12596" w14:paraId="1532F81A" w14:textId="77777777" w:rsidTr="006107C0">
        <w:trPr>
          <w:trHeight w:val="277"/>
        </w:trPr>
        <w:tc>
          <w:tcPr>
            <w:tcW w:w="3083" w:type="dxa"/>
            <w:gridSpan w:val="2"/>
          </w:tcPr>
          <w:p w14:paraId="0CC6D02A" w14:textId="77777777" w:rsidR="00974D6E" w:rsidRDefault="00974D6E" w:rsidP="006107C0"/>
          <w:p w14:paraId="2F2901D9" w14:textId="77777777" w:rsidR="00ED2E1C" w:rsidRPr="00C12596" w:rsidRDefault="00ED2E1C" w:rsidP="006107C0"/>
        </w:tc>
        <w:tc>
          <w:tcPr>
            <w:tcW w:w="1257" w:type="dxa"/>
          </w:tcPr>
          <w:p w14:paraId="53389EE6" w14:textId="77777777" w:rsidR="00974D6E" w:rsidRPr="00C12596" w:rsidRDefault="00974D6E" w:rsidP="006107C0">
            <w:pPr>
              <w:jc w:val="center"/>
            </w:pPr>
          </w:p>
        </w:tc>
        <w:tc>
          <w:tcPr>
            <w:tcW w:w="2925" w:type="dxa"/>
          </w:tcPr>
          <w:p w14:paraId="3E34B8D1" w14:textId="77777777" w:rsidR="00974D6E" w:rsidRPr="00C12596" w:rsidRDefault="00974D6E" w:rsidP="006107C0"/>
        </w:tc>
        <w:tc>
          <w:tcPr>
            <w:tcW w:w="1257" w:type="dxa"/>
          </w:tcPr>
          <w:p w14:paraId="07A30CE9" w14:textId="77777777" w:rsidR="00974D6E" w:rsidRPr="00C12596" w:rsidRDefault="00974D6E" w:rsidP="006107C0"/>
        </w:tc>
      </w:tr>
      <w:tr w:rsidR="00974D6E" w:rsidRPr="00C12596" w14:paraId="3437A72B" w14:textId="77777777" w:rsidTr="006107C0">
        <w:trPr>
          <w:cantSplit/>
          <w:trHeight w:val="277"/>
        </w:trPr>
        <w:tc>
          <w:tcPr>
            <w:tcW w:w="8522" w:type="dxa"/>
            <w:gridSpan w:val="5"/>
            <w:tcBorders>
              <w:bottom w:val="single" w:sz="4" w:space="0" w:color="auto"/>
            </w:tcBorders>
          </w:tcPr>
          <w:p w14:paraId="5F64AC6C" w14:textId="77777777" w:rsidR="00974D6E" w:rsidRPr="00C12596" w:rsidRDefault="00974D6E" w:rsidP="006107C0">
            <w:pPr>
              <w:spacing w:before="80" w:after="80"/>
              <w:rPr>
                <w:b/>
              </w:rPr>
            </w:pPr>
            <w:r w:rsidRPr="00C12596">
              <w:rPr>
                <w:b/>
              </w:rPr>
              <w:lastRenderedPageBreak/>
              <w:t>5. Resources</w:t>
            </w:r>
          </w:p>
        </w:tc>
      </w:tr>
      <w:tr w:rsidR="00974D6E" w:rsidRPr="00C12596" w14:paraId="6E29E5E5" w14:textId="77777777" w:rsidTr="006107C0">
        <w:trPr>
          <w:trHeight w:val="277"/>
        </w:trPr>
        <w:tc>
          <w:tcPr>
            <w:tcW w:w="3083" w:type="dxa"/>
            <w:gridSpan w:val="2"/>
            <w:shd w:val="clear" w:color="auto" w:fill="A6A6A6"/>
          </w:tcPr>
          <w:p w14:paraId="5614E0BB" w14:textId="77777777" w:rsidR="00974D6E" w:rsidRPr="00C12596" w:rsidRDefault="00974D6E" w:rsidP="006107C0">
            <w:r w:rsidRPr="00C12596">
              <w:t>Essential</w:t>
            </w:r>
          </w:p>
        </w:tc>
        <w:tc>
          <w:tcPr>
            <w:tcW w:w="1257" w:type="dxa"/>
            <w:shd w:val="clear" w:color="auto" w:fill="A6A6A6"/>
          </w:tcPr>
          <w:p w14:paraId="79FE440A" w14:textId="77777777" w:rsidR="00974D6E" w:rsidRPr="00C12596" w:rsidRDefault="00974D6E" w:rsidP="006107C0">
            <w:r w:rsidRPr="00C12596">
              <w:t>Assessed by AIT</w:t>
            </w:r>
          </w:p>
        </w:tc>
        <w:tc>
          <w:tcPr>
            <w:tcW w:w="2925" w:type="dxa"/>
            <w:shd w:val="clear" w:color="auto" w:fill="A6A6A6"/>
          </w:tcPr>
          <w:p w14:paraId="2A85393B" w14:textId="77777777" w:rsidR="00974D6E" w:rsidRPr="00C12596" w:rsidRDefault="00974D6E" w:rsidP="006107C0">
            <w:r w:rsidRPr="00C12596">
              <w:t>Desirable</w:t>
            </w:r>
          </w:p>
        </w:tc>
        <w:tc>
          <w:tcPr>
            <w:tcW w:w="1257" w:type="dxa"/>
            <w:shd w:val="clear" w:color="auto" w:fill="A6A6A6"/>
          </w:tcPr>
          <w:p w14:paraId="53F1612D" w14:textId="77777777" w:rsidR="00974D6E" w:rsidRPr="00C12596" w:rsidRDefault="00974D6E" w:rsidP="006107C0">
            <w:r w:rsidRPr="00C12596">
              <w:t>Assessed by AIT</w:t>
            </w:r>
          </w:p>
        </w:tc>
      </w:tr>
      <w:tr w:rsidR="00974D6E" w:rsidRPr="00C12596" w14:paraId="3DA62AC8" w14:textId="77777777" w:rsidTr="006107C0">
        <w:trPr>
          <w:trHeight w:val="277"/>
        </w:trPr>
        <w:tc>
          <w:tcPr>
            <w:tcW w:w="3083" w:type="dxa"/>
            <w:gridSpan w:val="2"/>
          </w:tcPr>
          <w:p w14:paraId="58656745" w14:textId="77777777" w:rsidR="00974D6E" w:rsidRPr="00C12596" w:rsidRDefault="00974D6E" w:rsidP="006107C0"/>
        </w:tc>
        <w:tc>
          <w:tcPr>
            <w:tcW w:w="1257" w:type="dxa"/>
          </w:tcPr>
          <w:p w14:paraId="45379D41" w14:textId="77777777" w:rsidR="00974D6E" w:rsidRPr="00C12596" w:rsidRDefault="00974D6E" w:rsidP="006107C0">
            <w:pPr>
              <w:jc w:val="center"/>
            </w:pPr>
          </w:p>
        </w:tc>
        <w:tc>
          <w:tcPr>
            <w:tcW w:w="2925" w:type="dxa"/>
          </w:tcPr>
          <w:p w14:paraId="0198A2A1" w14:textId="77777777" w:rsidR="00974D6E" w:rsidRPr="00C12596" w:rsidRDefault="00974D6E" w:rsidP="006107C0"/>
        </w:tc>
        <w:tc>
          <w:tcPr>
            <w:tcW w:w="1257" w:type="dxa"/>
          </w:tcPr>
          <w:p w14:paraId="57A3B010" w14:textId="77777777" w:rsidR="00974D6E" w:rsidRPr="00C12596" w:rsidRDefault="00974D6E" w:rsidP="006107C0"/>
        </w:tc>
      </w:tr>
      <w:tr w:rsidR="00974D6E" w:rsidRPr="00C12596" w14:paraId="40EE2B51" w14:textId="77777777" w:rsidTr="006107C0">
        <w:trPr>
          <w:cantSplit/>
          <w:trHeight w:val="277"/>
        </w:trPr>
        <w:tc>
          <w:tcPr>
            <w:tcW w:w="8522" w:type="dxa"/>
            <w:gridSpan w:val="5"/>
            <w:tcBorders>
              <w:bottom w:val="single" w:sz="4" w:space="0" w:color="auto"/>
            </w:tcBorders>
          </w:tcPr>
          <w:p w14:paraId="2AC41F36" w14:textId="77777777" w:rsidR="00974D6E" w:rsidRPr="00C12596" w:rsidRDefault="00974D6E" w:rsidP="006107C0">
            <w:pPr>
              <w:spacing w:before="80" w:after="80"/>
              <w:rPr>
                <w:b/>
              </w:rPr>
            </w:pPr>
            <w:r w:rsidRPr="00C12596">
              <w:rPr>
                <w:b/>
              </w:rPr>
              <w:t>6. Work Environment: Work Demands, Physical Demands, Working Conditions &amp; Work Context.</w:t>
            </w:r>
          </w:p>
        </w:tc>
      </w:tr>
      <w:tr w:rsidR="00974D6E" w:rsidRPr="00C12596" w14:paraId="44328EBC" w14:textId="77777777" w:rsidTr="006107C0">
        <w:trPr>
          <w:trHeight w:val="277"/>
        </w:trPr>
        <w:tc>
          <w:tcPr>
            <w:tcW w:w="3083" w:type="dxa"/>
            <w:gridSpan w:val="2"/>
            <w:shd w:val="clear" w:color="auto" w:fill="A6A6A6"/>
          </w:tcPr>
          <w:p w14:paraId="0C008DF5" w14:textId="77777777" w:rsidR="00974D6E" w:rsidRPr="00C12596" w:rsidRDefault="00974D6E" w:rsidP="006107C0">
            <w:r w:rsidRPr="00C12596">
              <w:t>Essential</w:t>
            </w:r>
          </w:p>
        </w:tc>
        <w:tc>
          <w:tcPr>
            <w:tcW w:w="1257" w:type="dxa"/>
            <w:shd w:val="clear" w:color="auto" w:fill="A6A6A6"/>
          </w:tcPr>
          <w:p w14:paraId="0C52A714" w14:textId="77777777" w:rsidR="00974D6E" w:rsidRPr="00C12596" w:rsidRDefault="00974D6E" w:rsidP="006107C0">
            <w:r w:rsidRPr="00C12596">
              <w:t>Assessed by AIT</w:t>
            </w:r>
          </w:p>
        </w:tc>
        <w:tc>
          <w:tcPr>
            <w:tcW w:w="2925" w:type="dxa"/>
            <w:shd w:val="clear" w:color="auto" w:fill="A6A6A6"/>
          </w:tcPr>
          <w:p w14:paraId="59E07126" w14:textId="77777777" w:rsidR="00974D6E" w:rsidRPr="00C12596" w:rsidRDefault="00974D6E" w:rsidP="006107C0">
            <w:r w:rsidRPr="00C12596">
              <w:t>Desirable</w:t>
            </w:r>
          </w:p>
        </w:tc>
        <w:tc>
          <w:tcPr>
            <w:tcW w:w="1257" w:type="dxa"/>
            <w:shd w:val="clear" w:color="auto" w:fill="A6A6A6"/>
          </w:tcPr>
          <w:p w14:paraId="12619234" w14:textId="77777777" w:rsidR="00974D6E" w:rsidRPr="00C12596" w:rsidRDefault="00974D6E" w:rsidP="006107C0">
            <w:r w:rsidRPr="00C12596">
              <w:t>Assessed by AIT</w:t>
            </w:r>
          </w:p>
        </w:tc>
      </w:tr>
      <w:tr w:rsidR="00974D6E" w:rsidRPr="00C12596" w14:paraId="0248868F" w14:textId="77777777" w:rsidTr="006107C0">
        <w:trPr>
          <w:trHeight w:val="277"/>
        </w:trPr>
        <w:tc>
          <w:tcPr>
            <w:tcW w:w="3083" w:type="dxa"/>
            <w:gridSpan w:val="2"/>
          </w:tcPr>
          <w:p w14:paraId="629AA4D3" w14:textId="77777777" w:rsidR="00974D6E" w:rsidRDefault="00974D6E" w:rsidP="006107C0">
            <w:r>
              <w:t>Resilient to working under pressure to meet objectives and competing deadlines.</w:t>
            </w:r>
          </w:p>
          <w:p w14:paraId="61B22D62" w14:textId="77777777" w:rsidR="00974D6E" w:rsidRDefault="00974D6E" w:rsidP="006107C0"/>
        </w:tc>
        <w:tc>
          <w:tcPr>
            <w:tcW w:w="1257" w:type="dxa"/>
          </w:tcPr>
          <w:p w14:paraId="0B83F6AD" w14:textId="77777777" w:rsidR="00974D6E" w:rsidRDefault="00974D6E" w:rsidP="006107C0">
            <w:pPr>
              <w:jc w:val="center"/>
            </w:pPr>
            <w:r>
              <w:t>I</w:t>
            </w:r>
          </w:p>
        </w:tc>
        <w:tc>
          <w:tcPr>
            <w:tcW w:w="2925" w:type="dxa"/>
          </w:tcPr>
          <w:p w14:paraId="609AF7CE" w14:textId="77777777" w:rsidR="00974D6E" w:rsidRPr="00C12596" w:rsidRDefault="00974D6E" w:rsidP="006107C0"/>
        </w:tc>
        <w:tc>
          <w:tcPr>
            <w:tcW w:w="1257" w:type="dxa"/>
          </w:tcPr>
          <w:p w14:paraId="34217314" w14:textId="77777777" w:rsidR="00974D6E" w:rsidRPr="00C12596" w:rsidRDefault="00974D6E" w:rsidP="006107C0"/>
        </w:tc>
      </w:tr>
      <w:tr w:rsidR="00974D6E" w:rsidRPr="00C12596" w14:paraId="1AEAB469" w14:textId="77777777" w:rsidTr="006107C0">
        <w:trPr>
          <w:trHeight w:val="277"/>
        </w:trPr>
        <w:tc>
          <w:tcPr>
            <w:tcW w:w="3083" w:type="dxa"/>
            <w:gridSpan w:val="2"/>
          </w:tcPr>
          <w:p w14:paraId="335EC995" w14:textId="2F52398D" w:rsidR="00974D6E" w:rsidRDefault="00974D6E" w:rsidP="006107C0">
            <w:r>
              <w:t xml:space="preserve">Full driving licence/ ability to transport oneself around the </w:t>
            </w:r>
            <w:r w:rsidR="00ED2E1C">
              <w:t>c</w:t>
            </w:r>
            <w:r>
              <w:t>ity.</w:t>
            </w:r>
          </w:p>
          <w:p w14:paraId="5668245C" w14:textId="77777777" w:rsidR="00974D6E" w:rsidRPr="00C12596" w:rsidRDefault="00974D6E" w:rsidP="006107C0"/>
        </w:tc>
        <w:tc>
          <w:tcPr>
            <w:tcW w:w="1257" w:type="dxa"/>
          </w:tcPr>
          <w:p w14:paraId="7447B5FC" w14:textId="77777777" w:rsidR="00974D6E" w:rsidRPr="00C12596" w:rsidRDefault="00974D6E" w:rsidP="006107C0">
            <w:pPr>
              <w:jc w:val="center"/>
            </w:pPr>
            <w:r>
              <w:t>A/I</w:t>
            </w:r>
          </w:p>
        </w:tc>
        <w:tc>
          <w:tcPr>
            <w:tcW w:w="2925" w:type="dxa"/>
          </w:tcPr>
          <w:p w14:paraId="7E1D7935" w14:textId="77777777" w:rsidR="00974D6E" w:rsidRPr="00C12596" w:rsidRDefault="00974D6E" w:rsidP="006107C0"/>
        </w:tc>
        <w:tc>
          <w:tcPr>
            <w:tcW w:w="1257" w:type="dxa"/>
          </w:tcPr>
          <w:p w14:paraId="4BBFDF6A" w14:textId="77777777" w:rsidR="00974D6E" w:rsidRPr="00C12596" w:rsidRDefault="00974D6E" w:rsidP="006107C0"/>
        </w:tc>
      </w:tr>
      <w:tr w:rsidR="00974D6E" w:rsidRPr="00C12596" w14:paraId="2B9F7163" w14:textId="77777777" w:rsidTr="006107C0">
        <w:trPr>
          <w:trHeight w:val="277"/>
        </w:trPr>
        <w:tc>
          <w:tcPr>
            <w:tcW w:w="3083" w:type="dxa"/>
            <w:gridSpan w:val="2"/>
          </w:tcPr>
          <w:p w14:paraId="3917DDE3" w14:textId="77777777" w:rsidR="00974D6E" w:rsidRDefault="00974D6E" w:rsidP="006107C0">
            <w:r>
              <w:t>Flexibility required to occasionally work outside of normal hours, if required.</w:t>
            </w:r>
          </w:p>
          <w:p w14:paraId="63A81AB7" w14:textId="77777777" w:rsidR="00974D6E" w:rsidRDefault="00974D6E" w:rsidP="006107C0"/>
        </w:tc>
        <w:tc>
          <w:tcPr>
            <w:tcW w:w="1257" w:type="dxa"/>
          </w:tcPr>
          <w:p w14:paraId="4315C2BC" w14:textId="77777777" w:rsidR="00974D6E" w:rsidRDefault="00974D6E" w:rsidP="006107C0">
            <w:pPr>
              <w:jc w:val="center"/>
            </w:pPr>
            <w:r>
              <w:t>I</w:t>
            </w:r>
          </w:p>
        </w:tc>
        <w:tc>
          <w:tcPr>
            <w:tcW w:w="2925" w:type="dxa"/>
          </w:tcPr>
          <w:p w14:paraId="34DC817C" w14:textId="77777777" w:rsidR="00974D6E" w:rsidRPr="00C12596" w:rsidRDefault="00974D6E" w:rsidP="006107C0"/>
        </w:tc>
        <w:tc>
          <w:tcPr>
            <w:tcW w:w="1257" w:type="dxa"/>
          </w:tcPr>
          <w:p w14:paraId="0A604E10" w14:textId="77777777" w:rsidR="00974D6E" w:rsidRPr="00C12596" w:rsidRDefault="00974D6E" w:rsidP="006107C0"/>
        </w:tc>
      </w:tr>
      <w:tr w:rsidR="00974D6E" w:rsidRPr="00C12596" w14:paraId="551624EA" w14:textId="77777777" w:rsidTr="006107C0">
        <w:trPr>
          <w:cantSplit/>
          <w:trHeight w:val="277"/>
        </w:trPr>
        <w:tc>
          <w:tcPr>
            <w:tcW w:w="8522" w:type="dxa"/>
            <w:gridSpan w:val="5"/>
            <w:tcBorders>
              <w:bottom w:val="single" w:sz="4" w:space="0" w:color="auto"/>
            </w:tcBorders>
          </w:tcPr>
          <w:p w14:paraId="1ECDB7F0" w14:textId="77777777" w:rsidR="00974D6E" w:rsidRPr="00C12596" w:rsidRDefault="00974D6E" w:rsidP="006107C0">
            <w:pPr>
              <w:spacing w:before="80" w:after="80"/>
              <w:rPr>
                <w:b/>
              </w:rPr>
            </w:pPr>
            <w:r w:rsidRPr="00C12596">
              <w:rPr>
                <w:b/>
              </w:rPr>
              <w:t>7. Knowledge &amp; Skills</w:t>
            </w:r>
          </w:p>
        </w:tc>
      </w:tr>
      <w:tr w:rsidR="00974D6E" w:rsidRPr="00C12596" w14:paraId="56130E52" w14:textId="77777777" w:rsidTr="006107C0">
        <w:trPr>
          <w:trHeight w:val="277"/>
        </w:trPr>
        <w:tc>
          <w:tcPr>
            <w:tcW w:w="3083" w:type="dxa"/>
            <w:gridSpan w:val="2"/>
            <w:shd w:val="clear" w:color="auto" w:fill="A6A6A6"/>
          </w:tcPr>
          <w:p w14:paraId="4D92FDB9" w14:textId="77777777" w:rsidR="00974D6E" w:rsidRPr="00C12596" w:rsidRDefault="00974D6E" w:rsidP="006107C0">
            <w:r w:rsidRPr="00C12596">
              <w:t>Essential</w:t>
            </w:r>
          </w:p>
        </w:tc>
        <w:tc>
          <w:tcPr>
            <w:tcW w:w="1257" w:type="dxa"/>
            <w:shd w:val="clear" w:color="auto" w:fill="A6A6A6"/>
          </w:tcPr>
          <w:p w14:paraId="1B1C7E72" w14:textId="77777777" w:rsidR="00974D6E" w:rsidRPr="00C12596" w:rsidRDefault="00974D6E" w:rsidP="006107C0">
            <w:r w:rsidRPr="00C12596">
              <w:t>Assessed by AIT</w:t>
            </w:r>
          </w:p>
        </w:tc>
        <w:tc>
          <w:tcPr>
            <w:tcW w:w="2925" w:type="dxa"/>
            <w:shd w:val="clear" w:color="auto" w:fill="A6A6A6"/>
          </w:tcPr>
          <w:p w14:paraId="2F2BA5E5" w14:textId="77777777" w:rsidR="00974D6E" w:rsidRPr="00C12596" w:rsidRDefault="00974D6E" w:rsidP="006107C0">
            <w:r w:rsidRPr="00C12596">
              <w:t>Desirable</w:t>
            </w:r>
          </w:p>
        </w:tc>
        <w:tc>
          <w:tcPr>
            <w:tcW w:w="1257" w:type="dxa"/>
            <w:shd w:val="clear" w:color="auto" w:fill="A6A6A6"/>
          </w:tcPr>
          <w:p w14:paraId="38880ACC" w14:textId="77777777" w:rsidR="00974D6E" w:rsidRPr="00C12596" w:rsidRDefault="00974D6E" w:rsidP="006107C0">
            <w:r w:rsidRPr="00C12596">
              <w:t>Assessed by AIT</w:t>
            </w:r>
          </w:p>
        </w:tc>
      </w:tr>
      <w:tr w:rsidR="00974D6E" w:rsidRPr="00C12596" w14:paraId="59AB95BF" w14:textId="77777777" w:rsidTr="006107C0">
        <w:trPr>
          <w:trHeight w:val="277"/>
        </w:trPr>
        <w:tc>
          <w:tcPr>
            <w:tcW w:w="3083" w:type="dxa"/>
            <w:gridSpan w:val="2"/>
          </w:tcPr>
          <w:p w14:paraId="3419544E" w14:textId="77777777" w:rsidR="00974D6E" w:rsidRDefault="00974D6E" w:rsidP="006107C0">
            <w:r>
              <w:t>MRICS membership of the Royal Institution of Chartered Surveyors with relevant general practice experience.</w:t>
            </w:r>
          </w:p>
          <w:p w14:paraId="4AC3F91F" w14:textId="77777777" w:rsidR="00974D6E" w:rsidRPr="00C12596" w:rsidRDefault="00974D6E" w:rsidP="006107C0"/>
        </w:tc>
        <w:tc>
          <w:tcPr>
            <w:tcW w:w="1257" w:type="dxa"/>
          </w:tcPr>
          <w:p w14:paraId="5B38EA5C" w14:textId="77777777" w:rsidR="00974D6E" w:rsidRPr="00C12596" w:rsidRDefault="00974D6E" w:rsidP="006107C0">
            <w:pPr>
              <w:jc w:val="center"/>
            </w:pPr>
            <w:r>
              <w:t>A</w:t>
            </w:r>
          </w:p>
        </w:tc>
        <w:tc>
          <w:tcPr>
            <w:tcW w:w="2925" w:type="dxa"/>
          </w:tcPr>
          <w:p w14:paraId="3183ABEE" w14:textId="77777777" w:rsidR="00974D6E" w:rsidRPr="00C12596" w:rsidRDefault="00974D6E" w:rsidP="006107C0"/>
        </w:tc>
        <w:tc>
          <w:tcPr>
            <w:tcW w:w="1257" w:type="dxa"/>
          </w:tcPr>
          <w:p w14:paraId="2367A181" w14:textId="77777777" w:rsidR="00974D6E" w:rsidRPr="00C12596" w:rsidRDefault="00974D6E" w:rsidP="006107C0">
            <w:pPr>
              <w:jc w:val="center"/>
            </w:pPr>
          </w:p>
        </w:tc>
      </w:tr>
      <w:tr w:rsidR="00974D6E" w:rsidRPr="00C12596" w14:paraId="2EDD1F92" w14:textId="77777777" w:rsidTr="006107C0">
        <w:trPr>
          <w:trHeight w:val="277"/>
        </w:trPr>
        <w:tc>
          <w:tcPr>
            <w:tcW w:w="3083" w:type="dxa"/>
            <w:gridSpan w:val="2"/>
          </w:tcPr>
          <w:p w14:paraId="269CAFF5" w14:textId="48BC77EB" w:rsidR="00974D6E" w:rsidRDefault="00974D6E" w:rsidP="006107C0">
            <w:r>
              <w:t>RICS Registered Valuer</w:t>
            </w:r>
            <w:r w:rsidR="006C4507">
              <w:t>,</w:t>
            </w:r>
            <w:r>
              <w:t xml:space="preserve"> </w:t>
            </w:r>
            <w:r w:rsidR="0003111F">
              <w:t xml:space="preserve">or </w:t>
            </w:r>
            <w:r w:rsidR="00EC45CC">
              <w:t xml:space="preserve">appropriately qualified and </w:t>
            </w:r>
            <w:r w:rsidR="0003111F">
              <w:t>eligible</w:t>
            </w:r>
            <w:r w:rsidR="004C7A7B">
              <w:t xml:space="preserve"> and willing</w:t>
            </w:r>
            <w:r w:rsidR="0003111F">
              <w:t xml:space="preserve"> to register</w:t>
            </w:r>
          </w:p>
          <w:p w14:paraId="64170F3C" w14:textId="77777777" w:rsidR="00974D6E" w:rsidRPr="00C12596" w:rsidRDefault="00974D6E" w:rsidP="006107C0"/>
        </w:tc>
        <w:tc>
          <w:tcPr>
            <w:tcW w:w="1257" w:type="dxa"/>
          </w:tcPr>
          <w:p w14:paraId="63B06AB4" w14:textId="0D26907F" w:rsidR="00974D6E" w:rsidRPr="00C12596" w:rsidRDefault="00974D6E" w:rsidP="006107C0">
            <w:pPr>
              <w:jc w:val="center"/>
            </w:pPr>
            <w:r>
              <w:t>A</w:t>
            </w:r>
            <w:r w:rsidR="006C4507">
              <w:t>/I</w:t>
            </w:r>
          </w:p>
        </w:tc>
        <w:tc>
          <w:tcPr>
            <w:tcW w:w="2925" w:type="dxa"/>
          </w:tcPr>
          <w:p w14:paraId="01FA698A" w14:textId="77777777" w:rsidR="00974D6E" w:rsidRPr="00C12596" w:rsidRDefault="00974D6E" w:rsidP="006107C0"/>
        </w:tc>
        <w:tc>
          <w:tcPr>
            <w:tcW w:w="1257" w:type="dxa"/>
          </w:tcPr>
          <w:p w14:paraId="7EAF870E" w14:textId="77777777" w:rsidR="00974D6E" w:rsidRPr="00C12596" w:rsidRDefault="00974D6E" w:rsidP="006107C0">
            <w:pPr>
              <w:jc w:val="center"/>
            </w:pPr>
          </w:p>
        </w:tc>
      </w:tr>
      <w:tr w:rsidR="00974D6E" w:rsidRPr="00C12596" w14:paraId="18A44DA2" w14:textId="77777777" w:rsidTr="006107C0">
        <w:trPr>
          <w:trHeight w:val="277"/>
        </w:trPr>
        <w:tc>
          <w:tcPr>
            <w:tcW w:w="3083" w:type="dxa"/>
            <w:gridSpan w:val="2"/>
          </w:tcPr>
          <w:p w14:paraId="7410FBC7" w14:textId="77777777" w:rsidR="00974D6E" w:rsidRDefault="00974D6E" w:rsidP="006107C0">
            <w:r>
              <w:t xml:space="preserve">Knowledge and experience of a broad range of valuation bases and methodologies for various properties and </w:t>
            </w:r>
            <w:r w:rsidRPr="003043FB">
              <w:t>purposes</w:t>
            </w:r>
            <w:r>
              <w:t xml:space="preserve"> including asset valuations.</w:t>
            </w:r>
            <w:r w:rsidRPr="003043FB">
              <w:t xml:space="preserve"> </w:t>
            </w:r>
          </w:p>
          <w:p w14:paraId="4A97F608" w14:textId="77777777" w:rsidR="00974D6E" w:rsidRPr="00C12596" w:rsidRDefault="00974D6E" w:rsidP="006107C0"/>
        </w:tc>
        <w:tc>
          <w:tcPr>
            <w:tcW w:w="1257" w:type="dxa"/>
          </w:tcPr>
          <w:p w14:paraId="42C66ABF" w14:textId="77777777" w:rsidR="00974D6E" w:rsidRPr="00C12596" w:rsidRDefault="00974D6E" w:rsidP="006107C0">
            <w:pPr>
              <w:jc w:val="center"/>
            </w:pPr>
            <w:r>
              <w:t>A/I</w:t>
            </w:r>
          </w:p>
        </w:tc>
        <w:tc>
          <w:tcPr>
            <w:tcW w:w="2925" w:type="dxa"/>
          </w:tcPr>
          <w:p w14:paraId="50F9F30F" w14:textId="77777777" w:rsidR="00974D6E" w:rsidRDefault="00974D6E" w:rsidP="006107C0">
            <w:pPr>
              <w:rPr>
                <w:bCs/>
              </w:rPr>
            </w:pPr>
            <w:r>
              <w:t xml:space="preserve">Knowledge and experience of </w:t>
            </w:r>
            <w:r w:rsidRPr="003043FB">
              <w:t xml:space="preserve">asset </w:t>
            </w:r>
            <w:r>
              <w:t xml:space="preserve">categorisations and </w:t>
            </w:r>
            <w:r w:rsidRPr="003043FB">
              <w:t xml:space="preserve">valuations </w:t>
            </w:r>
            <w:r>
              <w:t xml:space="preserve">in a Local Government context including </w:t>
            </w:r>
            <w:r w:rsidRPr="003043FB">
              <w:rPr>
                <w:bCs/>
              </w:rPr>
              <w:t>MV, EUV and EUV-DRC bases</w:t>
            </w:r>
            <w:r>
              <w:rPr>
                <w:bCs/>
              </w:rPr>
              <w:t>.</w:t>
            </w:r>
          </w:p>
          <w:p w14:paraId="1FEE5FD7" w14:textId="77777777" w:rsidR="00974D6E" w:rsidRPr="00C12596" w:rsidRDefault="00974D6E" w:rsidP="006107C0"/>
        </w:tc>
        <w:tc>
          <w:tcPr>
            <w:tcW w:w="1257" w:type="dxa"/>
          </w:tcPr>
          <w:p w14:paraId="16DF8955" w14:textId="77777777" w:rsidR="00974D6E" w:rsidRPr="00C12596" w:rsidRDefault="00974D6E" w:rsidP="006107C0">
            <w:pPr>
              <w:jc w:val="center"/>
            </w:pPr>
            <w:r>
              <w:t>A/I</w:t>
            </w:r>
          </w:p>
        </w:tc>
      </w:tr>
      <w:tr w:rsidR="00974D6E" w:rsidRPr="00C12596" w14:paraId="52D75553" w14:textId="77777777" w:rsidTr="006107C0">
        <w:trPr>
          <w:trHeight w:val="277"/>
        </w:trPr>
        <w:tc>
          <w:tcPr>
            <w:tcW w:w="3083" w:type="dxa"/>
            <w:gridSpan w:val="2"/>
          </w:tcPr>
          <w:p w14:paraId="72430BD3" w14:textId="77777777" w:rsidR="00974D6E" w:rsidRDefault="00974D6E" w:rsidP="006107C0">
            <w:r>
              <w:t xml:space="preserve">Knowledge and experience of a broad range of property transactions and dealings </w:t>
            </w:r>
            <w:r>
              <w:lastRenderedPageBreak/>
              <w:t xml:space="preserve">including sales and purchases. </w:t>
            </w:r>
          </w:p>
          <w:p w14:paraId="1129A4E7" w14:textId="77777777" w:rsidR="00974D6E" w:rsidRPr="00C12596" w:rsidRDefault="00974D6E" w:rsidP="006107C0"/>
        </w:tc>
        <w:tc>
          <w:tcPr>
            <w:tcW w:w="1257" w:type="dxa"/>
          </w:tcPr>
          <w:p w14:paraId="05A7E027" w14:textId="77777777" w:rsidR="00974D6E" w:rsidRPr="00C12596" w:rsidRDefault="00974D6E" w:rsidP="006107C0">
            <w:pPr>
              <w:jc w:val="center"/>
            </w:pPr>
            <w:r>
              <w:lastRenderedPageBreak/>
              <w:t>A/I/T</w:t>
            </w:r>
          </w:p>
        </w:tc>
        <w:tc>
          <w:tcPr>
            <w:tcW w:w="2925" w:type="dxa"/>
          </w:tcPr>
          <w:p w14:paraId="144EEE6B" w14:textId="77777777" w:rsidR="00974D6E" w:rsidRDefault="00974D6E" w:rsidP="006107C0">
            <w:r>
              <w:t xml:space="preserve">Knowledge and experience within Local Government context, and </w:t>
            </w:r>
            <w:r>
              <w:lastRenderedPageBreak/>
              <w:t>from both buyer and seller perspectives.</w:t>
            </w:r>
          </w:p>
          <w:p w14:paraId="331D45D4" w14:textId="77777777" w:rsidR="00974D6E" w:rsidRPr="00C12596" w:rsidRDefault="00974D6E" w:rsidP="006107C0"/>
        </w:tc>
        <w:tc>
          <w:tcPr>
            <w:tcW w:w="1257" w:type="dxa"/>
          </w:tcPr>
          <w:p w14:paraId="050CB062" w14:textId="77777777" w:rsidR="00974D6E" w:rsidRPr="00C12596" w:rsidRDefault="00974D6E" w:rsidP="006107C0">
            <w:pPr>
              <w:jc w:val="center"/>
            </w:pPr>
            <w:r>
              <w:lastRenderedPageBreak/>
              <w:t>A/I</w:t>
            </w:r>
          </w:p>
        </w:tc>
      </w:tr>
      <w:tr w:rsidR="00974D6E" w:rsidRPr="00C12596" w14:paraId="105CB781" w14:textId="77777777" w:rsidTr="006107C0">
        <w:trPr>
          <w:trHeight w:val="277"/>
        </w:trPr>
        <w:tc>
          <w:tcPr>
            <w:tcW w:w="3083" w:type="dxa"/>
            <w:gridSpan w:val="2"/>
          </w:tcPr>
          <w:p w14:paraId="29F1340F" w14:textId="77777777" w:rsidR="00974D6E" w:rsidRDefault="00974D6E" w:rsidP="006107C0">
            <w:r>
              <w:t>Knowledge and experience of commercial lettings and lease management including L&amp;T Act (1954) procedures, lease renewals and rent reviews.</w:t>
            </w:r>
          </w:p>
          <w:p w14:paraId="2566F44C" w14:textId="77777777" w:rsidR="00974D6E" w:rsidRPr="00C12596" w:rsidRDefault="00974D6E" w:rsidP="006107C0"/>
        </w:tc>
        <w:tc>
          <w:tcPr>
            <w:tcW w:w="1257" w:type="dxa"/>
          </w:tcPr>
          <w:p w14:paraId="79B6E112" w14:textId="77777777" w:rsidR="00974D6E" w:rsidRPr="00C12596" w:rsidRDefault="00974D6E" w:rsidP="006107C0">
            <w:pPr>
              <w:jc w:val="center"/>
            </w:pPr>
            <w:r>
              <w:t>A/I</w:t>
            </w:r>
          </w:p>
        </w:tc>
        <w:tc>
          <w:tcPr>
            <w:tcW w:w="2925" w:type="dxa"/>
          </w:tcPr>
          <w:p w14:paraId="77E56B18" w14:textId="77777777" w:rsidR="00974D6E" w:rsidRDefault="00974D6E" w:rsidP="006107C0">
            <w:r>
              <w:t>Knowledge and experience within Local Government context and from both landlord and tenant perspectives.</w:t>
            </w:r>
          </w:p>
          <w:p w14:paraId="374A65CA" w14:textId="77777777" w:rsidR="00974D6E" w:rsidRPr="00C12596" w:rsidRDefault="00974D6E" w:rsidP="006107C0"/>
        </w:tc>
        <w:tc>
          <w:tcPr>
            <w:tcW w:w="1257" w:type="dxa"/>
          </w:tcPr>
          <w:p w14:paraId="3C2FC9C7" w14:textId="77777777" w:rsidR="00974D6E" w:rsidRPr="00C12596" w:rsidRDefault="00974D6E" w:rsidP="006107C0">
            <w:pPr>
              <w:jc w:val="center"/>
            </w:pPr>
            <w:r>
              <w:t>A/I</w:t>
            </w:r>
          </w:p>
        </w:tc>
      </w:tr>
      <w:tr w:rsidR="00974D6E" w:rsidRPr="00C12596" w14:paraId="1159C1B3" w14:textId="77777777" w:rsidTr="006107C0">
        <w:trPr>
          <w:trHeight w:val="277"/>
        </w:trPr>
        <w:tc>
          <w:tcPr>
            <w:tcW w:w="3083" w:type="dxa"/>
            <w:gridSpan w:val="2"/>
          </w:tcPr>
          <w:p w14:paraId="4FF88C08" w14:textId="77777777" w:rsidR="00974D6E" w:rsidRDefault="00974D6E" w:rsidP="006107C0">
            <w:r>
              <w:t>Current awareness of property/lettings market factors and values.</w:t>
            </w:r>
          </w:p>
          <w:p w14:paraId="0D20E347" w14:textId="77777777" w:rsidR="00974D6E" w:rsidRPr="00C12596" w:rsidRDefault="00974D6E" w:rsidP="006107C0"/>
        </w:tc>
        <w:tc>
          <w:tcPr>
            <w:tcW w:w="1257" w:type="dxa"/>
          </w:tcPr>
          <w:p w14:paraId="41BBE280" w14:textId="77777777" w:rsidR="00974D6E" w:rsidRPr="00C12596" w:rsidRDefault="00974D6E" w:rsidP="006107C0">
            <w:pPr>
              <w:jc w:val="center"/>
            </w:pPr>
            <w:r>
              <w:t>A/I</w:t>
            </w:r>
          </w:p>
        </w:tc>
        <w:tc>
          <w:tcPr>
            <w:tcW w:w="2925" w:type="dxa"/>
          </w:tcPr>
          <w:p w14:paraId="5FED1BD2" w14:textId="77777777" w:rsidR="00974D6E" w:rsidRPr="00C12596" w:rsidRDefault="00974D6E" w:rsidP="006107C0">
            <w:r>
              <w:t>Local awareness within the Lincoln/shire area.</w:t>
            </w:r>
          </w:p>
        </w:tc>
        <w:tc>
          <w:tcPr>
            <w:tcW w:w="1257" w:type="dxa"/>
          </w:tcPr>
          <w:p w14:paraId="26512088" w14:textId="77777777" w:rsidR="00974D6E" w:rsidRPr="00C12596" w:rsidRDefault="00974D6E" w:rsidP="006107C0">
            <w:pPr>
              <w:jc w:val="center"/>
            </w:pPr>
            <w:r>
              <w:t>A</w:t>
            </w:r>
          </w:p>
        </w:tc>
      </w:tr>
      <w:tr w:rsidR="00974D6E" w:rsidRPr="00C12596" w14:paraId="08D3ACBB" w14:textId="77777777" w:rsidTr="006107C0">
        <w:trPr>
          <w:trHeight w:val="277"/>
        </w:trPr>
        <w:tc>
          <w:tcPr>
            <w:tcW w:w="3083" w:type="dxa"/>
            <w:gridSpan w:val="2"/>
          </w:tcPr>
          <w:p w14:paraId="3B689DA9" w14:textId="77777777" w:rsidR="00974D6E" w:rsidRDefault="00974D6E" w:rsidP="006107C0">
            <w:r>
              <w:t>Knowledge of legal provisions and context relating to property transactions and dealings, commercial lettings and landlord and tenant relations.</w:t>
            </w:r>
          </w:p>
          <w:p w14:paraId="377527A0" w14:textId="77777777" w:rsidR="00974D6E" w:rsidRPr="00C12596" w:rsidRDefault="00974D6E" w:rsidP="006107C0"/>
        </w:tc>
        <w:tc>
          <w:tcPr>
            <w:tcW w:w="1257" w:type="dxa"/>
          </w:tcPr>
          <w:p w14:paraId="247DE6B0" w14:textId="77777777" w:rsidR="00974D6E" w:rsidRPr="00C12596" w:rsidRDefault="00974D6E" w:rsidP="006107C0">
            <w:pPr>
              <w:jc w:val="center"/>
            </w:pPr>
            <w:r>
              <w:t>A/I</w:t>
            </w:r>
          </w:p>
        </w:tc>
        <w:tc>
          <w:tcPr>
            <w:tcW w:w="2925" w:type="dxa"/>
          </w:tcPr>
          <w:p w14:paraId="0D07C54F" w14:textId="77777777" w:rsidR="00974D6E" w:rsidRPr="00C12596" w:rsidRDefault="00974D6E" w:rsidP="006107C0"/>
        </w:tc>
        <w:tc>
          <w:tcPr>
            <w:tcW w:w="1257" w:type="dxa"/>
          </w:tcPr>
          <w:p w14:paraId="7E29133B" w14:textId="77777777" w:rsidR="00974D6E" w:rsidRPr="00C12596" w:rsidRDefault="00974D6E" w:rsidP="006107C0">
            <w:pPr>
              <w:jc w:val="center"/>
            </w:pPr>
          </w:p>
        </w:tc>
      </w:tr>
      <w:tr w:rsidR="00974D6E" w:rsidRPr="00C12596" w14:paraId="19B4B140" w14:textId="77777777" w:rsidTr="006107C0">
        <w:trPr>
          <w:trHeight w:val="277"/>
        </w:trPr>
        <w:tc>
          <w:tcPr>
            <w:tcW w:w="3083" w:type="dxa"/>
            <w:gridSpan w:val="2"/>
          </w:tcPr>
          <w:p w14:paraId="3B9643CC" w14:textId="2ED24170" w:rsidR="00974D6E" w:rsidRDefault="00974D6E" w:rsidP="006107C0">
            <w:r>
              <w:t xml:space="preserve">Good working use of email, intranet, internet, usual Microsoft package esp. </w:t>
            </w:r>
            <w:r w:rsidR="00EA1957">
              <w:t>W</w:t>
            </w:r>
            <w:r>
              <w:t xml:space="preserve">ord and </w:t>
            </w:r>
            <w:r w:rsidR="00EA1957">
              <w:t>E</w:t>
            </w:r>
            <w:r>
              <w:t xml:space="preserve">xcel and electronic property and tenancy systems. </w:t>
            </w:r>
          </w:p>
          <w:p w14:paraId="0EB3B5FD" w14:textId="77777777" w:rsidR="00974D6E" w:rsidRDefault="00974D6E" w:rsidP="006107C0"/>
        </w:tc>
        <w:tc>
          <w:tcPr>
            <w:tcW w:w="1257" w:type="dxa"/>
          </w:tcPr>
          <w:p w14:paraId="1F596C53" w14:textId="06072EBC" w:rsidR="00974D6E" w:rsidRDefault="00974D6E" w:rsidP="006107C0">
            <w:pPr>
              <w:jc w:val="center"/>
            </w:pPr>
            <w:r>
              <w:t>A/</w:t>
            </w:r>
            <w:r w:rsidR="00EA1957">
              <w:t>I</w:t>
            </w:r>
          </w:p>
        </w:tc>
        <w:tc>
          <w:tcPr>
            <w:tcW w:w="2925" w:type="dxa"/>
          </w:tcPr>
          <w:p w14:paraId="449D7595" w14:textId="77777777" w:rsidR="00974D6E" w:rsidRPr="00C12596" w:rsidRDefault="00974D6E" w:rsidP="006107C0"/>
        </w:tc>
        <w:tc>
          <w:tcPr>
            <w:tcW w:w="1257" w:type="dxa"/>
          </w:tcPr>
          <w:p w14:paraId="67B4AF44" w14:textId="77777777" w:rsidR="00974D6E" w:rsidRPr="00C12596" w:rsidRDefault="00974D6E" w:rsidP="006107C0">
            <w:pPr>
              <w:jc w:val="center"/>
            </w:pPr>
          </w:p>
        </w:tc>
      </w:tr>
      <w:tr w:rsidR="00974D6E" w:rsidRPr="00C12596" w14:paraId="68FFA741" w14:textId="77777777" w:rsidTr="006107C0">
        <w:trPr>
          <w:cantSplit/>
          <w:trHeight w:val="277"/>
        </w:trPr>
        <w:tc>
          <w:tcPr>
            <w:tcW w:w="8522" w:type="dxa"/>
            <w:gridSpan w:val="5"/>
            <w:tcBorders>
              <w:bottom w:val="single" w:sz="4" w:space="0" w:color="auto"/>
            </w:tcBorders>
          </w:tcPr>
          <w:p w14:paraId="4400AD28" w14:textId="77777777" w:rsidR="00974D6E" w:rsidRPr="00C12596" w:rsidRDefault="00974D6E" w:rsidP="006107C0">
            <w:pPr>
              <w:spacing w:before="80" w:after="80"/>
              <w:rPr>
                <w:b/>
              </w:rPr>
            </w:pPr>
            <w:r w:rsidRPr="00C12596">
              <w:rPr>
                <w:b/>
              </w:rPr>
              <w:t>8.Equalities</w:t>
            </w:r>
          </w:p>
        </w:tc>
      </w:tr>
      <w:tr w:rsidR="00974D6E" w:rsidRPr="00C12596" w14:paraId="57F9A595" w14:textId="77777777" w:rsidTr="006107C0">
        <w:trPr>
          <w:trHeight w:val="277"/>
        </w:trPr>
        <w:tc>
          <w:tcPr>
            <w:tcW w:w="3083" w:type="dxa"/>
            <w:gridSpan w:val="2"/>
            <w:shd w:val="clear" w:color="auto" w:fill="A6A6A6"/>
          </w:tcPr>
          <w:p w14:paraId="32C04CA5" w14:textId="77777777" w:rsidR="00974D6E" w:rsidRPr="00C12596" w:rsidRDefault="00974D6E" w:rsidP="006107C0">
            <w:r w:rsidRPr="00C12596">
              <w:t>Essential</w:t>
            </w:r>
          </w:p>
        </w:tc>
        <w:tc>
          <w:tcPr>
            <w:tcW w:w="1257" w:type="dxa"/>
            <w:shd w:val="clear" w:color="auto" w:fill="A6A6A6"/>
          </w:tcPr>
          <w:p w14:paraId="16491C3A" w14:textId="77777777" w:rsidR="00974D6E" w:rsidRPr="00C12596" w:rsidRDefault="00974D6E" w:rsidP="006107C0">
            <w:r w:rsidRPr="00C12596">
              <w:t>Assessed by AIT</w:t>
            </w:r>
          </w:p>
        </w:tc>
        <w:tc>
          <w:tcPr>
            <w:tcW w:w="2925" w:type="dxa"/>
            <w:shd w:val="clear" w:color="auto" w:fill="A6A6A6"/>
          </w:tcPr>
          <w:p w14:paraId="0DCC9F16" w14:textId="77777777" w:rsidR="00974D6E" w:rsidRPr="00C12596" w:rsidRDefault="00974D6E" w:rsidP="006107C0">
            <w:r w:rsidRPr="00C12596">
              <w:t>Desirable</w:t>
            </w:r>
          </w:p>
        </w:tc>
        <w:tc>
          <w:tcPr>
            <w:tcW w:w="1257" w:type="dxa"/>
            <w:shd w:val="clear" w:color="auto" w:fill="A6A6A6"/>
          </w:tcPr>
          <w:p w14:paraId="7DFFC370" w14:textId="77777777" w:rsidR="00974D6E" w:rsidRPr="00C12596" w:rsidRDefault="00974D6E" w:rsidP="006107C0">
            <w:r w:rsidRPr="00C12596">
              <w:t>Assessed by AIT</w:t>
            </w:r>
          </w:p>
        </w:tc>
      </w:tr>
      <w:tr w:rsidR="00974D6E" w:rsidRPr="00C12596" w14:paraId="29203428" w14:textId="77777777" w:rsidTr="006107C0">
        <w:trPr>
          <w:trHeight w:val="277"/>
        </w:trPr>
        <w:tc>
          <w:tcPr>
            <w:tcW w:w="3083" w:type="dxa"/>
            <w:gridSpan w:val="2"/>
          </w:tcPr>
          <w:p w14:paraId="1F5235C0" w14:textId="77777777" w:rsidR="00974D6E" w:rsidRDefault="00974D6E" w:rsidP="006107C0">
            <w:r w:rsidRPr="00C12596">
              <w:t>Ability to demonstrate commitment to and understanding of the Council’s Equal Opportunities Policy</w:t>
            </w:r>
          </w:p>
          <w:p w14:paraId="2FE4BA74" w14:textId="77777777" w:rsidR="00974D6E" w:rsidRPr="00C12596" w:rsidRDefault="00974D6E" w:rsidP="006107C0"/>
        </w:tc>
        <w:tc>
          <w:tcPr>
            <w:tcW w:w="1257" w:type="dxa"/>
          </w:tcPr>
          <w:p w14:paraId="74D1B45A" w14:textId="77777777" w:rsidR="00974D6E" w:rsidRPr="00C12596" w:rsidRDefault="00974D6E" w:rsidP="006107C0">
            <w:pPr>
              <w:jc w:val="center"/>
            </w:pPr>
            <w:r w:rsidRPr="00C12596">
              <w:t>I</w:t>
            </w:r>
          </w:p>
        </w:tc>
        <w:tc>
          <w:tcPr>
            <w:tcW w:w="2925" w:type="dxa"/>
          </w:tcPr>
          <w:p w14:paraId="2C00D416" w14:textId="77777777" w:rsidR="00974D6E" w:rsidRPr="00C12596" w:rsidRDefault="00974D6E" w:rsidP="006107C0"/>
        </w:tc>
        <w:tc>
          <w:tcPr>
            <w:tcW w:w="1257" w:type="dxa"/>
          </w:tcPr>
          <w:p w14:paraId="36D51F58" w14:textId="77777777" w:rsidR="00974D6E" w:rsidRPr="00C12596" w:rsidRDefault="00974D6E" w:rsidP="006107C0"/>
        </w:tc>
      </w:tr>
      <w:tr w:rsidR="00974D6E" w:rsidRPr="00C12596" w14:paraId="1C42C5A6" w14:textId="77777777" w:rsidTr="006107C0">
        <w:trPr>
          <w:trHeight w:val="277"/>
        </w:trPr>
        <w:tc>
          <w:tcPr>
            <w:tcW w:w="3083" w:type="dxa"/>
            <w:gridSpan w:val="2"/>
          </w:tcPr>
          <w:p w14:paraId="537DBD6B" w14:textId="5145666B" w:rsidR="00974D6E" w:rsidRDefault="00974D6E" w:rsidP="006107C0">
            <w:r>
              <w:t xml:space="preserve">An appreciation of </w:t>
            </w:r>
            <w:r w:rsidR="00EA1957">
              <w:t>Equalities</w:t>
            </w:r>
            <w:r>
              <w:t xml:space="preserve"> legislation as it applies to the accessibility and use of property.</w:t>
            </w:r>
          </w:p>
          <w:p w14:paraId="19D89860" w14:textId="77777777" w:rsidR="00974D6E" w:rsidRPr="00C12596" w:rsidRDefault="00974D6E" w:rsidP="006107C0"/>
        </w:tc>
        <w:tc>
          <w:tcPr>
            <w:tcW w:w="1257" w:type="dxa"/>
          </w:tcPr>
          <w:p w14:paraId="255A60EF" w14:textId="77777777" w:rsidR="00974D6E" w:rsidRPr="00C12596" w:rsidRDefault="00974D6E" w:rsidP="006107C0">
            <w:pPr>
              <w:jc w:val="center"/>
            </w:pPr>
            <w:r>
              <w:t>I</w:t>
            </w:r>
          </w:p>
        </w:tc>
        <w:tc>
          <w:tcPr>
            <w:tcW w:w="2925" w:type="dxa"/>
          </w:tcPr>
          <w:p w14:paraId="1745844C" w14:textId="77777777" w:rsidR="00974D6E" w:rsidRPr="00C12596" w:rsidRDefault="00974D6E" w:rsidP="006107C0"/>
        </w:tc>
        <w:tc>
          <w:tcPr>
            <w:tcW w:w="1257" w:type="dxa"/>
          </w:tcPr>
          <w:p w14:paraId="60F1186C" w14:textId="77777777" w:rsidR="00974D6E" w:rsidRPr="00C12596" w:rsidRDefault="00974D6E" w:rsidP="006107C0"/>
        </w:tc>
      </w:tr>
    </w:tbl>
    <w:p w14:paraId="478376FA" w14:textId="77777777" w:rsidR="007E683F" w:rsidRPr="005C496E" w:rsidRDefault="007E683F" w:rsidP="00143A1B">
      <w:pPr>
        <w:pStyle w:val="Header"/>
        <w:tabs>
          <w:tab w:val="clear" w:pos="4153"/>
          <w:tab w:val="clear" w:pos="8306"/>
        </w:tabs>
      </w:pPr>
    </w:p>
    <w:sectPr w:rsidR="007E683F" w:rsidRPr="005C496E" w:rsidSect="00053001">
      <w:footerReference w:type="even" r:id="rId12"/>
      <w:footerReference w:type="default" r:id="rId13"/>
      <w:type w:val="continuous"/>
      <w:pgSz w:w="11906" w:h="16838" w:code="9"/>
      <w:pgMar w:top="993" w:right="1440" w:bottom="1701"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59F0" w14:textId="77777777" w:rsidR="008540AD" w:rsidRDefault="008540AD">
      <w:r>
        <w:separator/>
      </w:r>
    </w:p>
  </w:endnote>
  <w:endnote w:type="continuationSeparator" w:id="0">
    <w:p w14:paraId="6F49E730" w14:textId="77777777" w:rsidR="008540AD" w:rsidRDefault="0085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B130" w14:textId="120FE637" w:rsidR="0087389E" w:rsidRDefault="008738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4D6E">
      <w:rPr>
        <w:rStyle w:val="PageNumber"/>
        <w:noProof/>
      </w:rPr>
      <w:t>1</w:t>
    </w:r>
    <w:r>
      <w:rPr>
        <w:rStyle w:val="PageNumber"/>
      </w:rPr>
      <w:fldChar w:fldCharType="end"/>
    </w:r>
  </w:p>
  <w:p w14:paraId="776B66F6" w14:textId="77777777" w:rsidR="0087389E" w:rsidRDefault="008738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5A58" w14:textId="77777777" w:rsidR="0087389E" w:rsidRDefault="008738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65D6">
      <w:rPr>
        <w:rStyle w:val="PageNumber"/>
        <w:noProof/>
      </w:rPr>
      <w:t>2</w:t>
    </w:r>
    <w:r>
      <w:rPr>
        <w:rStyle w:val="PageNumber"/>
      </w:rPr>
      <w:fldChar w:fldCharType="end"/>
    </w:r>
  </w:p>
  <w:p w14:paraId="2535948C" w14:textId="77777777" w:rsidR="0087389E" w:rsidRDefault="0087389E">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B08A" w14:textId="77777777" w:rsidR="008540AD" w:rsidRDefault="008540AD">
      <w:r>
        <w:separator/>
      </w:r>
    </w:p>
  </w:footnote>
  <w:footnote w:type="continuationSeparator" w:id="0">
    <w:p w14:paraId="7A2BCB14" w14:textId="77777777" w:rsidR="008540AD" w:rsidRDefault="00854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CA7DC2"/>
    <w:lvl w:ilvl="0">
      <w:numFmt w:val="decimal"/>
      <w:lvlText w:val="*"/>
      <w:lvlJc w:val="left"/>
    </w:lvl>
  </w:abstractNum>
  <w:abstractNum w:abstractNumId="1" w15:restartNumberingAfterBreak="0">
    <w:nsid w:val="00C66129"/>
    <w:multiLevelType w:val="hybridMultilevel"/>
    <w:tmpl w:val="F03CD338"/>
    <w:lvl w:ilvl="0" w:tplc="90FE06B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9555C7"/>
    <w:multiLevelType w:val="hybridMultilevel"/>
    <w:tmpl w:val="BD201EA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737377"/>
    <w:multiLevelType w:val="hybridMultilevel"/>
    <w:tmpl w:val="BCE40C06"/>
    <w:lvl w:ilvl="0" w:tplc="4B402ED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EA5095"/>
    <w:multiLevelType w:val="hybridMultilevel"/>
    <w:tmpl w:val="692AE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6B0D7C"/>
    <w:multiLevelType w:val="hybridMultilevel"/>
    <w:tmpl w:val="0C4878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637BED"/>
    <w:multiLevelType w:val="hybridMultilevel"/>
    <w:tmpl w:val="22FA2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81492D"/>
    <w:multiLevelType w:val="hybridMultilevel"/>
    <w:tmpl w:val="1BF4B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C07BB"/>
    <w:multiLevelType w:val="hybridMultilevel"/>
    <w:tmpl w:val="4232F46E"/>
    <w:lvl w:ilvl="0" w:tplc="0809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0FF56662"/>
    <w:multiLevelType w:val="hybridMultilevel"/>
    <w:tmpl w:val="0164AA12"/>
    <w:lvl w:ilvl="0" w:tplc="08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103F64D7"/>
    <w:multiLevelType w:val="hybridMultilevel"/>
    <w:tmpl w:val="A97A4042"/>
    <w:lvl w:ilvl="0" w:tplc="1EB20C54">
      <w:start w:val="7"/>
      <w:numFmt w:val="decimal"/>
      <w:lvlText w:val="%1."/>
      <w:lvlJc w:val="left"/>
      <w:pPr>
        <w:tabs>
          <w:tab w:val="num" w:pos="1065"/>
        </w:tabs>
        <w:ind w:left="1065" w:hanging="70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5127DF2"/>
    <w:multiLevelType w:val="hybridMultilevel"/>
    <w:tmpl w:val="055E53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6574C57"/>
    <w:multiLevelType w:val="hybridMultilevel"/>
    <w:tmpl w:val="D0DA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343436"/>
    <w:multiLevelType w:val="hybridMultilevel"/>
    <w:tmpl w:val="54BE7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002C2"/>
    <w:multiLevelType w:val="hybridMultilevel"/>
    <w:tmpl w:val="D5F007A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5" w15:restartNumberingAfterBreak="0">
    <w:nsid w:val="27565B4D"/>
    <w:multiLevelType w:val="hybridMultilevel"/>
    <w:tmpl w:val="11729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6E0A50"/>
    <w:multiLevelType w:val="hybridMultilevel"/>
    <w:tmpl w:val="7AA81C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7A6E2B"/>
    <w:multiLevelType w:val="hybridMultilevel"/>
    <w:tmpl w:val="A97A55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DE19DF"/>
    <w:multiLevelType w:val="hybridMultilevel"/>
    <w:tmpl w:val="78FE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11BF7"/>
    <w:multiLevelType w:val="hybridMultilevel"/>
    <w:tmpl w:val="44F4BF04"/>
    <w:lvl w:ilvl="0" w:tplc="0409000F">
      <w:start w:val="1"/>
      <w:numFmt w:val="decimal"/>
      <w:lvlText w:val="%1."/>
      <w:lvlJc w:val="left"/>
      <w:pPr>
        <w:tabs>
          <w:tab w:val="num" w:pos="754"/>
        </w:tabs>
        <w:ind w:left="754"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477DF6"/>
    <w:multiLevelType w:val="hybridMultilevel"/>
    <w:tmpl w:val="52141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D1293"/>
    <w:multiLevelType w:val="hybridMultilevel"/>
    <w:tmpl w:val="90F2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7156A"/>
    <w:multiLevelType w:val="hybridMultilevel"/>
    <w:tmpl w:val="CAD033F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A97396A"/>
    <w:multiLevelType w:val="hybridMultilevel"/>
    <w:tmpl w:val="B8D6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80575"/>
    <w:multiLevelType w:val="hybridMultilevel"/>
    <w:tmpl w:val="2AAA2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05DDB"/>
    <w:multiLevelType w:val="hybridMultilevel"/>
    <w:tmpl w:val="C772F304"/>
    <w:lvl w:ilvl="0" w:tplc="0809000B">
      <w:start w:val="1"/>
      <w:numFmt w:val="bullet"/>
      <w:lvlText w:val=""/>
      <w:lvlJc w:val="left"/>
      <w:pPr>
        <w:tabs>
          <w:tab w:val="num" w:pos="1440"/>
        </w:tabs>
        <w:ind w:left="1440" w:hanging="72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1C06DC8"/>
    <w:multiLevelType w:val="hybridMultilevel"/>
    <w:tmpl w:val="BAD63F4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70793"/>
    <w:multiLevelType w:val="hybridMultilevel"/>
    <w:tmpl w:val="C116140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516533"/>
    <w:multiLevelType w:val="hybridMultilevel"/>
    <w:tmpl w:val="35A4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77A9D"/>
    <w:multiLevelType w:val="hybridMultilevel"/>
    <w:tmpl w:val="F90E1E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8975B5D"/>
    <w:multiLevelType w:val="hybridMultilevel"/>
    <w:tmpl w:val="0180F32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8D11577"/>
    <w:multiLevelType w:val="hybridMultilevel"/>
    <w:tmpl w:val="CF5EC74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B624A"/>
    <w:multiLevelType w:val="hybridMultilevel"/>
    <w:tmpl w:val="6F5E01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503433"/>
    <w:multiLevelType w:val="hybridMultilevel"/>
    <w:tmpl w:val="71D67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550828"/>
    <w:multiLevelType w:val="hybridMultilevel"/>
    <w:tmpl w:val="2392EE8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F571AC1"/>
    <w:multiLevelType w:val="hybridMultilevel"/>
    <w:tmpl w:val="2D94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DF7C09"/>
    <w:multiLevelType w:val="hybridMultilevel"/>
    <w:tmpl w:val="5C58F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03381"/>
    <w:multiLevelType w:val="hybridMultilevel"/>
    <w:tmpl w:val="CA76C8F2"/>
    <w:lvl w:ilvl="0" w:tplc="7040C78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FC0C92"/>
    <w:multiLevelType w:val="hybridMultilevel"/>
    <w:tmpl w:val="031CAB9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530BF6"/>
    <w:multiLevelType w:val="hybridMultilevel"/>
    <w:tmpl w:val="4A6EC41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1F6461"/>
    <w:multiLevelType w:val="hybridMultilevel"/>
    <w:tmpl w:val="8DB82ED4"/>
    <w:lvl w:ilvl="0" w:tplc="99FCFAE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977599"/>
    <w:multiLevelType w:val="hybridMultilevel"/>
    <w:tmpl w:val="4F12B9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666400060">
    <w:abstractNumId w:val="19"/>
  </w:num>
  <w:num w:numId="2" w16cid:durableId="255554795">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3" w16cid:durableId="120811623">
    <w:abstractNumId w:val="36"/>
  </w:num>
  <w:num w:numId="4" w16cid:durableId="1972906371">
    <w:abstractNumId w:val="17"/>
  </w:num>
  <w:num w:numId="5" w16cid:durableId="1493791822">
    <w:abstractNumId w:val="34"/>
  </w:num>
  <w:num w:numId="6" w16cid:durableId="1987196802">
    <w:abstractNumId w:val="20"/>
  </w:num>
  <w:num w:numId="7" w16cid:durableId="1195772646">
    <w:abstractNumId w:val="5"/>
  </w:num>
  <w:num w:numId="8" w16cid:durableId="257370400">
    <w:abstractNumId w:val="15"/>
  </w:num>
  <w:num w:numId="9" w16cid:durableId="897283835">
    <w:abstractNumId w:val="38"/>
  </w:num>
  <w:num w:numId="10" w16cid:durableId="877351994">
    <w:abstractNumId w:val="29"/>
  </w:num>
  <w:num w:numId="11" w16cid:durableId="605771003">
    <w:abstractNumId w:val="11"/>
  </w:num>
  <w:num w:numId="12" w16cid:durableId="1264613234">
    <w:abstractNumId w:val="41"/>
  </w:num>
  <w:num w:numId="13" w16cid:durableId="1178040823">
    <w:abstractNumId w:val="16"/>
  </w:num>
  <w:num w:numId="14" w16cid:durableId="1259830427">
    <w:abstractNumId w:val="6"/>
  </w:num>
  <w:num w:numId="15" w16cid:durableId="686365286">
    <w:abstractNumId w:val="33"/>
  </w:num>
  <w:num w:numId="16" w16cid:durableId="115953584">
    <w:abstractNumId w:val="32"/>
  </w:num>
  <w:num w:numId="17" w16cid:durableId="1621496773">
    <w:abstractNumId w:val="10"/>
  </w:num>
  <w:num w:numId="18" w16cid:durableId="1231311681">
    <w:abstractNumId w:val="26"/>
  </w:num>
  <w:num w:numId="19" w16cid:durableId="1076323724">
    <w:abstractNumId w:val="31"/>
  </w:num>
  <w:num w:numId="20" w16cid:durableId="1808818703">
    <w:abstractNumId w:val="13"/>
  </w:num>
  <w:num w:numId="21" w16cid:durableId="119418729">
    <w:abstractNumId w:val="14"/>
  </w:num>
  <w:num w:numId="22" w16cid:durableId="416706723">
    <w:abstractNumId w:val="40"/>
  </w:num>
  <w:num w:numId="23" w16cid:durableId="1346325181">
    <w:abstractNumId w:val="1"/>
  </w:num>
  <w:num w:numId="24" w16cid:durableId="41298458">
    <w:abstractNumId w:val="12"/>
  </w:num>
  <w:num w:numId="25" w16cid:durableId="967277940">
    <w:abstractNumId w:val="18"/>
  </w:num>
  <w:num w:numId="26" w16cid:durableId="812676947">
    <w:abstractNumId w:val="25"/>
  </w:num>
  <w:num w:numId="27" w16cid:durableId="195120717">
    <w:abstractNumId w:val="22"/>
  </w:num>
  <w:num w:numId="28" w16cid:durableId="416172141">
    <w:abstractNumId w:val="21"/>
  </w:num>
  <w:num w:numId="29" w16cid:durableId="1987733296">
    <w:abstractNumId w:val="28"/>
  </w:num>
  <w:num w:numId="30" w16cid:durableId="168764051">
    <w:abstractNumId w:val="24"/>
  </w:num>
  <w:num w:numId="31" w16cid:durableId="268853944">
    <w:abstractNumId w:val="35"/>
  </w:num>
  <w:num w:numId="32" w16cid:durableId="2084257317">
    <w:abstractNumId w:val="23"/>
  </w:num>
  <w:num w:numId="33" w16cid:durableId="346296622">
    <w:abstractNumId w:val="37"/>
  </w:num>
  <w:num w:numId="34" w16cid:durableId="623538813">
    <w:abstractNumId w:val="4"/>
  </w:num>
  <w:num w:numId="35" w16cid:durableId="1114206011">
    <w:abstractNumId w:val="3"/>
  </w:num>
  <w:num w:numId="36" w16cid:durableId="458182894">
    <w:abstractNumId w:val="9"/>
  </w:num>
  <w:num w:numId="37" w16cid:durableId="1257203315">
    <w:abstractNumId w:val="8"/>
  </w:num>
  <w:num w:numId="38" w16cid:durableId="1275554755">
    <w:abstractNumId w:val="27"/>
  </w:num>
  <w:num w:numId="39" w16cid:durableId="1475030355">
    <w:abstractNumId w:val="30"/>
  </w:num>
  <w:num w:numId="40" w16cid:durableId="449011962">
    <w:abstractNumId w:val="39"/>
  </w:num>
  <w:num w:numId="41" w16cid:durableId="71975999">
    <w:abstractNumId w:val="2"/>
  </w:num>
  <w:num w:numId="42" w16cid:durableId="361634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A3"/>
    <w:rsid w:val="0001778B"/>
    <w:rsid w:val="00030BB5"/>
    <w:rsid w:val="0003111F"/>
    <w:rsid w:val="00035A8B"/>
    <w:rsid w:val="00037763"/>
    <w:rsid w:val="00042A42"/>
    <w:rsid w:val="00042C76"/>
    <w:rsid w:val="00051864"/>
    <w:rsid w:val="00053001"/>
    <w:rsid w:val="0006157F"/>
    <w:rsid w:val="000634A9"/>
    <w:rsid w:val="00064022"/>
    <w:rsid w:val="00064B99"/>
    <w:rsid w:val="00072080"/>
    <w:rsid w:val="00082F64"/>
    <w:rsid w:val="0009262C"/>
    <w:rsid w:val="000B1435"/>
    <w:rsid w:val="000B590F"/>
    <w:rsid w:val="000C2153"/>
    <w:rsid w:val="000C767F"/>
    <w:rsid w:val="000D5B35"/>
    <w:rsid w:val="000D77A8"/>
    <w:rsid w:val="000F2980"/>
    <w:rsid w:val="00106121"/>
    <w:rsid w:val="001079A5"/>
    <w:rsid w:val="00113F99"/>
    <w:rsid w:val="00117318"/>
    <w:rsid w:val="0012335B"/>
    <w:rsid w:val="001344B0"/>
    <w:rsid w:val="00137D3E"/>
    <w:rsid w:val="001438FF"/>
    <w:rsid w:val="00143A1B"/>
    <w:rsid w:val="001541AB"/>
    <w:rsid w:val="001607BA"/>
    <w:rsid w:val="00173019"/>
    <w:rsid w:val="0018572D"/>
    <w:rsid w:val="001865FD"/>
    <w:rsid w:val="0019621C"/>
    <w:rsid w:val="00196DE0"/>
    <w:rsid w:val="001A218F"/>
    <w:rsid w:val="001B4271"/>
    <w:rsid w:val="001B6661"/>
    <w:rsid w:val="001C33BC"/>
    <w:rsid w:val="001D0261"/>
    <w:rsid w:val="001E099B"/>
    <w:rsid w:val="001E3E88"/>
    <w:rsid w:val="001E5E5F"/>
    <w:rsid w:val="001F08C3"/>
    <w:rsid w:val="001F5AEA"/>
    <w:rsid w:val="002029C0"/>
    <w:rsid w:val="00207F0A"/>
    <w:rsid w:val="00211DCD"/>
    <w:rsid w:val="00220B7E"/>
    <w:rsid w:val="00227D61"/>
    <w:rsid w:val="00231F4E"/>
    <w:rsid w:val="00234FF3"/>
    <w:rsid w:val="00253AFB"/>
    <w:rsid w:val="00263EA9"/>
    <w:rsid w:val="00267487"/>
    <w:rsid w:val="0028345F"/>
    <w:rsid w:val="00283810"/>
    <w:rsid w:val="00296C36"/>
    <w:rsid w:val="002B214F"/>
    <w:rsid w:val="002B43AC"/>
    <w:rsid w:val="002B68E3"/>
    <w:rsid w:val="002C2EC4"/>
    <w:rsid w:val="002C7050"/>
    <w:rsid w:val="002D60C3"/>
    <w:rsid w:val="002E4215"/>
    <w:rsid w:val="002E4505"/>
    <w:rsid w:val="002E6030"/>
    <w:rsid w:val="002E6F07"/>
    <w:rsid w:val="002F6A67"/>
    <w:rsid w:val="00304AF4"/>
    <w:rsid w:val="00305A14"/>
    <w:rsid w:val="003128E1"/>
    <w:rsid w:val="00327CE4"/>
    <w:rsid w:val="00360A8C"/>
    <w:rsid w:val="00372597"/>
    <w:rsid w:val="00373D59"/>
    <w:rsid w:val="00374623"/>
    <w:rsid w:val="00380200"/>
    <w:rsid w:val="003853B9"/>
    <w:rsid w:val="003856B4"/>
    <w:rsid w:val="00390482"/>
    <w:rsid w:val="003977BF"/>
    <w:rsid w:val="00397F8C"/>
    <w:rsid w:val="003A2762"/>
    <w:rsid w:val="003A2867"/>
    <w:rsid w:val="003A4335"/>
    <w:rsid w:val="003C678F"/>
    <w:rsid w:val="003D630A"/>
    <w:rsid w:val="003E004B"/>
    <w:rsid w:val="003E508F"/>
    <w:rsid w:val="003F4586"/>
    <w:rsid w:val="003F7E91"/>
    <w:rsid w:val="00400311"/>
    <w:rsid w:val="0040219F"/>
    <w:rsid w:val="00405927"/>
    <w:rsid w:val="00407277"/>
    <w:rsid w:val="0041036F"/>
    <w:rsid w:val="00412CD0"/>
    <w:rsid w:val="00430379"/>
    <w:rsid w:val="00457944"/>
    <w:rsid w:val="004647A0"/>
    <w:rsid w:val="00470A86"/>
    <w:rsid w:val="004741FC"/>
    <w:rsid w:val="0047628B"/>
    <w:rsid w:val="004A2635"/>
    <w:rsid w:val="004A2A1A"/>
    <w:rsid w:val="004B2BBC"/>
    <w:rsid w:val="004B70F2"/>
    <w:rsid w:val="004C4572"/>
    <w:rsid w:val="004C7A7B"/>
    <w:rsid w:val="004D583F"/>
    <w:rsid w:val="004D6BCC"/>
    <w:rsid w:val="004E6177"/>
    <w:rsid w:val="004F037E"/>
    <w:rsid w:val="004F7F60"/>
    <w:rsid w:val="00502156"/>
    <w:rsid w:val="00510645"/>
    <w:rsid w:val="00526522"/>
    <w:rsid w:val="00534541"/>
    <w:rsid w:val="00547F6E"/>
    <w:rsid w:val="005523C3"/>
    <w:rsid w:val="00554981"/>
    <w:rsid w:val="00555F15"/>
    <w:rsid w:val="00565670"/>
    <w:rsid w:val="00572B30"/>
    <w:rsid w:val="00576122"/>
    <w:rsid w:val="00576CCC"/>
    <w:rsid w:val="00580DAE"/>
    <w:rsid w:val="005A09BA"/>
    <w:rsid w:val="005B39C0"/>
    <w:rsid w:val="005B47D6"/>
    <w:rsid w:val="005B5125"/>
    <w:rsid w:val="005C0603"/>
    <w:rsid w:val="005C3B47"/>
    <w:rsid w:val="005C496E"/>
    <w:rsid w:val="005C707B"/>
    <w:rsid w:val="005E6369"/>
    <w:rsid w:val="00602D63"/>
    <w:rsid w:val="00604A99"/>
    <w:rsid w:val="00605694"/>
    <w:rsid w:val="006060BE"/>
    <w:rsid w:val="00607100"/>
    <w:rsid w:val="0061088D"/>
    <w:rsid w:val="0061158F"/>
    <w:rsid w:val="0062151B"/>
    <w:rsid w:val="00624965"/>
    <w:rsid w:val="00625496"/>
    <w:rsid w:val="006260C1"/>
    <w:rsid w:val="00635067"/>
    <w:rsid w:val="00671092"/>
    <w:rsid w:val="00675B9F"/>
    <w:rsid w:val="00685418"/>
    <w:rsid w:val="00687BD1"/>
    <w:rsid w:val="0069103F"/>
    <w:rsid w:val="006B20CD"/>
    <w:rsid w:val="006B5281"/>
    <w:rsid w:val="006B7CC8"/>
    <w:rsid w:val="006C42C8"/>
    <w:rsid w:val="006C4507"/>
    <w:rsid w:val="006D3472"/>
    <w:rsid w:val="006F5196"/>
    <w:rsid w:val="006F55CC"/>
    <w:rsid w:val="007052B3"/>
    <w:rsid w:val="00714C7F"/>
    <w:rsid w:val="00756144"/>
    <w:rsid w:val="0076683B"/>
    <w:rsid w:val="00771D4D"/>
    <w:rsid w:val="007819A6"/>
    <w:rsid w:val="0079308C"/>
    <w:rsid w:val="00796822"/>
    <w:rsid w:val="007A1C81"/>
    <w:rsid w:val="007A3CC6"/>
    <w:rsid w:val="007D5DB7"/>
    <w:rsid w:val="007E3142"/>
    <w:rsid w:val="007E48B0"/>
    <w:rsid w:val="007E683F"/>
    <w:rsid w:val="007F0DEF"/>
    <w:rsid w:val="007F707E"/>
    <w:rsid w:val="00805A85"/>
    <w:rsid w:val="008117AE"/>
    <w:rsid w:val="00812995"/>
    <w:rsid w:val="00812A76"/>
    <w:rsid w:val="00821629"/>
    <w:rsid w:val="008319DE"/>
    <w:rsid w:val="00835276"/>
    <w:rsid w:val="00843063"/>
    <w:rsid w:val="008433CF"/>
    <w:rsid w:val="00843564"/>
    <w:rsid w:val="00844092"/>
    <w:rsid w:val="00847903"/>
    <w:rsid w:val="00851ED1"/>
    <w:rsid w:val="00852304"/>
    <w:rsid w:val="0085358E"/>
    <w:rsid w:val="008539D4"/>
    <w:rsid w:val="008540AD"/>
    <w:rsid w:val="008677D1"/>
    <w:rsid w:val="00867FEA"/>
    <w:rsid w:val="008717D1"/>
    <w:rsid w:val="0087389E"/>
    <w:rsid w:val="00877087"/>
    <w:rsid w:val="008848C1"/>
    <w:rsid w:val="00884A90"/>
    <w:rsid w:val="0089127B"/>
    <w:rsid w:val="008935D6"/>
    <w:rsid w:val="008A1DF7"/>
    <w:rsid w:val="008A3005"/>
    <w:rsid w:val="008B3CA9"/>
    <w:rsid w:val="008C2AAF"/>
    <w:rsid w:val="008C2F9D"/>
    <w:rsid w:val="008C65D6"/>
    <w:rsid w:val="008D5361"/>
    <w:rsid w:val="009004B4"/>
    <w:rsid w:val="0090057F"/>
    <w:rsid w:val="00907965"/>
    <w:rsid w:val="00924A62"/>
    <w:rsid w:val="00924FF1"/>
    <w:rsid w:val="00943C98"/>
    <w:rsid w:val="009543E0"/>
    <w:rsid w:val="00954846"/>
    <w:rsid w:val="0095609A"/>
    <w:rsid w:val="00963BAB"/>
    <w:rsid w:val="00964E43"/>
    <w:rsid w:val="00967228"/>
    <w:rsid w:val="00974ACE"/>
    <w:rsid w:val="00974D6E"/>
    <w:rsid w:val="00975CA4"/>
    <w:rsid w:val="00983780"/>
    <w:rsid w:val="009903A7"/>
    <w:rsid w:val="009A7915"/>
    <w:rsid w:val="009B4C8A"/>
    <w:rsid w:val="009B6EEC"/>
    <w:rsid w:val="009D3750"/>
    <w:rsid w:val="009D691E"/>
    <w:rsid w:val="009F2012"/>
    <w:rsid w:val="009F25EB"/>
    <w:rsid w:val="009F53DD"/>
    <w:rsid w:val="009F5702"/>
    <w:rsid w:val="009F5E2B"/>
    <w:rsid w:val="00A0116D"/>
    <w:rsid w:val="00A02C10"/>
    <w:rsid w:val="00A13A6F"/>
    <w:rsid w:val="00A14342"/>
    <w:rsid w:val="00A23B48"/>
    <w:rsid w:val="00A23FE8"/>
    <w:rsid w:val="00A415E5"/>
    <w:rsid w:val="00A44BFA"/>
    <w:rsid w:val="00A900B6"/>
    <w:rsid w:val="00AA08B8"/>
    <w:rsid w:val="00AA760C"/>
    <w:rsid w:val="00AB29F9"/>
    <w:rsid w:val="00AC0EE3"/>
    <w:rsid w:val="00AC32A5"/>
    <w:rsid w:val="00AC6C55"/>
    <w:rsid w:val="00AD14A8"/>
    <w:rsid w:val="00AD1BA3"/>
    <w:rsid w:val="00AD1BD9"/>
    <w:rsid w:val="00AD553A"/>
    <w:rsid w:val="00AE083D"/>
    <w:rsid w:val="00AE565D"/>
    <w:rsid w:val="00AF2BB9"/>
    <w:rsid w:val="00B07DD8"/>
    <w:rsid w:val="00B17287"/>
    <w:rsid w:val="00B41FA6"/>
    <w:rsid w:val="00B460BA"/>
    <w:rsid w:val="00B4778F"/>
    <w:rsid w:val="00B5027B"/>
    <w:rsid w:val="00B531F4"/>
    <w:rsid w:val="00B628C5"/>
    <w:rsid w:val="00B6396C"/>
    <w:rsid w:val="00B87D33"/>
    <w:rsid w:val="00B94BC5"/>
    <w:rsid w:val="00BA1864"/>
    <w:rsid w:val="00BA7D1A"/>
    <w:rsid w:val="00BC2CEE"/>
    <w:rsid w:val="00BD6074"/>
    <w:rsid w:val="00BD6CD8"/>
    <w:rsid w:val="00BF0DB4"/>
    <w:rsid w:val="00BF441A"/>
    <w:rsid w:val="00C13303"/>
    <w:rsid w:val="00C1776A"/>
    <w:rsid w:val="00C24B3E"/>
    <w:rsid w:val="00C62005"/>
    <w:rsid w:val="00C648B4"/>
    <w:rsid w:val="00C65A7A"/>
    <w:rsid w:val="00C76B19"/>
    <w:rsid w:val="00C93967"/>
    <w:rsid w:val="00CA54E5"/>
    <w:rsid w:val="00CC1FC8"/>
    <w:rsid w:val="00CC2F55"/>
    <w:rsid w:val="00CC7B78"/>
    <w:rsid w:val="00CD6041"/>
    <w:rsid w:val="00CF0C60"/>
    <w:rsid w:val="00CF3E4E"/>
    <w:rsid w:val="00D078E0"/>
    <w:rsid w:val="00D136E1"/>
    <w:rsid w:val="00D15007"/>
    <w:rsid w:val="00D177E1"/>
    <w:rsid w:val="00D33BA5"/>
    <w:rsid w:val="00D416CF"/>
    <w:rsid w:val="00D427B3"/>
    <w:rsid w:val="00D550B1"/>
    <w:rsid w:val="00D57496"/>
    <w:rsid w:val="00D70E4F"/>
    <w:rsid w:val="00D72156"/>
    <w:rsid w:val="00D74AC6"/>
    <w:rsid w:val="00D77D26"/>
    <w:rsid w:val="00D83BAD"/>
    <w:rsid w:val="00D84F0A"/>
    <w:rsid w:val="00DB17BB"/>
    <w:rsid w:val="00DC7E77"/>
    <w:rsid w:val="00DD12C8"/>
    <w:rsid w:val="00DD7CFD"/>
    <w:rsid w:val="00DE23C7"/>
    <w:rsid w:val="00DE24E2"/>
    <w:rsid w:val="00DE5862"/>
    <w:rsid w:val="00DE71B7"/>
    <w:rsid w:val="00DF7E97"/>
    <w:rsid w:val="00E171F9"/>
    <w:rsid w:val="00E47BCE"/>
    <w:rsid w:val="00E51390"/>
    <w:rsid w:val="00E57771"/>
    <w:rsid w:val="00E61BF9"/>
    <w:rsid w:val="00E62A73"/>
    <w:rsid w:val="00E85F81"/>
    <w:rsid w:val="00EA1957"/>
    <w:rsid w:val="00EB0EE4"/>
    <w:rsid w:val="00EB1C25"/>
    <w:rsid w:val="00EC45CC"/>
    <w:rsid w:val="00EC7633"/>
    <w:rsid w:val="00ED21D4"/>
    <w:rsid w:val="00ED2E1C"/>
    <w:rsid w:val="00ED6E7D"/>
    <w:rsid w:val="00EE538C"/>
    <w:rsid w:val="00EE5B2F"/>
    <w:rsid w:val="00EF207E"/>
    <w:rsid w:val="00EF6FDA"/>
    <w:rsid w:val="00EF790B"/>
    <w:rsid w:val="00F006DC"/>
    <w:rsid w:val="00F12AFC"/>
    <w:rsid w:val="00F1414B"/>
    <w:rsid w:val="00F1779E"/>
    <w:rsid w:val="00F40105"/>
    <w:rsid w:val="00F417C2"/>
    <w:rsid w:val="00F427BE"/>
    <w:rsid w:val="00F463C9"/>
    <w:rsid w:val="00F60F02"/>
    <w:rsid w:val="00F80621"/>
    <w:rsid w:val="00F81729"/>
    <w:rsid w:val="00F84090"/>
    <w:rsid w:val="00F86C0C"/>
    <w:rsid w:val="00F979AD"/>
    <w:rsid w:val="00FA10F6"/>
    <w:rsid w:val="00FA52E1"/>
    <w:rsid w:val="00FB2235"/>
    <w:rsid w:val="00FB3F35"/>
    <w:rsid w:val="00FB6373"/>
    <w:rsid w:val="00FC4AFA"/>
    <w:rsid w:val="00FC5DC6"/>
    <w:rsid w:val="00FD1CF6"/>
    <w:rsid w:val="00FE1C85"/>
    <w:rsid w:val="00FE293B"/>
    <w:rsid w:val="00FE5679"/>
    <w:rsid w:val="00FF534A"/>
    <w:rsid w:val="45853FEB"/>
    <w:rsid w:val="55BC8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A1657"/>
  <w15:chartTrackingRefBased/>
  <w15:docId w15:val="{C5FE8337-CBF6-427A-8B15-81E12EE9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3BC"/>
    <w:rPr>
      <w:rFonts w:ascii="Arial" w:hAnsi="Arial" w:cs="Arial"/>
      <w:sz w:val="24"/>
      <w:lang w:eastAsia="en-US"/>
    </w:rPr>
  </w:style>
  <w:style w:type="paragraph" w:styleId="Heading1">
    <w:name w:val="heading 1"/>
    <w:basedOn w:val="Normal"/>
    <w:next w:val="Normal"/>
    <w:qFormat/>
    <w:rsid w:val="007E683F"/>
    <w:pPr>
      <w:keepNext/>
      <w:spacing w:before="80" w:after="8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link w:val="BodyText2Char"/>
    <w:pPr>
      <w:overflowPunct w:val="0"/>
      <w:autoSpaceDE w:val="0"/>
      <w:autoSpaceDN w:val="0"/>
      <w:adjustRightInd w:val="0"/>
      <w:ind w:left="720" w:hanging="720"/>
      <w:jc w:val="both"/>
      <w:textAlignment w:val="baseline"/>
    </w:pPr>
  </w:style>
  <w:style w:type="paragraph" w:styleId="BodyTextIndent2">
    <w:name w:val="Body Text Indent 2"/>
    <w:basedOn w:val="Normal"/>
    <w:link w:val="BodyTextIndent2Char"/>
    <w:pPr>
      <w:overflowPunct w:val="0"/>
      <w:autoSpaceDE w:val="0"/>
      <w:autoSpaceDN w:val="0"/>
      <w:adjustRightInd w:val="0"/>
      <w:ind w:left="720" w:hanging="720"/>
      <w:jc w:val="both"/>
      <w:textAlignment w:val="baseline"/>
    </w:pPr>
    <w:rPr>
      <w:b/>
    </w:rPr>
  </w:style>
  <w:style w:type="paragraph" w:styleId="Header">
    <w:name w:val="header"/>
    <w:basedOn w:val="Normal"/>
    <w:pPr>
      <w:tabs>
        <w:tab w:val="center" w:pos="4153"/>
        <w:tab w:val="right" w:pos="8306"/>
      </w:tabs>
    </w:pPr>
  </w:style>
  <w:style w:type="paragraph" w:styleId="BodyText">
    <w:name w:val="Body Text"/>
    <w:basedOn w:val="Normal"/>
    <w:rsid w:val="007E683F"/>
    <w:pPr>
      <w:spacing w:after="120"/>
    </w:pPr>
  </w:style>
  <w:style w:type="paragraph" w:styleId="BalloonText">
    <w:name w:val="Balloon Text"/>
    <w:basedOn w:val="Normal"/>
    <w:semiHidden/>
    <w:rsid w:val="003E508F"/>
    <w:rPr>
      <w:rFonts w:ascii="Tahoma" w:hAnsi="Tahoma" w:cs="Tahoma"/>
      <w:sz w:val="16"/>
      <w:szCs w:val="16"/>
    </w:rPr>
  </w:style>
  <w:style w:type="table" w:styleId="TableGrid">
    <w:name w:val="Table Grid"/>
    <w:basedOn w:val="TableNormal"/>
    <w:rsid w:val="00867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B20CD"/>
    <w:rPr>
      <w:rFonts w:ascii="Arial" w:hAnsi="Arial" w:cs="Arial"/>
      <w:b/>
      <w:sz w:val="24"/>
      <w:lang w:eastAsia="en-US"/>
    </w:rPr>
  </w:style>
  <w:style w:type="character" w:customStyle="1" w:styleId="BodyText2Char">
    <w:name w:val="Body Text 2 Char"/>
    <w:basedOn w:val="DefaultParagraphFont"/>
    <w:link w:val="BodyText2"/>
    <w:rsid w:val="001C33BC"/>
    <w:rPr>
      <w:rFonts w:ascii="Arial" w:hAnsi="Arial" w:cs="Arial"/>
      <w:sz w:val="24"/>
      <w:lang w:eastAsia="en-US"/>
    </w:rPr>
  </w:style>
  <w:style w:type="character" w:customStyle="1" w:styleId="BodyTextIndent2Char">
    <w:name w:val="Body Text Indent 2 Char"/>
    <w:basedOn w:val="DefaultParagraphFont"/>
    <w:link w:val="BodyTextIndent2"/>
    <w:rsid w:val="001C33BC"/>
    <w:rPr>
      <w:rFonts w:ascii="Arial" w:hAnsi="Arial" w:cs="Arial"/>
      <w:b/>
      <w:sz w:val="24"/>
      <w:lang w:eastAsia="en-US"/>
    </w:rPr>
  </w:style>
  <w:style w:type="paragraph" w:styleId="ListParagraph">
    <w:name w:val="List Paragraph"/>
    <w:basedOn w:val="Normal"/>
    <w:uiPriority w:val="34"/>
    <w:qFormat/>
    <w:rsid w:val="00635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39546">
      <w:bodyDiv w:val="1"/>
      <w:marLeft w:val="0"/>
      <w:marRight w:val="0"/>
      <w:marTop w:val="0"/>
      <w:marBottom w:val="0"/>
      <w:divBdr>
        <w:top w:val="none" w:sz="0" w:space="0" w:color="auto"/>
        <w:left w:val="none" w:sz="0" w:space="0" w:color="auto"/>
        <w:bottom w:val="none" w:sz="0" w:space="0" w:color="auto"/>
        <w:right w:val="none" w:sz="0" w:space="0" w:color="auto"/>
      </w:divBdr>
      <w:divsChild>
        <w:div w:id="238827382">
          <w:marLeft w:val="0"/>
          <w:marRight w:val="0"/>
          <w:marTop w:val="0"/>
          <w:marBottom w:val="0"/>
          <w:divBdr>
            <w:top w:val="none" w:sz="0" w:space="0" w:color="auto"/>
            <w:left w:val="none" w:sz="0" w:space="0" w:color="auto"/>
            <w:bottom w:val="none" w:sz="0" w:space="0" w:color="auto"/>
            <w:right w:val="none" w:sz="0" w:space="0" w:color="auto"/>
          </w:divBdr>
        </w:div>
        <w:div w:id="914632107">
          <w:marLeft w:val="0"/>
          <w:marRight w:val="0"/>
          <w:marTop w:val="0"/>
          <w:marBottom w:val="0"/>
          <w:divBdr>
            <w:top w:val="none" w:sz="0" w:space="0" w:color="auto"/>
            <w:left w:val="none" w:sz="0" w:space="0" w:color="auto"/>
            <w:bottom w:val="none" w:sz="0" w:space="0" w:color="auto"/>
            <w:right w:val="none" w:sz="0" w:space="0" w:color="auto"/>
          </w:divBdr>
        </w:div>
        <w:div w:id="1026567324">
          <w:marLeft w:val="0"/>
          <w:marRight w:val="0"/>
          <w:marTop w:val="0"/>
          <w:marBottom w:val="0"/>
          <w:divBdr>
            <w:top w:val="none" w:sz="0" w:space="0" w:color="auto"/>
            <w:left w:val="none" w:sz="0" w:space="0" w:color="auto"/>
            <w:bottom w:val="none" w:sz="0" w:space="0" w:color="auto"/>
            <w:right w:val="none" w:sz="0" w:space="0" w:color="auto"/>
          </w:divBdr>
        </w:div>
        <w:div w:id="1081758354">
          <w:marLeft w:val="0"/>
          <w:marRight w:val="0"/>
          <w:marTop w:val="0"/>
          <w:marBottom w:val="0"/>
          <w:divBdr>
            <w:top w:val="none" w:sz="0" w:space="0" w:color="auto"/>
            <w:left w:val="none" w:sz="0" w:space="0" w:color="auto"/>
            <w:bottom w:val="none" w:sz="0" w:space="0" w:color="auto"/>
            <w:right w:val="none" w:sz="0" w:space="0" w:color="auto"/>
          </w:divBdr>
        </w:div>
        <w:div w:id="130948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C9DF9DCB602469B9FEFB2D3B682AB" ma:contentTypeVersion="16" ma:contentTypeDescription="Create a new document." ma:contentTypeScope="" ma:versionID="54e7dc1443a0ad911f96a75243786d9c">
  <xsd:schema xmlns:xsd="http://www.w3.org/2001/XMLSchema" xmlns:xs="http://www.w3.org/2001/XMLSchema" xmlns:p="http://schemas.microsoft.com/office/2006/metadata/properties" xmlns:ns2="fcab0c9a-72ef-42fd-bf65-3bf3453bf830" xmlns:ns3="ba071440-3e51-413e-b033-0f36fab005a8" targetNamespace="http://schemas.microsoft.com/office/2006/metadata/properties" ma:root="true" ma:fieldsID="19d5916bdc02ef7756aab542d56fba37" ns2:_="" ns3:_="">
    <xsd:import namespace="fcab0c9a-72ef-42fd-bf65-3bf3453bf830"/>
    <xsd:import namespace="ba071440-3e51-413e-b033-0f36fab005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b0c9a-72ef-42fd-bf65-3bf3453bf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71440-3e51-413e-b033-0f36fab005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326acb6-82e9-46a5-b7f6-5999474d56c3}" ma:internalName="TaxCatchAll" ma:showField="CatchAllData" ma:web="ba071440-3e51-413e-b033-0f36fab00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071440-3e51-413e-b033-0f36fab005a8" xsi:nil="true"/>
    <lcf76f155ced4ddcb4097134ff3c332f xmlns="fcab0c9a-72ef-42fd-bf65-3bf3453bf8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CD7DC8-C08F-4B90-A5AB-7A1A637C5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b0c9a-72ef-42fd-bf65-3bf3453bf830"/>
    <ds:schemaRef ds:uri="ba071440-3e51-413e-b033-0f36fab0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97AC2-9A45-4FE4-80B3-603942EEF39A}">
  <ds:schemaRefs>
    <ds:schemaRef ds:uri="http://schemas.microsoft.com/sharepoint/v3/contenttype/forms"/>
  </ds:schemaRefs>
</ds:datastoreItem>
</file>

<file path=customXml/itemProps3.xml><?xml version="1.0" encoding="utf-8"?>
<ds:datastoreItem xmlns:ds="http://schemas.openxmlformats.org/officeDocument/2006/customXml" ds:itemID="{4342F21F-B2D4-4DAB-8344-A49BDA515B62}">
  <ds:schemaRefs>
    <ds:schemaRef ds:uri="http://schemas.microsoft.com/office/2006/metadata/properties"/>
    <ds:schemaRef ds:uri="http://schemas.microsoft.com/office/infopath/2007/PartnerControls"/>
    <ds:schemaRef ds:uri="ba071440-3e51-413e-b033-0f36fab005a8"/>
    <ds:schemaRef ds:uri="fcab0c9a-72ef-42fd-bf65-3bf3453bf83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2268</Words>
  <Characters>12932</Characters>
  <Application>Microsoft Office Word</Application>
  <DocSecurity>0</DocSecurity>
  <Lines>107</Lines>
  <Paragraphs>30</Paragraphs>
  <ScaleCrop>false</ScaleCrop>
  <Company>City Of Lincoln Council</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SSIMMONDS</dc:creator>
  <cp:keywords/>
  <dc:description/>
  <cp:lastModifiedBy>Nick Sweeney</cp:lastModifiedBy>
  <cp:revision>9</cp:revision>
  <cp:lastPrinted>2014-09-11T08:58:00Z</cp:lastPrinted>
  <dcterms:created xsi:type="dcterms:W3CDTF">2025-06-26T10:32:00Z</dcterms:created>
  <dcterms:modified xsi:type="dcterms:W3CDTF">2025-06-27T09:24:00Z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0x010100AAAC9DF9DCB602469B9FEFB2D3B682AB</vt:lpwstr>
  </property>
  <property fmtid="{D5CDD505-2E9C-101B-9397-08002B2CF9AE}" pid="3" name="MediaServiceImageTags">
    <vt:lpwstr/>
  </property>
</Properties>
</file>