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04043" w14:textId="56859095" w:rsidR="00790DE8" w:rsidRPr="0056151B" w:rsidRDefault="001565A8" w:rsidP="0056151B">
      <w:pPr>
        <w:jc w:val="both"/>
        <w:rPr>
          <w:rFonts w:ascii="Arial" w:hAnsi="Arial" w:cs="Arial"/>
          <w:sz w:val="21"/>
          <w:szCs w:val="21"/>
        </w:rPr>
        <w:sectPr w:rsidR="00790DE8" w:rsidRPr="0056151B" w:rsidSect="00CD16EF">
          <w:footerReference w:type="even" r:id="rId7"/>
          <w:footerReference w:type="default" r:id="rId8"/>
          <w:pgSz w:w="11906" w:h="16838"/>
          <w:pgMar w:top="1440" w:right="1440" w:bottom="1440" w:left="1440" w:header="708" w:footer="708" w:gutter="0"/>
          <w:cols w:space="708"/>
          <w:titlePg/>
          <w:docGrid w:linePitch="360"/>
        </w:sectPr>
      </w:pPr>
      <w:bookmarkStart w:id="0" w:name="_GoBack"/>
      <w:bookmarkEnd w:id="0"/>
      <w:r w:rsidRPr="0056151B">
        <w:rPr>
          <w:rFonts w:ascii="Arial" w:hAnsi="Arial" w:cs="Arial"/>
          <w:noProof/>
          <w:sz w:val="21"/>
          <w:szCs w:val="21"/>
          <w:lang w:eastAsia="en-GB"/>
        </w:rPr>
        <w:drawing>
          <wp:anchor distT="0" distB="0" distL="114300" distR="114300" simplePos="0" relativeHeight="251658240" behindDoc="0" locked="0" layoutInCell="1" allowOverlap="1" wp14:anchorId="5D08792C" wp14:editId="0E1EF5C3">
            <wp:simplePos x="0" y="0"/>
            <wp:positionH relativeFrom="column">
              <wp:posOffset>-901700</wp:posOffset>
            </wp:positionH>
            <wp:positionV relativeFrom="paragraph">
              <wp:posOffset>-901670</wp:posOffset>
            </wp:positionV>
            <wp:extent cx="7553234" cy="10688778"/>
            <wp:effectExtent l="0" t="0" r="0" b="508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9"/>
                    <a:stretch>
                      <a:fillRect/>
                    </a:stretch>
                  </pic:blipFill>
                  <pic:spPr>
                    <a:xfrm>
                      <a:off x="0" y="0"/>
                      <a:ext cx="7553234" cy="10688778"/>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7142"/>
      </w:tblGrid>
      <w:tr w:rsidR="00093D16" w:rsidRPr="00837964" w14:paraId="0FDF2318" w14:textId="77777777" w:rsidTr="005E1F6B">
        <w:tc>
          <w:tcPr>
            <w:tcW w:w="2518" w:type="dxa"/>
            <w:shd w:val="clear" w:color="auto" w:fill="auto"/>
          </w:tcPr>
          <w:p w14:paraId="5966C055" w14:textId="77777777" w:rsidR="00093D16" w:rsidRPr="00837964" w:rsidRDefault="00093D16" w:rsidP="005E1F6B">
            <w:pPr>
              <w:tabs>
                <w:tab w:val="left" w:pos="-720"/>
              </w:tabs>
              <w:suppressAutoHyphens/>
              <w:spacing w:before="120" w:after="120"/>
              <w:jc w:val="both"/>
              <w:rPr>
                <w:rFonts w:ascii="Arial" w:hAnsi="Arial" w:cs="Arial"/>
                <w:b/>
                <w:spacing w:val="-2"/>
                <w:sz w:val="21"/>
                <w:szCs w:val="21"/>
              </w:rPr>
            </w:pPr>
            <w:r w:rsidRPr="00837964">
              <w:rPr>
                <w:rFonts w:ascii="Arial" w:hAnsi="Arial" w:cs="Arial"/>
                <w:b/>
                <w:spacing w:val="-2"/>
                <w:sz w:val="21"/>
                <w:szCs w:val="21"/>
              </w:rPr>
              <w:lastRenderedPageBreak/>
              <w:t>POST:</w:t>
            </w:r>
          </w:p>
        </w:tc>
        <w:tc>
          <w:tcPr>
            <w:tcW w:w="7336" w:type="dxa"/>
            <w:shd w:val="clear" w:color="auto" w:fill="auto"/>
          </w:tcPr>
          <w:p w14:paraId="55ED68ED" w14:textId="1D9897AF" w:rsidR="00093D16" w:rsidRPr="00837964" w:rsidRDefault="00093D16" w:rsidP="007C035B">
            <w:pPr>
              <w:tabs>
                <w:tab w:val="left" w:pos="-720"/>
              </w:tabs>
              <w:suppressAutoHyphens/>
              <w:spacing w:before="120" w:after="120"/>
              <w:jc w:val="both"/>
              <w:rPr>
                <w:rFonts w:ascii="Arial" w:hAnsi="Arial" w:cs="Arial"/>
                <w:spacing w:val="-2"/>
                <w:sz w:val="21"/>
                <w:szCs w:val="21"/>
              </w:rPr>
            </w:pPr>
            <w:r w:rsidRPr="00837964">
              <w:rPr>
                <w:rFonts w:ascii="Arial" w:hAnsi="Arial" w:cs="Arial"/>
                <w:spacing w:val="-2"/>
                <w:sz w:val="21"/>
                <w:szCs w:val="21"/>
              </w:rPr>
              <w:t>Social Work Practitioner</w:t>
            </w:r>
            <w:r>
              <w:rPr>
                <w:rFonts w:ascii="Arial" w:hAnsi="Arial" w:cs="Arial"/>
                <w:spacing w:val="-2"/>
                <w:sz w:val="21"/>
                <w:szCs w:val="21"/>
              </w:rPr>
              <w:t xml:space="preserve"> </w:t>
            </w:r>
          </w:p>
        </w:tc>
      </w:tr>
      <w:tr w:rsidR="00093D16" w:rsidRPr="00837964" w14:paraId="02A891A9" w14:textId="77777777" w:rsidTr="005E1F6B">
        <w:tc>
          <w:tcPr>
            <w:tcW w:w="2518" w:type="dxa"/>
            <w:shd w:val="clear" w:color="auto" w:fill="auto"/>
          </w:tcPr>
          <w:p w14:paraId="7E51FEC5" w14:textId="77777777" w:rsidR="00093D16" w:rsidRPr="00837964" w:rsidRDefault="00093D16" w:rsidP="005E1F6B">
            <w:pPr>
              <w:tabs>
                <w:tab w:val="left" w:pos="-720"/>
              </w:tabs>
              <w:suppressAutoHyphens/>
              <w:spacing w:before="120" w:after="120"/>
              <w:jc w:val="both"/>
              <w:rPr>
                <w:rFonts w:ascii="Arial" w:hAnsi="Arial" w:cs="Arial"/>
                <w:b/>
                <w:spacing w:val="-2"/>
                <w:sz w:val="21"/>
                <w:szCs w:val="21"/>
              </w:rPr>
            </w:pPr>
            <w:r w:rsidRPr="00837964">
              <w:rPr>
                <w:rFonts w:ascii="Arial" w:hAnsi="Arial" w:cs="Arial"/>
                <w:b/>
                <w:spacing w:val="-2"/>
                <w:sz w:val="21"/>
                <w:szCs w:val="21"/>
              </w:rPr>
              <w:t>LOCATION:</w:t>
            </w:r>
          </w:p>
        </w:tc>
        <w:tc>
          <w:tcPr>
            <w:tcW w:w="7336" w:type="dxa"/>
            <w:shd w:val="clear" w:color="auto" w:fill="auto"/>
          </w:tcPr>
          <w:p w14:paraId="2AA7CE78" w14:textId="77777777" w:rsidR="00093D16" w:rsidRPr="00837964" w:rsidRDefault="00093D16" w:rsidP="005E1F6B">
            <w:pPr>
              <w:tabs>
                <w:tab w:val="left" w:pos="-720"/>
              </w:tabs>
              <w:suppressAutoHyphens/>
              <w:spacing w:before="120" w:after="120"/>
              <w:jc w:val="both"/>
              <w:rPr>
                <w:rFonts w:ascii="Arial" w:hAnsi="Arial" w:cs="Arial"/>
                <w:spacing w:val="-2"/>
                <w:sz w:val="21"/>
                <w:szCs w:val="21"/>
              </w:rPr>
            </w:pPr>
            <w:r w:rsidRPr="00837964">
              <w:rPr>
                <w:rFonts w:ascii="Arial" w:hAnsi="Arial" w:cs="Arial"/>
                <w:spacing w:val="-2"/>
                <w:sz w:val="21"/>
                <w:szCs w:val="21"/>
              </w:rPr>
              <w:t>Agile Worker</w:t>
            </w:r>
          </w:p>
        </w:tc>
      </w:tr>
      <w:tr w:rsidR="00093D16" w:rsidRPr="00837964" w14:paraId="3B589E05" w14:textId="77777777" w:rsidTr="005E1F6B">
        <w:tc>
          <w:tcPr>
            <w:tcW w:w="2518" w:type="dxa"/>
            <w:shd w:val="clear" w:color="auto" w:fill="auto"/>
          </w:tcPr>
          <w:p w14:paraId="17E8BF7D" w14:textId="77777777" w:rsidR="00093D16" w:rsidRPr="00837964" w:rsidRDefault="00093D16" w:rsidP="005E1F6B">
            <w:pPr>
              <w:tabs>
                <w:tab w:val="left" w:pos="-720"/>
              </w:tabs>
              <w:suppressAutoHyphens/>
              <w:spacing w:before="120" w:after="120"/>
              <w:jc w:val="both"/>
              <w:rPr>
                <w:rFonts w:ascii="Arial" w:hAnsi="Arial" w:cs="Arial"/>
                <w:b/>
                <w:spacing w:val="-2"/>
                <w:sz w:val="21"/>
                <w:szCs w:val="21"/>
              </w:rPr>
            </w:pPr>
            <w:r w:rsidRPr="00837964">
              <w:rPr>
                <w:rFonts w:ascii="Arial" w:hAnsi="Arial" w:cs="Arial"/>
                <w:b/>
                <w:spacing w:val="-2"/>
                <w:sz w:val="21"/>
                <w:szCs w:val="21"/>
              </w:rPr>
              <w:t>REPORTING TO:</w:t>
            </w:r>
          </w:p>
        </w:tc>
        <w:tc>
          <w:tcPr>
            <w:tcW w:w="7336" w:type="dxa"/>
            <w:shd w:val="clear" w:color="auto" w:fill="auto"/>
          </w:tcPr>
          <w:p w14:paraId="5706CFA4" w14:textId="5C0A97FD" w:rsidR="00093D16" w:rsidRPr="00837964" w:rsidRDefault="00114611" w:rsidP="00114611">
            <w:pPr>
              <w:tabs>
                <w:tab w:val="left" w:pos="-720"/>
              </w:tabs>
              <w:suppressAutoHyphens/>
              <w:spacing w:before="120" w:after="120"/>
              <w:jc w:val="both"/>
              <w:rPr>
                <w:rFonts w:ascii="Arial" w:hAnsi="Arial" w:cs="Arial"/>
                <w:spacing w:val="-2"/>
                <w:sz w:val="21"/>
                <w:szCs w:val="21"/>
              </w:rPr>
            </w:pPr>
            <w:r>
              <w:rPr>
                <w:rFonts w:ascii="Arial" w:hAnsi="Arial" w:cs="Arial"/>
                <w:spacing w:val="-2"/>
                <w:sz w:val="21"/>
                <w:szCs w:val="21"/>
              </w:rPr>
              <w:t>Social Work Manager</w:t>
            </w:r>
          </w:p>
        </w:tc>
      </w:tr>
      <w:tr w:rsidR="00093D16" w:rsidRPr="00837964" w14:paraId="32FF673F" w14:textId="77777777" w:rsidTr="005E1F6B">
        <w:tc>
          <w:tcPr>
            <w:tcW w:w="2518" w:type="dxa"/>
            <w:tcBorders>
              <w:bottom w:val="single" w:sz="4" w:space="0" w:color="auto"/>
            </w:tcBorders>
            <w:shd w:val="clear" w:color="auto" w:fill="auto"/>
          </w:tcPr>
          <w:p w14:paraId="51B2FEAE" w14:textId="77777777" w:rsidR="00093D16" w:rsidRPr="00837964" w:rsidRDefault="00093D16" w:rsidP="005E1F6B">
            <w:pPr>
              <w:tabs>
                <w:tab w:val="left" w:pos="-720"/>
              </w:tabs>
              <w:suppressAutoHyphens/>
              <w:spacing w:before="120" w:after="120"/>
              <w:jc w:val="both"/>
              <w:rPr>
                <w:rFonts w:ascii="Arial" w:hAnsi="Arial" w:cs="Arial"/>
                <w:b/>
                <w:spacing w:val="-2"/>
                <w:sz w:val="21"/>
                <w:szCs w:val="21"/>
              </w:rPr>
            </w:pPr>
            <w:r w:rsidRPr="00837964">
              <w:rPr>
                <w:rFonts w:ascii="Arial" w:hAnsi="Arial" w:cs="Arial"/>
                <w:b/>
                <w:spacing w:val="-2"/>
                <w:sz w:val="21"/>
                <w:szCs w:val="21"/>
              </w:rPr>
              <w:t>ACCOUNTABLE TO:</w:t>
            </w:r>
          </w:p>
        </w:tc>
        <w:tc>
          <w:tcPr>
            <w:tcW w:w="7336" w:type="dxa"/>
            <w:tcBorders>
              <w:bottom w:val="single" w:sz="4" w:space="0" w:color="auto"/>
            </w:tcBorders>
            <w:shd w:val="clear" w:color="auto" w:fill="auto"/>
          </w:tcPr>
          <w:p w14:paraId="5AE14362" w14:textId="77777777" w:rsidR="00093D16" w:rsidRPr="00837964" w:rsidRDefault="00093D16" w:rsidP="005E1F6B">
            <w:pPr>
              <w:tabs>
                <w:tab w:val="left" w:pos="-720"/>
              </w:tabs>
              <w:suppressAutoHyphens/>
              <w:spacing w:before="120" w:after="120"/>
              <w:jc w:val="both"/>
              <w:rPr>
                <w:rFonts w:ascii="Arial" w:hAnsi="Arial" w:cs="Arial"/>
                <w:spacing w:val="-2"/>
                <w:sz w:val="21"/>
                <w:szCs w:val="21"/>
              </w:rPr>
            </w:pPr>
            <w:r w:rsidRPr="00837964">
              <w:rPr>
                <w:rFonts w:ascii="Arial" w:hAnsi="Arial" w:cs="Arial"/>
                <w:spacing w:val="-2"/>
                <w:sz w:val="21"/>
                <w:szCs w:val="21"/>
              </w:rPr>
              <w:t>Head of Service</w:t>
            </w:r>
          </w:p>
          <w:p w14:paraId="0EE2EF34" w14:textId="77777777" w:rsidR="00093D16" w:rsidRPr="00837964" w:rsidRDefault="00093D16" w:rsidP="005E1F6B">
            <w:pPr>
              <w:tabs>
                <w:tab w:val="left" w:pos="-720"/>
              </w:tabs>
              <w:suppressAutoHyphens/>
              <w:spacing w:before="120" w:after="120"/>
              <w:jc w:val="both"/>
              <w:rPr>
                <w:rFonts w:ascii="Arial" w:hAnsi="Arial" w:cs="Arial"/>
                <w:spacing w:val="-2"/>
                <w:sz w:val="21"/>
                <w:szCs w:val="21"/>
              </w:rPr>
            </w:pPr>
          </w:p>
        </w:tc>
      </w:tr>
    </w:tbl>
    <w:p w14:paraId="0B28AF10" w14:textId="77777777" w:rsidR="00093D16" w:rsidRPr="00837964" w:rsidRDefault="00093D16" w:rsidP="00093D16">
      <w:pPr>
        <w:tabs>
          <w:tab w:val="left" w:pos="-720"/>
        </w:tabs>
        <w:suppressAutoHyphens/>
        <w:jc w:val="both"/>
        <w:rPr>
          <w:rFonts w:ascii="Arial" w:hAnsi="Arial" w:cs="Arial"/>
          <w:color w:val="000000"/>
          <w:spacing w:val="-2"/>
          <w:sz w:val="21"/>
          <w:szCs w:val="21"/>
        </w:rPr>
      </w:pPr>
    </w:p>
    <w:p w14:paraId="32D09DC1" w14:textId="77777777" w:rsidR="00093D16" w:rsidRPr="00837964" w:rsidRDefault="00093D16" w:rsidP="00093D16">
      <w:pPr>
        <w:tabs>
          <w:tab w:val="left" w:pos="-720"/>
        </w:tabs>
        <w:suppressAutoHyphens/>
        <w:jc w:val="both"/>
        <w:rPr>
          <w:rFonts w:ascii="Arial" w:hAnsi="Arial" w:cs="Arial"/>
          <w:color w:val="000000"/>
          <w:spacing w:val="-2"/>
          <w:sz w:val="21"/>
          <w:szCs w:val="21"/>
        </w:rPr>
      </w:pPr>
    </w:p>
    <w:p w14:paraId="0840BDA6" w14:textId="77777777" w:rsidR="00093D16" w:rsidRPr="00837964" w:rsidRDefault="00093D16" w:rsidP="00093D16">
      <w:pPr>
        <w:tabs>
          <w:tab w:val="left" w:pos="-720"/>
        </w:tabs>
        <w:suppressAutoHyphens/>
        <w:jc w:val="both"/>
        <w:rPr>
          <w:rFonts w:ascii="Arial" w:hAnsi="Arial" w:cs="Arial"/>
          <w:b/>
          <w:color w:val="000000"/>
          <w:spacing w:val="-2"/>
          <w:sz w:val="21"/>
          <w:szCs w:val="21"/>
        </w:rPr>
      </w:pPr>
      <w:r w:rsidRPr="00837964">
        <w:rPr>
          <w:rFonts w:ascii="Arial" w:hAnsi="Arial" w:cs="Arial"/>
          <w:b/>
          <w:color w:val="000000"/>
          <w:spacing w:val="-2"/>
          <w:sz w:val="21"/>
          <w:szCs w:val="21"/>
        </w:rPr>
        <w:t>JOB PURPOSE</w:t>
      </w:r>
    </w:p>
    <w:p w14:paraId="36B83630" w14:textId="77777777" w:rsidR="00093D16" w:rsidRPr="00837964" w:rsidRDefault="00093D16" w:rsidP="00093D16">
      <w:pPr>
        <w:tabs>
          <w:tab w:val="left" w:pos="-720"/>
        </w:tabs>
        <w:suppressAutoHyphens/>
        <w:jc w:val="both"/>
        <w:rPr>
          <w:rFonts w:ascii="Arial" w:hAnsi="Arial" w:cs="Arial"/>
          <w:color w:val="000000"/>
          <w:spacing w:val="-2"/>
          <w:sz w:val="21"/>
          <w:szCs w:val="21"/>
        </w:rPr>
      </w:pPr>
    </w:p>
    <w:p w14:paraId="5403A1B5" w14:textId="77777777" w:rsidR="00093D16" w:rsidRPr="00837964" w:rsidRDefault="00093D16" w:rsidP="00093D16">
      <w:pPr>
        <w:pStyle w:val="ListParagraph"/>
        <w:numPr>
          <w:ilvl w:val="0"/>
          <w:numId w:val="8"/>
        </w:numPr>
        <w:ind w:left="426" w:hanging="426"/>
        <w:jc w:val="both"/>
        <w:rPr>
          <w:rFonts w:ascii="Arial" w:hAnsi="Arial" w:cs="Arial"/>
          <w:sz w:val="21"/>
          <w:szCs w:val="21"/>
        </w:rPr>
      </w:pPr>
      <w:r w:rsidRPr="00837964">
        <w:rPr>
          <w:rFonts w:ascii="Arial" w:hAnsi="Arial" w:cs="Arial"/>
          <w:sz w:val="21"/>
          <w:szCs w:val="21"/>
        </w:rPr>
        <w:t>To provide, in partnership with individuals, their carers and other key professionals, a high quality, person centred, accountable social care service which ensures best outcomes for people.</w:t>
      </w:r>
    </w:p>
    <w:p w14:paraId="2A5F8787" w14:textId="77777777" w:rsidR="00093D16" w:rsidRPr="00837964" w:rsidRDefault="00093D16" w:rsidP="00093D16">
      <w:pPr>
        <w:pStyle w:val="ListParagraph"/>
        <w:jc w:val="both"/>
        <w:rPr>
          <w:rFonts w:ascii="Arial" w:hAnsi="Arial" w:cs="Arial"/>
          <w:sz w:val="21"/>
          <w:szCs w:val="21"/>
        </w:rPr>
      </w:pPr>
    </w:p>
    <w:p w14:paraId="2DDF19AA" w14:textId="77777777" w:rsidR="00093D16" w:rsidRPr="00837964" w:rsidRDefault="00093D16" w:rsidP="00093D16">
      <w:pPr>
        <w:jc w:val="both"/>
        <w:rPr>
          <w:rFonts w:ascii="Arial" w:hAnsi="Arial" w:cs="Arial"/>
          <w:b/>
          <w:sz w:val="21"/>
          <w:szCs w:val="21"/>
        </w:rPr>
      </w:pPr>
      <w:r w:rsidRPr="00837964">
        <w:rPr>
          <w:rFonts w:ascii="Arial" w:hAnsi="Arial" w:cs="Arial"/>
          <w:b/>
          <w:sz w:val="21"/>
          <w:szCs w:val="21"/>
        </w:rPr>
        <w:t>PRINCIPAL DUTIES &amp; REPONSIBILITES</w:t>
      </w:r>
    </w:p>
    <w:p w14:paraId="62E85D81" w14:textId="77777777" w:rsidR="00093D16" w:rsidRPr="00837964" w:rsidRDefault="00093D16" w:rsidP="00093D16">
      <w:pPr>
        <w:jc w:val="both"/>
        <w:rPr>
          <w:rFonts w:ascii="Arial" w:hAnsi="Arial" w:cs="Arial"/>
          <w:b/>
          <w:sz w:val="21"/>
          <w:szCs w:val="21"/>
        </w:rPr>
      </w:pPr>
    </w:p>
    <w:p w14:paraId="07581A66"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To actively and effectively manage a caseload which will include prioritising and co-ordinating own workload; reviewing and monitoring individual needs, care plans and care packages; decision making; managing risk and effective recording.  </w:t>
      </w:r>
    </w:p>
    <w:p w14:paraId="59F96A2F"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At all times to be mindful of the Mental Capacity Act and to be alert to situations where vulnerable adults may be at risk and to act in accordance with the Adults Safeguarding Policies and Procedures.</w:t>
      </w:r>
    </w:p>
    <w:p w14:paraId="506B7094"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facilitate proportionate holistic assessments (including where appropriate self-assessments) working collaboratively with the individual, their carer/family and other professionals in order to identify levels of need and outcomes required which will inform the appropriate level of associated resources to help the person optimise their independence and meet their support needs.</w:t>
      </w:r>
    </w:p>
    <w:p w14:paraId="44CABFFF"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consider the needs of carers in all assessment activity and to undertake Carer Assessments as requested and/or required.</w:t>
      </w:r>
    </w:p>
    <w:p w14:paraId="3134787F"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work within appropriate timeframes to meet immediate needs and reduce risks in crisis situations and at all times ensure appropriate and proportionate responses or referrals are provided in accordance with legislation, guidance and policies.</w:t>
      </w:r>
    </w:p>
    <w:p w14:paraId="44FF7854"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Provide support in self directing the personalised care and support to meet the assessed needs and agreed outcomes</w:t>
      </w:r>
    </w:p>
    <w:p w14:paraId="17B80057"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Proactively promote people’s well-being by enabling them to prevent, postpone or reduce the need for care and support by providing information, advice and signposting which promotes access to universal/preventative services, community and other natural support resources; maximising their assets using benefits and other funding sources, (e.g. Continuing Health Care Funding) to ensure independence, choice and control.  </w:t>
      </w:r>
    </w:p>
    <w:p w14:paraId="08F1CA92"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work in partnership with other professionals, supporting service users, carers and families to develop person centred support plans incorporating an individual’s circle of support, positive risk taking, solution finding where possible through universal services.</w:t>
      </w:r>
    </w:p>
    <w:p w14:paraId="3EF50906" w14:textId="3671BE2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Proactively manage, with a level of autonomy, unresolved support / unmet need and service issues and make recommendations for resolution in situations where: needs cannot be delivered by the personal budget allocation; where there is a lack of suitable services; the apparent failure of providers to meet national or locally determined quality or performance standards.  This may include preparing and presenting evidential report(s) to the </w:t>
      </w:r>
      <w:r w:rsidR="008D6B43" w:rsidRPr="005A6F40">
        <w:rPr>
          <w:rFonts w:ascii="Arial" w:hAnsi="Arial" w:cs="Arial"/>
          <w:sz w:val="21"/>
          <w:szCs w:val="21"/>
        </w:rPr>
        <w:t>Individual, Commissio</w:t>
      </w:r>
      <w:r w:rsidR="005A6F40" w:rsidRPr="005A6F40">
        <w:rPr>
          <w:rFonts w:ascii="Arial" w:hAnsi="Arial" w:cs="Arial"/>
          <w:sz w:val="21"/>
          <w:szCs w:val="21"/>
        </w:rPr>
        <w:t>ning, Approval and Advice Panel</w:t>
      </w:r>
      <w:r w:rsidRPr="00837964">
        <w:rPr>
          <w:rFonts w:ascii="Arial" w:hAnsi="Arial" w:cs="Arial"/>
          <w:sz w:val="21"/>
          <w:szCs w:val="21"/>
        </w:rPr>
        <w:t>.</w:t>
      </w:r>
      <w:r w:rsidR="008D6B43">
        <w:rPr>
          <w:rFonts w:ascii="Arial" w:hAnsi="Arial" w:cs="Arial"/>
          <w:sz w:val="21"/>
          <w:szCs w:val="21"/>
        </w:rPr>
        <w:t xml:space="preserve"> </w:t>
      </w:r>
    </w:p>
    <w:p w14:paraId="5967F7AE"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Social Work Practitioners (Disability) will manage a caseload of people with multiple, complex and profound disabilities and will assess and plan transitions from Children’s Services into Adults working with a range of appropriate partners and providers and providing support to the young people through the transition process.</w:t>
      </w:r>
    </w:p>
    <w:p w14:paraId="0495B983"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Identify, investigate and manage potential high risk situations where service users/carers safety or liberty may be at risk, making the necessary referrals as appropriate so as to enable them to take risks whilst protecting them from abuse, managing the risks to staff and the organisation; this may include undertaking assessments under the Mental Capacity Act.</w:t>
      </w:r>
    </w:p>
    <w:p w14:paraId="7EFA8E42"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lastRenderedPageBreak/>
        <w:t>To assist with investigations into allegations of abuse, contribute to strategy meetings and liaise with other professionals.</w:t>
      </w:r>
    </w:p>
    <w:p w14:paraId="6D30789A"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 xml:space="preserve">To maintain case records ensuring that all data meets the required levels of accuracy, quality, confidentiality and timeliness.  </w:t>
      </w:r>
    </w:p>
    <w:p w14:paraId="778FAB3F"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prepare reports for panels, case conferences &amp; court and to attend as required and appropriate.</w:t>
      </w:r>
    </w:p>
    <w:p w14:paraId="5DA9811A"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work on a duty rota, responding to emergency assessments or other situations which may occur.</w:t>
      </w:r>
    </w:p>
    <w:p w14:paraId="4ACAADF8"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Act as mentor to less experienced staff / students, providing them with support and guidance in terms of professional practice and organisational policies and procedures</w:t>
      </w:r>
    </w:p>
    <w:p w14:paraId="5C80CFAB"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have an awareness of the performance targets, both national and local and to ensure all activity is aligned with meeting those targets.</w:t>
      </w:r>
    </w:p>
    <w:p w14:paraId="54ABC563"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work to Social Work Standards set out by Social Work England.</w:t>
      </w:r>
    </w:p>
    <w:p w14:paraId="5CC040E1" w14:textId="77777777" w:rsidR="00093D16" w:rsidRPr="00837964" w:rsidRDefault="00093D16" w:rsidP="00093D16">
      <w:pPr>
        <w:numPr>
          <w:ilvl w:val="0"/>
          <w:numId w:val="8"/>
        </w:numPr>
        <w:ind w:left="426" w:hanging="426"/>
        <w:jc w:val="both"/>
        <w:rPr>
          <w:rFonts w:ascii="Arial" w:hAnsi="Arial" w:cs="Arial"/>
          <w:sz w:val="21"/>
          <w:szCs w:val="21"/>
        </w:rPr>
      </w:pPr>
      <w:r w:rsidRPr="00837964">
        <w:rPr>
          <w:rFonts w:ascii="Arial" w:hAnsi="Arial" w:cs="Arial"/>
          <w:sz w:val="21"/>
          <w:szCs w:val="21"/>
        </w:rPr>
        <w:t>To be an ambassador for focus at all times, representing the organisation positively, professionally and appropriately at meetings with service users, carers, families, other professionals and agencies.</w:t>
      </w:r>
    </w:p>
    <w:p w14:paraId="5685D061" w14:textId="77777777" w:rsidR="00093D16" w:rsidRPr="00837964" w:rsidRDefault="00093D16" w:rsidP="00093D16">
      <w:pPr>
        <w:widowControl w:val="0"/>
        <w:tabs>
          <w:tab w:val="left" w:pos="284"/>
        </w:tabs>
        <w:jc w:val="both"/>
        <w:rPr>
          <w:rFonts w:ascii="Arial" w:hAnsi="Arial" w:cs="Arial"/>
          <w:sz w:val="21"/>
          <w:szCs w:val="21"/>
        </w:rPr>
      </w:pPr>
    </w:p>
    <w:p w14:paraId="6697EE81" w14:textId="1860B031" w:rsidR="00093D16" w:rsidRPr="00837964" w:rsidRDefault="00093D16" w:rsidP="00093D16">
      <w:pPr>
        <w:widowControl w:val="0"/>
        <w:tabs>
          <w:tab w:val="left" w:pos="284"/>
        </w:tabs>
        <w:jc w:val="both"/>
        <w:rPr>
          <w:rFonts w:ascii="Arial" w:hAnsi="Arial" w:cs="Arial"/>
          <w:b/>
          <w:sz w:val="21"/>
          <w:szCs w:val="21"/>
        </w:rPr>
      </w:pPr>
      <w:r w:rsidRPr="00837964">
        <w:rPr>
          <w:rFonts w:ascii="Arial" w:hAnsi="Arial" w:cs="Arial"/>
          <w:b/>
          <w:sz w:val="21"/>
          <w:szCs w:val="21"/>
        </w:rPr>
        <w:t xml:space="preserve">Additional Expectations of </w:t>
      </w:r>
      <w:r w:rsidR="00114611">
        <w:rPr>
          <w:rFonts w:ascii="Arial" w:hAnsi="Arial" w:cs="Arial"/>
          <w:b/>
          <w:sz w:val="21"/>
          <w:szCs w:val="21"/>
        </w:rPr>
        <w:t xml:space="preserve">Senior </w:t>
      </w:r>
      <w:r w:rsidRPr="00837964">
        <w:rPr>
          <w:rFonts w:ascii="Arial" w:hAnsi="Arial" w:cs="Arial"/>
          <w:b/>
          <w:sz w:val="21"/>
          <w:szCs w:val="21"/>
        </w:rPr>
        <w:t>Social Work Practitioner</w:t>
      </w:r>
    </w:p>
    <w:p w14:paraId="6DA5BFD3" w14:textId="77777777" w:rsidR="00093D16" w:rsidRPr="00837964" w:rsidRDefault="00093D16" w:rsidP="00093D16">
      <w:pPr>
        <w:widowControl w:val="0"/>
        <w:tabs>
          <w:tab w:val="left" w:pos="284"/>
        </w:tabs>
        <w:jc w:val="both"/>
        <w:rPr>
          <w:rFonts w:ascii="Arial" w:hAnsi="Arial" w:cs="Arial"/>
          <w:b/>
          <w:sz w:val="21"/>
          <w:szCs w:val="21"/>
        </w:rPr>
      </w:pPr>
    </w:p>
    <w:p w14:paraId="0ABCF040" w14:textId="0B53B444" w:rsidR="00093D16" w:rsidRPr="00837964" w:rsidRDefault="00093D16" w:rsidP="00093D16">
      <w:pPr>
        <w:numPr>
          <w:ilvl w:val="0"/>
          <w:numId w:val="5"/>
        </w:numPr>
        <w:jc w:val="both"/>
        <w:rPr>
          <w:rFonts w:ascii="Arial" w:hAnsi="Arial" w:cs="Arial"/>
          <w:sz w:val="21"/>
          <w:szCs w:val="21"/>
        </w:rPr>
      </w:pPr>
      <w:r w:rsidRPr="00837964">
        <w:rPr>
          <w:rFonts w:ascii="Arial" w:hAnsi="Arial" w:cs="Arial"/>
          <w:sz w:val="21"/>
          <w:szCs w:val="21"/>
        </w:rPr>
        <w:t>To provide professional supervision and development to a range of other Practitioners, both day to day and through the formal Supervision</w:t>
      </w:r>
      <w:r w:rsidR="005A6F40">
        <w:rPr>
          <w:rFonts w:ascii="Arial" w:hAnsi="Arial" w:cs="Arial"/>
          <w:sz w:val="21"/>
          <w:szCs w:val="21"/>
        </w:rPr>
        <w:t>.</w:t>
      </w:r>
    </w:p>
    <w:p w14:paraId="0D597EA0" w14:textId="65A7AEC3" w:rsidR="00093D16" w:rsidRPr="00837964" w:rsidRDefault="00093D16" w:rsidP="00093D16">
      <w:pPr>
        <w:numPr>
          <w:ilvl w:val="0"/>
          <w:numId w:val="5"/>
        </w:numPr>
        <w:jc w:val="both"/>
        <w:rPr>
          <w:rFonts w:ascii="Arial" w:hAnsi="Arial" w:cs="Arial"/>
          <w:sz w:val="21"/>
          <w:szCs w:val="21"/>
        </w:rPr>
      </w:pPr>
      <w:r w:rsidRPr="00837964">
        <w:rPr>
          <w:rFonts w:ascii="Arial" w:hAnsi="Arial" w:cs="Arial"/>
          <w:sz w:val="21"/>
          <w:szCs w:val="21"/>
        </w:rPr>
        <w:t xml:space="preserve">To support the </w:t>
      </w:r>
      <w:r w:rsidR="00114611">
        <w:rPr>
          <w:rFonts w:ascii="Arial" w:hAnsi="Arial" w:cs="Arial"/>
          <w:sz w:val="21"/>
          <w:szCs w:val="21"/>
        </w:rPr>
        <w:t xml:space="preserve">Social Work Managers </w:t>
      </w:r>
      <w:r w:rsidRPr="00837964">
        <w:rPr>
          <w:rFonts w:ascii="Arial" w:hAnsi="Arial" w:cs="Arial"/>
          <w:sz w:val="21"/>
          <w:szCs w:val="21"/>
        </w:rPr>
        <w:t>with the allocation of work, management of resources and capacity planning</w:t>
      </w:r>
    </w:p>
    <w:p w14:paraId="3D5B7C85" w14:textId="71FCC78B" w:rsidR="00093D16" w:rsidRPr="00837964" w:rsidRDefault="00093D16" w:rsidP="00093D16">
      <w:pPr>
        <w:numPr>
          <w:ilvl w:val="0"/>
          <w:numId w:val="5"/>
        </w:numPr>
        <w:jc w:val="both"/>
        <w:rPr>
          <w:rFonts w:ascii="Arial" w:hAnsi="Arial" w:cs="Arial"/>
          <w:sz w:val="21"/>
          <w:szCs w:val="21"/>
        </w:rPr>
      </w:pPr>
      <w:r w:rsidRPr="00837964">
        <w:rPr>
          <w:rFonts w:ascii="Arial" w:hAnsi="Arial" w:cs="Arial"/>
          <w:sz w:val="21"/>
          <w:szCs w:val="21"/>
        </w:rPr>
        <w:t xml:space="preserve">To deputise for the </w:t>
      </w:r>
      <w:r w:rsidR="00114611">
        <w:rPr>
          <w:rFonts w:ascii="Arial" w:hAnsi="Arial" w:cs="Arial"/>
          <w:sz w:val="21"/>
          <w:szCs w:val="21"/>
        </w:rPr>
        <w:t>Social Managers</w:t>
      </w:r>
      <w:r w:rsidRPr="00837964">
        <w:rPr>
          <w:rFonts w:ascii="Arial" w:hAnsi="Arial" w:cs="Arial"/>
          <w:sz w:val="21"/>
          <w:szCs w:val="21"/>
        </w:rPr>
        <w:t>, as required in their absence, in terms of attending meetings and providing leadership to the team.</w:t>
      </w:r>
    </w:p>
    <w:p w14:paraId="0B9C3BC8" w14:textId="77777777" w:rsidR="00093D16" w:rsidRPr="00837964" w:rsidRDefault="00093D16" w:rsidP="00093D16">
      <w:pPr>
        <w:numPr>
          <w:ilvl w:val="0"/>
          <w:numId w:val="5"/>
        </w:numPr>
        <w:jc w:val="both"/>
        <w:rPr>
          <w:rFonts w:ascii="Arial" w:hAnsi="Arial" w:cs="Arial"/>
          <w:sz w:val="21"/>
          <w:szCs w:val="21"/>
        </w:rPr>
      </w:pPr>
      <w:r w:rsidRPr="00837964">
        <w:rPr>
          <w:rFonts w:ascii="Arial" w:hAnsi="Arial" w:cs="Arial"/>
          <w:sz w:val="21"/>
          <w:szCs w:val="21"/>
        </w:rPr>
        <w:t>To assist with recruitment for staff which may include short listing, question development, interviewing, assessment</w:t>
      </w:r>
    </w:p>
    <w:p w14:paraId="03AE15BE" w14:textId="653FDAC8" w:rsidR="00093D16" w:rsidRPr="00837964" w:rsidRDefault="00093D16" w:rsidP="00093D16">
      <w:pPr>
        <w:numPr>
          <w:ilvl w:val="0"/>
          <w:numId w:val="5"/>
        </w:numPr>
        <w:jc w:val="both"/>
        <w:rPr>
          <w:rFonts w:ascii="Arial" w:hAnsi="Arial" w:cs="Arial"/>
          <w:sz w:val="21"/>
          <w:szCs w:val="21"/>
        </w:rPr>
      </w:pPr>
      <w:r w:rsidRPr="00837964">
        <w:rPr>
          <w:rFonts w:ascii="Arial" w:hAnsi="Arial" w:cs="Arial"/>
          <w:sz w:val="21"/>
          <w:szCs w:val="21"/>
        </w:rPr>
        <w:t xml:space="preserve">To manage </w:t>
      </w:r>
      <w:r w:rsidR="008D6B43" w:rsidRPr="005A6F40">
        <w:rPr>
          <w:rFonts w:ascii="Arial" w:hAnsi="Arial" w:cs="Arial"/>
          <w:sz w:val="21"/>
          <w:szCs w:val="21"/>
        </w:rPr>
        <w:t xml:space="preserve">on-boarding </w:t>
      </w:r>
      <w:r w:rsidRPr="00837964">
        <w:rPr>
          <w:rFonts w:ascii="Arial" w:hAnsi="Arial" w:cs="Arial"/>
          <w:sz w:val="21"/>
          <w:szCs w:val="21"/>
        </w:rPr>
        <w:t>of any new recruits for whom the post holder has direct line management responsibility</w:t>
      </w:r>
    </w:p>
    <w:p w14:paraId="4884C256" w14:textId="77777777" w:rsidR="00093D16" w:rsidRPr="00837964" w:rsidRDefault="00093D16" w:rsidP="00093D16">
      <w:pPr>
        <w:numPr>
          <w:ilvl w:val="0"/>
          <w:numId w:val="5"/>
        </w:numPr>
        <w:jc w:val="both"/>
        <w:rPr>
          <w:rFonts w:ascii="Arial" w:hAnsi="Arial" w:cs="Arial"/>
          <w:sz w:val="21"/>
          <w:szCs w:val="21"/>
        </w:rPr>
      </w:pPr>
      <w:r w:rsidRPr="00837964">
        <w:rPr>
          <w:rFonts w:ascii="Arial" w:hAnsi="Arial" w:cs="Arial"/>
          <w:sz w:val="21"/>
          <w:szCs w:val="21"/>
        </w:rPr>
        <w:t>To assist with and provide support to the ASYE Programme and other similar work placement or work experience initiatives within focus.</w:t>
      </w:r>
    </w:p>
    <w:p w14:paraId="28202C71" w14:textId="77777777" w:rsidR="00093D16" w:rsidRPr="00837964" w:rsidRDefault="00093D16" w:rsidP="00093D16">
      <w:pPr>
        <w:numPr>
          <w:ilvl w:val="0"/>
          <w:numId w:val="5"/>
        </w:numPr>
        <w:jc w:val="both"/>
        <w:rPr>
          <w:rFonts w:ascii="Arial" w:hAnsi="Arial" w:cs="Arial"/>
          <w:sz w:val="21"/>
          <w:szCs w:val="21"/>
        </w:rPr>
      </w:pPr>
      <w:r w:rsidRPr="00837964">
        <w:rPr>
          <w:rFonts w:ascii="Arial" w:hAnsi="Arial" w:cs="Arial"/>
          <w:sz w:val="21"/>
          <w:szCs w:val="21"/>
        </w:rPr>
        <w:t>To contribute to the collation and / or analysis of performance activity and data.</w:t>
      </w:r>
    </w:p>
    <w:p w14:paraId="7555C4A9" w14:textId="77777777" w:rsidR="00093D16" w:rsidRPr="00837964" w:rsidRDefault="00093D16" w:rsidP="00093D16">
      <w:pPr>
        <w:numPr>
          <w:ilvl w:val="0"/>
          <w:numId w:val="5"/>
        </w:numPr>
        <w:jc w:val="both"/>
        <w:rPr>
          <w:rFonts w:ascii="Arial" w:hAnsi="Arial" w:cs="Arial"/>
          <w:sz w:val="21"/>
          <w:szCs w:val="21"/>
        </w:rPr>
      </w:pPr>
      <w:r w:rsidRPr="00837964">
        <w:rPr>
          <w:rFonts w:ascii="Arial" w:hAnsi="Arial" w:cs="Arial"/>
          <w:sz w:val="21"/>
          <w:szCs w:val="21"/>
        </w:rPr>
        <w:t>To lead on specific projects or project groups and significant change initiatives.</w:t>
      </w:r>
    </w:p>
    <w:p w14:paraId="766690E3" w14:textId="77777777" w:rsidR="00093D16" w:rsidRPr="00837964" w:rsidRDefault="00093D16" w:rsidP="00093D16">
      <w:pPr>
        <w:spacing w:after="120"/>
        <w:jc w:val="both"/>
        <w:rPr>
          <w:rFonts w:ascii="Arial" w:hAnsi="Arial" w:cs="Arial"/>
          <w:sz w:val="21"/>
          <w:szCs w:val="21"/>
        </w:rPr>
      </w:pPr>
    </w:p>
    <w:p w14:paraId="57D13A4B" w14:textId="77777777" w:rsidR="00093D16" w:rsidRPr="00837964" w:rsidRDefault="00093D16" w:rsidP="00093D16">
      <w:pPr>
        <w:tabs>
          <w:tab w:val="left" w:pos="-720"/>
          <w:tab w:val="left" w:pos="0"/>
        </w:tabs>
        <w:suppressAutoHyphens/>
        <w:jc w:val="both"/>
        <w:rPr>
          <w:rFonts w:ascii="Arial" w:hAnsi="Arial" w:cs="Arial"/>
          <w:bCs/>
          <w:spacing w:val="-3"/>
          <w:sz w:val="21"/>
          <w:szCs w:val="21"/>
        </w:rPr>
      </w:pPr>
      <w:r w:rsidRPr="00837964">
        <w:rPr>
          <w:rFonts w:ascii="Arial" w:hAnsi="Arial" w:cs="Arial"/>
          <w:b/>
          <w:bCs/>
          <w:spacing w:val="-3"/>
          <w:sz w:val="21"/>
          <w:szCs w:val="21"/>
        </w:rPr>
        <w:t>NB:</w:t>
      </w:r>
      <w:r w:rsidRPr="00837964">
        <w:rPr>
          <w:rFonts w:ascii="Arial" w:hAnsi="Arial" w:cs="Arial"/>
          <w:bCs/>
          <w:spacing w:val="-3"/>
          <w:sz w:val="21"/>
          <w:szCs w:val="21"/>
        </w:rPr>
        <w:t xml:space="preserve"> This job description gives only the principal duties and responsibilities of the post and, therefore, the post holder will be required to undertake various other duties which are implicit in the principal duties and which are commensurate with the post. Focus has the right to modify the Job Description (in accordance with the grade of the post) and modifications will be by mutual consent wherever possible.</w:t>
      </w:r>
    </w:p>
    <w:p w14:paraId="10B62365" w14:textId="77777777" w:rsidR="00093D16" w:rsidRPr="00837964" w:rsidRDefault="00093D16" w:rsidP="00093D16">
      <w:pPr>
        <w:widowControl w:val="0"/>
        <w:tabs>
          <w:tab w:val="left" w:pos="284"/>
        </w:tabs>
        <w:jc w:val="both"/>
        <w:rPr>
          <w:rFonts w:ascii="Arial" w:hAnsi="Arial" w:cs="Arial"/>
          <w:b/>
          <w:sz w:val="21"/>
          <w:szCs w:val="21"/>
        </w:rPr>
      </w:pPr>
    </w:p>
    <w:p w14:paraId="36788C7E" w14:textId="77777777" w:rsidR="00093D16" w:rsidRPr="00837964" w:rsidRDefault="00093D16" w:rsidP="00093D16">
      <w:pPr>
        <w:widowControl w:val="0"/>
        <w:tabs>
          <w:tab w:val="left" w:pos="284"/>
        </w:tabs>
        <w:jc w:val="both"/>
        <w:rPr>
          <w:rFonts w:ascii="Arial" w:hAnsi="Arial" w:cs="Arial"/>
          <w:sz w:val="21"/>
          <w:szCs w:val="21"/>
        </w:rPr>
      </w:pPr>
      <w:r w:rsidRPr="00837964">
        <w:rPr>
          <w:rFonts w:ascii="Arial" w:hAnsi="Arial" w:cs="Arial"/>
          <w:sz w:val="21"/>
          <w:szCs w:val="21"/>
        </w:rPr>
        <w:br w:type="page"/>
      </w:r>
    </w:p>
    <w:p w14:paraId="49B29D75" w14:textId="77777777" w:rsidR="00093D16" w:rsidRPr="00837964" w:rsidRDefault="00093D16" w:rsidP="00093D16">
      <w:pPr>
        <w:jc w:val="both"/>
        <w:rPr>
          <w:rFonts w:ascii="Arial" w:hAnsi="Arial" w:cs="Arial"/>
          <w:sz w:val="21"/>
          <w:szCs w:val="21"/>
        </w:rPr>
      </w:pPr>
    </w:p>
    <w:p w14:paraId="644F699E" w14:textId="77777777" w:rsidR="00093D16" w:rsidRPr="00837964" w:rsidRDefault="00093D16" w:rsidP="00093D16">
      <w:pPr>
        <w:jc w:val="both"/>
        <w:rPr>
          <w:rFonts w:ascii="Arial" w:hAnsi="Arial" w:cs="Arial"/>
          <w:b/>
          <w:sz w:val="21"/>
          <w:szCs w:val="21"/>
        </w:rPr>
      </w:pPr>
      <w:r w:rsidRPr="00837964">
        <w:rPr>
          <w:rFonts w:ascii="Arial" w:hAnsi="Arial" w:cs="Arial"/>
          <w:b/>
          <w:sz w:val="21"/>
          <w:szCs w:val="21"/>
        </w:rPr>
        <w:t xml:space="preserve">PERSONAL RESPONSIBILITIES </w:t>
      </w:r>
    </w:p>
    <w:p w14:paraId="5593C39D" w14:textId="77777777" w:rsidR="00093D16" w:rsidRPr="00837964" w:rsidRDefault="00093D16" w:rsidP="00093D16">
      <w:pPr>
        <w:jc w:val="both"/>
        <w:rPr>
          <w:rFonts w:ascii="Arial" w:hAnsi="Arial" w:cs="Arial"/>
          <w:sz w:val="21"/>
          <w:szCs w:val="21"/>
        </w:rPr>
      </w:pPr>
    </w:p>
    <w:p w14:paraId="20C4497C"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As well as the departmental rules and procedures, which you are required to observe and follow, focus has developed a number of general policies and procedures that apply to your employment.</w:t>
      </w:r>
    </w:p>
    <w:p w14:paraId="2543DFA8" w14:textId="77777777" w:rsidR="00093D16" w:rsidRPr="00837964" w:rsidRDefault="00093D16" w:rsidP="00093D16">
      <w:pPr>
        <w:jc w:val="both"/>
        <w:rPr>
          <w:rFonts w:ascii="Arial" w:hAnsi="Arial" w:cs="Arial"/>
          <w:sz w:val="21"/>
          <w:szCs w:val="21"/>
        </w:rPr>
      </w:pPr>
    </w:p>
    <w:p w14:paraId="37E8000E"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Whilst focus recognises specific responsibilities fall upon management, it is also the duty of all employees to accept personal responsibility for the practical application of these policies, procedures and standards.  You should familiarise yourself with these, and ensure that you understand and adhere to them.</w:t>
      </w:r>
    </w:p>
    <w:p w14:paraId="5A56F2A0" w14:textId="77777777" w:rsidR="00093D16" w:rsidRPr="00837964" w:rsidRDefault="00093D16" w:rsidP="00093D16">
      <w:pPr>
        <w:jc w:val="both"/>
        <w:rPr>
          <w:rFonts w:ascii="Arial" w:hAnsi="Arial" w:cs="Arial"/>
          <w:sz w:val="21"/>
          <w:szCs w:val="21"/>
        </w:rPr>
      </w:pPr>
    </w:p>
    <w:p w14:paraId="54A6C049"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Particular attention is drawn to:-</w:t>
      </w:r>
    </w:p>
    <w:p w14:paraId="1C2B9A65" w14:textId="77777777" w:rsidR="00093D16" w:rsidRPr="00837964" w:rsidRDefault="00093D16" w:rsidP="00093D16">
      <w:pPr>
        <w:jc w:val="both"/>
        <w:rPr>
          <w:rFonts w:ascii="Arial" w:hAnsi="Arial" w:cs="Arial"/>
          <w:sz w:val="21"/>
          <w:szCs w:val="21"/>
        </w:rPr>
      </w:pPr>
    </w:p>
    <w:p w14:paraId="4FCEE16B" w14:textId="77777777" w:rsidR="00093D16" w:rsidRPr="00837964" w:rsidRDefault="00093D16" w:rsidP="00093D16">
      <w:pPr>
        <w:tabs>
          <w:tab w:val="num" w:pos="567"/>
        </w:tabs>
        <w:jc w:val="both"/>
        <w:rPr>
          <w:rFonts w:ascii="Arial" w:hAnsi="Arial" w:cs="Arial"/>
          <w:b/>
          <w:sz w:val="21"/>
          <w:szCs w:val="21"/>
        </w:rPr>
      </w:pPr>
      <w:r w:rsidRPr="00837964">
        <w:rPr>
          <w:rFonts w:ascii="Arial" w:hAnsi="Arial" w:cs="Arial"/>
          <w:b/>
          <w:sz w:val="21"/>
          <w:szCs w:val="21"/>
          <w:u w:val="single"/>
        </w:rPr>
        <w:t>Health and Safety</w:t>
      </w:r>
    </w:p>
    <w:p w14:paraId="4EAA9FB6"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Under the Health &amp; Safety at Work Act 1974 it is the responsibility of individual employees at every level to take care of their own health and safety at work and that of others who may be affected by their acts at work.  This includes co-operating with management in complying with health and safety obligations, particularly by reporting promptly any defects, risks or potential hazards.</w:t>
      </w:r>
    </w:p>
    <w:p w14:paraId="02BDDACB" w14:textId="77777777" w:rsidR="00093D16" w:rsidRPr="00837964" w:rsidRDefault="00093D16" w:rsidP="00093D16">
      <w:pPr>
        <w:jc w:val="both"/>
        <w:rPr>
          <w:rFonts w:ascii="Arial" w:hAnsi="Arial" w:cs="Arial"/>
          <w:sz w:val="21"/>
          <w:szCs w:val="21"/>
        </w:rPr>
      </w:pPr>
    </w:p>
    <w:p w14:paraId="487F50C6" w14:textId="77777777" w:rsidR="00093D16" w:rsidRPr="00837964" w:rsidRDefault="00093D16" w:rsidP="00093D16">
      <w:pPr>
        <w:tabs>
          <w:tab w:val="num" w:pos="567"/>
        </w:tabs>
        <w:jc w:val="both"/>
        <w:rPr>
          <w:rFonts w:ascii="Arial" w:hAnsi="Arial" w:cs="Arial"/>
          <w:b/>
          <w:sz w:val="21"/>
          <w:szCs w:val="21"/>
        </w:rPr>
      </w:pPr>
      <w:r w:rsidRPr="00837964">
        <w:rPr>
          <w:rFonts w:ascii="Arial" w:hAnsi="Arial" w:cs="Arial"/>
          <w:b/>
          <w:sz w:val="21"/>
          <w:szCs w:val="21"/>
          <w:u w:val="single"/>
        </w:rPr>
        <w:t>Fire Procedure</w:t>
      </w:r>
    </w:p>
    <w:p w14:paraId="574A8A28"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The post holder must adhere to the focus Fire Policy, including training attendance.</w:t>
      </w:r>
    </w:p>
    <w:p w14:paraId="61A30349" w14:textId="77777777" w:rsidR="00093D16" w:rsidRPr="00837964" w:rsidRDefault="00093D16" w:rsidP="00093D16">
      <w:pPr>
        <w:jc w:val="both"/>
        <w:rPr>
          <w:rFonts w:ascii="Arial" w:hAnsi="Arial" w:cs="Arial"/>
          <w:sz w:val="21"/>
          <w:szCs w:val="21"/>
        </w:rPr>
      </w:pPr>
    </w:p>
    <w:p w14:paraId="45C1F0CB" w14:textId="77777777" w:rsidR="00093D16" w:rsidRPr="00837964" w:rsidRDefault="00093D16" w:rsidP="00093D16">
      <w:pPr>
        <w:tabs>
          <w:tab w:val="num" w:pos="567"/>
        </w:tabs>
        <w:jc w:val="both"/>
        <w:rPr>
          <w:rFonts w:ascii="Arial" w:hAnsi="Arial" w:cs="Arial"/>
          <w:b/>
          <w:sz w:val="21"/>
          <w:szCs w:val="21"/>
        </w:rPr>
      </w:pPr>
      <w:r w:rsidRPr="00837964">
        <w:rPr>
          <w:rFonts w:ascii="Arial" w:hAnsi="Arial" w:cs="Arial"/>
          <w:b/>
          <w:sz w:val="21"/>
          <w:szCs w:val="21"/>
          <w:u w:val="single"/>
        </w:rPr>
        <w:t>Equal Opportunities</w:t>
      </w:r>
    </w:p>
    <w:p w14:paraId="3C3F7D74"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Focus has policies covering Equal Opportunities and Harassment.  The aim is to ensure that no colleagues, potential employees, patients/clients are harassed, or receive less favourable treatment on the grounds of disability, age, sex, sexual orientation, marital status, race, colour, religion or ethnic/national origin.</w:t>
      </w:r>
    </w:p>
    <w:p w14:paraId="6ABC9F95" w14:textId="77777777" w:rsidR="00093D16" w:rsidRPr="00837964" w:rsidRDefault="00093D16" w:rsidP="00093D16">
      <w:pPr>
        <w:jc w:val="both"/>
        <w:rPr>
          <w:rFonts w:ascii="Arial" w:hAnsi="Arial" w:cs="Arial"/>
          <w:sz w:val="21"/>
          <w:szCs w:val="21"/>
        </w:rPr>
      </w:pPr>
    </w:p>
    <w:p w14:paraId="61430C2A" w14:textId="77777777" w:rsidR="00093D16" w:rsidRPr="00837964" w:rsidRDefault="00093D16" w:rsidP="00093D16">
      <w:pPr>
        <w:jc w:val="both"/>
        <w:rPr>
          <w:rFonts w:ascii="Arial" w:hAnsi="Arial" w:cs="Arial"/>
          <w:b/>
          <w:sz w:val="21"/>
          <w:szCs w:val="21"/>
        </w:rPr>
      </w:pPr>
      <w:r w:rsidRPr="00837964">
        <w:rPr>
          <w:rFonts w:ascii="Arial" w:hAnsi="Arial" w:cs="Arial"/>
          <w:b/>
          <w:sz w:val="21"/>
          <w:szCs w:val="21"/>
          <w:u w:val="single"/>
        </w:rPr>
        <w:t>Security and Confidentiality</w:t>
      </w:r>
    </w:p>
    <w:p w14:paraId="64369CD2"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The post holder must adhere to a range of policies, procedures and legislations relevant to security and confidentiality, these include:</w:t>
      </w:r>
    </w:p>
    <w:p w14:paraId="1E2AFDE8" w14:textId="77777777" w:rsidR="00093D16" w:rsidRPr="00837964" w:rsidRDefault="00093D16" w:rsidP="00093D16">
      <w:pPr>
        <w:ind w:left="720"/>
        <w:jc w:val="both"/>
        <w:rPr>
          <w:rFonts w:ascii="Arial" w:hAnsi="Arial" w:cs="Arial"/>
          <w:sz w:val="21"/>
          <w:szCs w:val="21"/>
        </w:rPr>
      </w:pPr>
    </w:p>
    <w:p w14:paraId="1276AC55" w14:textId="77777777" w:rsidR="00880E7A" w:rsidRPr="00880E7A" w:rsidRDefault="00880E7A" w:rsidP="00093D16">
      <w:pPr>
        <w:numPr>
          <w:ilvl w:val="0"/>
          <w:numId w:val="1"/>
        </w:numPr>
        <w:tabs>
          <w:tab w:val="clear" w:pos="1440"/>
          <w:tab w:val="num" w:pos="567"/>
        </w:tabs>
        <w:ind w:left="567" w:hanging="425"/>
        <w:jc w:val="both"/>
        <w:rPr>
          <w:rFonts w:ascii="Arial" w:hAnsi="Arial" w:cs="Arial"/>
          <w:sz w:val="21"/>
          <w:szCs w:val="21"/>
        </w:rPr>
      </w:pPr>
      <w:r>
        <w:rPr>
          <w:rFonts w:ascii="Arial" w:eastAsia="Times New Roman" w:hAnsi="Arial" w:cs="Arial"/>
          <w:sz w:val="21"/>
          <w:szCs w:val="21"/>
        </w:rPr>
        <w:t>Data Protection Act 2018 and UK GDPR</w:t>
      </w:r>
    </w:p>
    <w:p w14:paraId="3800341D" w14:textId="3A7AC224"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Copyright, Designs and Patents Act 1988</w:t>
      </w:r>
    </w:p>
    <w:p w14:paraId="7ADC09C8" w14:textId="77777777"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Access to Health Records Act 1990</w:t>
      </w:r>
    </w:p>
    <w:p w14:paraId="66704846" w14:textId="77777777"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Computer Misuse Act 1990</w:t>
      </w:r>
    </w:p>
    <w:p w14:paraId="7C9180C4" w14:textId="77777777"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BS7799 (Information Governance)</w:t>
      </w:r>
    </w:p>
    <w:p w14:paraId="7505C926" w14:textId="77777777"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Caldicott</w:t>
      </w:r>
    </w:p>
    <w:p w14:paraId="7A02B102" w14:textId="77777777"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Document and Records Management</w:t>
      </w:r>
    </w:p>
    <w:p w14:paraId="544DA3D2" w14:textId="77777777" w:rsidR="00093D16" w:rsidRPr="00837964" w:rsidRDefault="00093D16" w:rsidP="00093D16">
      <w:pPr>
        <w:numPr>
          <w:ilvl w:val="0"/>
          <w:numId w:val="1"/>
        </w:numPr>
        <w:tabs>
          <w:tab w:val="clear" w:pos="1440"/>
          <w:tab w:val="num" w:pos="567"/>
        </w:tabs>
        <w:ind w:left="567" w:hanging="425"/>
        <w:jc w:val="both"/>
        <w:rPr>
          <w:rFonts w:ascii="Arial" w:hAnsi="Arial" w:cs="Arial"/>
          <w:sz w:val="21"/>
          <w:szCs w:val="21"/>
        </w:rPr>
      </w:pPr>
      <w:r w:rsidRPr="00837964">
        <w:rPr>
          <w:rFonts w:ascii="Arial" w:hAnsi="Arial" w:cs="Arial"/>
          <w:sz w:val="21"/>
          <w:szCs w:val="21"/>
        </w:rPr>
        <w:t>Mental Health Act</w:t>
      </w:r>
    </w:p>
    <w:p w14:paraId="41928023" w14:textId="77777777" w:rsidR="00093D16" w:rsidRPr="00837964" w:rsidRDefault="00093D16" w:rsidP="00093D16">
      <w:pPr>
        <w:ind w:left="720"/>
        <w:jc w:val="both"/>
        <w:rPr>
          <w:rFonts w:ascii="Arial" w:hAnsi="Arial" w:cs="Arial"/>
          <w:sz w:val="21"/>
          <w:szCs w:val="21"/>
        </w:rPr>
      </w:pPr>
    </w:p>
    <w:p w14:paraId="2C4A982E"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Additionally, all staff are required to attend an annual briefing on Information Governance and Security.</w:t>
      </w:r>
    </w:p>
    <w:p w14:paraId="44BCF1E8" w14:textId="77777777" w:rsidR="00093D16" w:rsidRPr="00837964" w:rsidRDefault="00093D16" w:rsidP="00093D16">
      <w:pPr>
        <w:jc w:val="both"/>
        <w:rPr>
          <w:rFonts w:ascii="Arial" w:hAnsi="Arial" w:cs="Arial"/>
          <w:sz w:val="21"/>
          <w:szCs w:val="21"/>
        </w:rPr>
      </w:pPr>
    </w:p>
    <w:p w14:paraId="1F9918EA" w14:textId="77777777" w:rsidR="00093D16" w:rsidRPr="00837964" w:rsidRDefault="00093D16" w:rsidP="00093D16">
      <w:pPr>
        <w:jc w:val="both"/>
        <w:rPr>
          <w:rFonts w:ascii="Arial" w:hAnsi="Arial" w:cs="Arial"/>
          <w:sz w:val="21"/>
          <w:szCs w:val="21"/>
        </w:rPr>
      </w:pPr>
      <w:r w:rsidRPr="00837964">
        <w:rPr>
          <w:rFonts w:ascii="Arial" w:hAnsi="Arial" w:cs="Arial"/>
          <w:sz w:val="21"/>
          <w:szCs w:val="21"/>
        </w:rPr>
        <w:t xml:space="preserve">You are required to keep all client information confidential unless disclosure is expressly authorised by your employer. Misuse of or a failure to properly safeguard confidential data will be regarded as a disciplinary offence. </w:t>
      </w:r>
    </w:p>
    <w:p w14:paraId="4F5D955C" w14:textId="77777777" w:rsidR="00093D16" w:rsidRPr="00837964" w:rsidRDefault="00093D16" w:rsidP="00093D16">
      <w:pPr>
        <w:jc w:val="both"/>
        <w:rPr>
          <w:rFonts w:ascii="Arial" w:hAnsi="Arial" w:cs="Arial"/>
          <w:sz w:val="21"/>
          <w:szCs w:val="21"/>
        </w:rPr>
      </w:pPr>
    </w:p>
    <w:p w14:paraId="5437C7C8" w14:textId="77777777" w:rsidR="00093D16" w:rsidRPr="00837964" w:rsidRDefault="00093D16" w:rsidP="00093D16">
      <w:pPr>
        <w:jc w:val="both"/>
        <w:rPr>
          <w:rFonts w:ascii="Arial" w:hAnsi="Arial" w:cs="Arial"/>
          <w:b/>
          <w:bCs/>
          <w:sz w:val="21"/>
          <w:szCs w:val="21"/>
        </w:rPr>
      </w:pPr>
      <w:r w:rsidRPr="00837964">
        <w:rPr>
          <w:rFonts w:ascii="Arial" w:hAnsi="Arial" w:cs="Arial"/>
          <w:b/>
          <w:bCs/>
          <w:sz w:val="21"/>
          <w:szCs w:val="21"/>
        </w:rPr>
        <w:t>This job description reflects the current main organisational priorities for the post.  In the context of rapid change taking place within the Health /Social care, these priorities will develop and change in consultation with the postholder in line with service business needs and priorities.</w:t>
      </w:r>
    </w:p>
    <w:p w14:paraId="7AF829EE" w14:textId="77777777" w:rsidR="00093D16" w:rsidRPr="00837964" w:rsidRDefault="00093D16" w:rsidP="00093D16">
      <w:pPr>
        <w:jc w:val="both"/>
        <w:rPr>
          <w:rFonts w:ascii="Arial" w:hAnsi="Arial" w:cs="Arial"/>
          <w:b/>
          <w:bCs/>
          <w:spacing w:val="-2"/>
          <w:sz w:val="21"/>
          <w:szCs w:val="21"/>
        </w:rPr>
      </w:pPr>
      <w:r w:rsidRPr="00837964">
        <w:rPr>
          <w:rFonts w:ascii="Arial" w:hAnsi="Arial" w:cs="Arial"/>
          <w:b/>
          <w:bCs/>
          <w:sz w:val="21"/>
          <w:szCs w:val="21"/>
        </w:rPr>
        <w:t>Specific objectives for the postholder will be regularly agreed and reviewed as part of an individual performance process.</w:t>
      </w:r>
    </w:p>
    <w:p w14:paraId="1D6D8D58" w14:textId="77777777" w:rsidR="00093D16" w:rsidRPr="00837964" w:rsidRDefault="00093D16" w:rsidP="00093D16">
      <w:pPr>
        <w:jc w:val="both"/>
        <w:rPr>
          <w:rFonts w:ascii="Arial" w:hAnsi="Arial" w:cs="Arial"/>
          <w:b/>
          <w:sz w:val="21"/>
          <w:szCs w:val="21"/>
        </w:rPr>
      </w:pPr>
    </w:p>
    <w:p w14:paraId="7B3A08BD" w14:textId="29EEC14C" w:rsidR="00093D16" w:rsidRPr="00837964" w:rsidRDefault="00093D16" w:rsidP="00093D16">
      <w:pPr>
        <w:pStyle w:val="NormalWeb"/>
        <w:spacing w:before="0" w:beforeAutospacing="0" w:after="0" w:afterAutospacing="0"/>
        <w:jc w:val="both"/>
        <w:rPr>
          <w:sz w:val="21"/>
          <w:szCs w:val="21"/>
        </w:rPr>
        <w:sectPr w:rsidR="00093D16" w:rsidRPr="00837964" w:rsidSect="00C53A5E">
          <w:headerReference w:type="default" r:id="rId10"/>
          <w:footerReference w:type="default" r:id="rId11"/>
          <w:pgSz w:w="11906" w:h="16838"/>
          <w:pgMar w:top="1701" w:right="1134" w:bottom="1134" w:left="1134" w:header="709" w:footer="709" w:gutter="0"/>
          <w:pgNumType w:start="1"/>
          <w:cols w:space="708"/>
          <w:docGrid w:linePitch="360"/>
        </w:sectPr>
      </w:pPr>
    </w:p>
    <w:p w14:paraId="7C6E23A2" w14:textId="76CFCA27" w:rsidR="00093D16" w:rsidRDefault="00093D16" w:rsidP="007C035B">
      <w:pPr>
        <w:ind w:hanging="567"/>
        <w:jc w:val="both"/>
        <w:rPr>
          <w:rFonts w:ascii="Arial" w:hAnsi="Arial" w:cs="Arial"/>
          <w:b/>
          <w:sz w:val="21"/>
          <w:szCs w:val="21"/>
          <w:u w:val="single"/>
        </w:rPr>
      </w:pPr>
      <w:r w:rsidRPr="00837964">
        <w:rPr>
          <w:rFonts w:ascii="Arial" w:hAnsi="Arial" w:cs="Arial"/>
          <w:b/>
          <w:sz w:val="21"/>
          <w:szCs w:val="21"/>
          <w:u w:val="single"/>
        </w:rPr>
        <w:lastRenderedPageBreak/>
        <w:t>PERSON SPECIFICATION</w:t>
      </w:r>
    </w:p>
    <w:p w14:paraId="1C8B23A7" w14:textId="35BFA18B" w:rsidR="007C035B" w:rsidRDefault="007C035B" w:rsidP="00093D16">
      <w:pPr>
        <w:jc w:val="both"/>
        <w:rPr>
          <w:rFonts w:ascii="Arial" w:hAnsi="Arial" w:cs="Arial"/>
          <w:b/>
          <w:sz w:val="21"/>
          <w:szCs w:val="21"/>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7019"/>
      </w:tblGrid>
      <w:tr w:rsidR="007C035B" w:rsidRPr="00837964" w14:paraId="4A02C01C" w14:textId="77777777" w:rsidTr="003515D3">
        <w:tc>
          <w:tcPr>
            <w:tcW w:w="3187" w:type="dxa"/>
            <w:shd w:val="clear" w:color="auto" w:fill="A6A6A6" w:themeFill="background1" w:themeFillShade="A6"/>
          </w:tcPr>
          <w:p w14:paraId="1D9AC8A6" w14:textId="77777777" w:rsidR="007C035B" w:rsidRPr="00837964" w:rsidRDefault="007C035B" w:rsidP="003515D3">
            <w:pPr>
              <w:spacing w:before="120" w:after="120"/>
              <w:jc w:val="both"/>
              <w:rPr>
                <w:rFonts w:ascii="Arial" w:hAnsi="Arial" w:cs="Arial"/>
                <w:b/>
                <w:sz w:val="21"/>
                <w:szCs w:val="21"/>
              </w:rPr>
            </w:pPr>
            <w:r w:rsidRPr="00837964">
              <w:rPr>
                <w:rFonts w:ascii="Arial" w:hAnsi="Arial" w:cs="Arial"/>
                <w:b/>
                <w:color w:val="FFFFFF" w:themeColor="background1"/>
                <w:sz w:val="21"/>
                <w:szCs w:val="21"/>
              </w:rPr>
              <w:t>POST:</w:t>
            </w:r>
          </w:p>
        </w:tc>
        <w:tc>
          <w:tcPr>
            <w:tcW w:w="7019" w:type="dxa"/>
          </w:tcPr>
          <w:p w14:paraId="56104A64" w14:textId="18D39E25" w:rsidR="007C035B" w:rsidRPr="00837964" w:rsidRDefault="007C035B" w:rsidP="003515D3">
            <w:pPr>
              <w:spacing w:before="120" w:after="120"/>
              <w:jc w:val="both"/>
              <w:rPr>
                <w:rFonts w:ascii="Arial" w:hAnsi="Arial" w:cs="Arial"/>
                <w:sz w:val="21"/>
                <w:szCs w:val="21"/>
              </w:rPr>
            </w:pPr>
            <w:r>
              <w:rPr>
                <w:rFonts w:ascii="Arial" w:hAnsi="Arial" w:cs="Arial"/>
                <w:sz w:val="21"/>
                <w:szCs w:val="21"/>
              </w:rPr>
              <w:t>Social Work Practitioner</w:t>
            </w:r>
          </w:p>
        </w:tc>
      </w:tr>
    </w:tbl>
    <w:p w14:paraId="13A52AC7" w14:textId="4905D95B" w:rsidR="007C035B" w:rsidRDefault="007C035B" w:rsidP="00093D16">
      <w:pPr>
        <w:jc w:val="both"/>
        <w:rPr>
          <w:rFonts w:ascii="Arial" w:hAnsi="Arial" w:cs="Arial"/>
          <w:b/>
          <w:sz w:val="21"/>
          <w:szCs w:val="21"/>
          <w:u w:val="single"/>
        </w:rPr>
      </w:pPr>
    </w:p>
    <w:tbl>
      <w:tblPr>
        <w:tblW w:w="5663" w:type="pct"/>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5"/>
        <w:gridCol w:w="3546"/>
        <w:gridCol w:w="1701"/>
      </w:tblGrid>
      <w:tr w:rsidR="007C035B" w:rsidRPr="007C035B" w14:paraId="521DBEFB" w14:textId="77777777" w:rsidTr="007C035B">
        <w:trPr>
          <w:tblHeader/>
        </w:trPr>
        <w:tc>
          <w:tcPr>
            <w:tcW w:w="243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9385D91" w14:textId="77777777" w:rsidR="007C035B" w:rsidRPr="007C035B" w:rsidRDefault="007C035B" w:rsidP="003515D3">
            <w:pPr>
              <w:pStyle w:val="Footer"/>
              <w:spacing w:before="160" w:after="160"/>
              <w:jc w:val="both"/>
              <w:rPr>
                <w:rFonts w:ascii="Arial" w:hAnsi="Arial" w:cs="Arial"/>
                <w:b/>
                <w:color w:val="FFFFFF"/>
                <w:sz w:val="20"/>
                <w:szCs w:val="20"/>
              </w:rPr>
            </w:pPr>
            <w:r w:rsidRPr="007C035B">
              <w:rPr>
                <w:rFonts w:ascii="Arial" w:hAnsi="Arial" w:cs="Arial"/>
                <w:b/>
                <w:color w:val="FFFFFF"/>
                <w:sz w:val="20"/>
                <w:szCs w:val="20"/>
              </w:rPr>
              <w:t>ESSENTIAL CRITERIA</w:t>
            </w:r>
          </w:p>
        </w:tc>
        <w:tc>
          <w:tcPr>
            <w:tcW w:w="173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6A59C5" w14:textId="77777777" w:rsidR="007C035B" w:rsidRPr="007C035B" w:rsidRDefault="007C035B" w:rsidP="003515D3">
            <w:pPr>
              <w:pStyle w:val="Footer"/>
              <w:spacing w:before="160" w:after="160"/>
              <w:jc w:val="both"/>
              <w:rPr>
                <w:rFonts w:ascii="Arial" w:hAnsi="Arial" w:cs="Arial"/>
                <w:b/>
                <w:color w:val="FFFFFF"/>
                <w:sz w:val="20"/>
                <w:szCs w:val="20"/>
              </w:rPr>
            </w:pPr>
            <w:r w:rsidRPr="007C035B">
              <w:rPr>
                <w:rFonts w:ascii="Arial" w:hAnsi="Arial" w:cs="Arial"/>
                <w:b/>
                <w:color w:val="FFFFFF"/>
                <w:sz w:val="20"/>
                <w:szCs w:val="20"/>
              </w:rPr>
              <w:t>DESIRABLE CRITERIA</w:t>
            </w:r>
          </w:p>
        </w:tc>
        <w:tc>
          <w:tcPr>
            <w:tcW w:w="8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502A918" w14:textId="77777777" w:rsidR="007C035B" w:rsidRPr="007C035B" w:rsidRDefault="007C035B" w:rsidP="003515D3">
            <w:pPr>
              <w:pStyle w:val="Footer"/>
              <w:spacing w:before="160" w:after="160"/>
              <w:jc w:val="both"/>
              <w:rPr>
                <w:rFonts w:ascii="Arial" w:hAnsi="Arial" w:cs="Arial"/>
                <w:b/>
                <w:color w:val="FFFFFF"/>
                <w:sz w:val="20"/>
                <w:szCs w:val="20"/>
              </w:rPr>
            </w:pPr>
            <w:r w:rsidRPr="007C035B">
              <w:rPr>
                <w:rFonts w:ascii="Arial" w:hAnsi="Arial" w:cs="Arial"/>
                <w:b/>
                <w:color w:val="FFFFFF"/>
                <w:sz w:val="20"/>
                <w:szCs w:val="20"/>
              </w:rPr>
              <w:t>HOW TESTED</w:t>
            </w:r>
          </w:p>
        </w:tc>
      </w:tr>
      <w:tr w:rsidR="007C035B" w:rsidRPr="007C035B" w14:paraId="2BE0B304" w14:textId="77777777" w:rsidTr="007C035B">
        <w:tc>
          <w:tcPr>
            <w:tcW w:w="5000" w:type="pct"/>
            <w:gridSpan w:val="3"/>
            <w:tcBorders>
              <w:top w:val="single" w:sz="4" w:space="0" w:color="auto"/>
              <w:left w:val="single" w:sz="4" w:space="0" w:color="auto"/>
              <w:bottom w:val="single" w:sz="4" w:space="0" w:color="auto"/>
              <w:right w:val="single" w:sz="4" w:space="0" w:color="auto"/>
            </w:tcBorders>
          </w:tcPr>
          <w:p w14:paraId="5A34850A" w14:textId="77777777" w:rsidR="007C035B" w:rsidRPr="007C035B" w:rsidRDefault="007C035B" w:rsidP="003515D3">
            <w:pPr>
              <w:spacing w:before="60" w:after="60"/>
              <w:jc w:val="both"/>
              <w:rPr>
                <w:rFonts w:ascii="Arial" w:hAnsi="Arial" w:cs="Arial"/>
                <w:b/>
                <w:sz w:val="20"/>
                <w:szCs w:val="20"/>
              </w:rPr>
            </w:pPr>
            <w:r w:rsidRPr="007C035B">
              <w:rPr>
                <w:rFonts w:ascii="Arial" w:hAnsi="Arial" w:cs="Arial"/>
                <w:b/>
                <w:sz w:val="20"/>
                <w:szCs w:val="20"/>
              </w:rPr>
              <w:t>EDUCATION / QUALIFICATIONS</w:t>
            </w:r>
          </w:p>
        </w:tc>
      </w:tr>
      <w:tr w:rsidR="007C035B" w:rsidRPr="007C035B" w14:paraId="4B608FAB" w14:textId="77777777" w:rsidTr="007C035B">
        <w:tc>
          <w:tcPr>
            <w:tcW w:w="2431" w:type="pct"/>
            <w:tcBorders>
              <w:top w:val="single" w:sz="4" w:space="0" w:color="auto"/>
              <w:left w:val="single" w:sz="4" w:space="0" w:color="auto"/>
              <w:bottom w:val="single" w:sz="4" w:space="0" w:color="auto"/>
              <w:right w:val="single" w:sz="4" w:space="0" w:color="auto"/>
            </w:tcBorders>
          </w:tcPr>
          <w:p w14:paraId="664066E2" w14:textId="29E07D4A" w:rsid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Relevant Social Work Degree or equivalent</w:t>
            </w:r>
            <w:r w:rsidR="00127E69">
              <w:rPr>
                <w:rFonts w:ascii="Arial" w:hAnsi="Arial" w:cs="Arial"/>
                <w:sz w:val="20"/>
                <w:szCs w:val="20"/>
              </w:rPr>
              <w:t>, and current Social Work England Registration</w:t>
            </w:r>
          </w:p>
          <w:p w14:paraId="4FB7E26A" w14:textId="6F6E198D" w:rsidR="007C035B" w:rsidRPr="00127E69" w:rsidRDefault="00127E69" w:rsidP="00127E69">
            <w:pPr>
              <w:widowControl w:val="0"/>
              <w:numPr>
                <w:ilvl w:val="0"/>
                <w:numId w:val="2"/>
              </w:numPr>
              <w:tabs>
                <w:tab w:val="left" w:pos="328"/>
              </w:tabs>
              <w:ind w:left="284" w:hanging="284"/>
              <w:jc w:val="both"/>
              <w:rPr>
                <w:rFonts w:ascii="Arial" w:hAnsi="Arial" w:cs="Arial"/>
                <w:sz w:val="20"/>
                <w:szCs w:val="20"/>
              </w:rPr>
            </w:pPr>
            <w:r>
              <w:rPr>
                <w:rFonts w:ascii="Arial" w:hAnsi="Arial" w:cs="Arial"/>
                <w:sz w:val="20"/>
                <w:szCs w:val="20"/>
              </w:rPr>
              <w:t>Qualified Nurse and registered with NMC (for posts within the Disability Team)</w:t>
            </w:r>
          </w:p>
        </w:tc>
        <w:tc>
          <w:tcPr>
            <w:tcW w:w="1736" w:type="pct"/>
            <w:tcBorders>
              <w:top w:val="single" w:sz="4" w:space="0" w:color="auto"/>
              <w:left w:val="single" w:sz="4" w:space="0" w:color="auto"/>
              <w:bottom w:val="single" w:sz="4" w:space="0" w:color="auto"/>
              <w:right w:val="single" w:sz="4" w:space="0" w:color="auto"/>
            </w:tcBorders>
          </w:tcPr>
          <w:p w14:paraId="5C75CF14" w14:textId="77777777" w:rsidR="007C035B" w:rsidRPr="007C035B" w:rsidRDefault="007C035B" w:rsidP="007C035B">
            <w:pPr>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Evidence of Continuing Professional Development</w:t>
            </w:r>
          </w:p>
        </w:tc>
        <w:tc>
          <w:tcPr>
            <w:tcW w:w="833" w:type="pct"/>
            <w:tcBorders>
              <w:top w:val="single" w:sz="4" w:space="0" w:color="auto"/>
              <w:left w:val="single" w:sz="4" w:space="0" w:color="auto"/>
              <w:bottom w:val="single" w:sz="4" w:space="0" w:color="auto"/>
              <w:right w:val="single" w:sz="4" w:space="0" w:color="auto"/>
            </w:tcBorders>
          </w:tcPr>
          <w:p w14:paraId="2E96128D"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Certificates</w:t>
            </w:r>
          </w:p>
          <w:p w14:paraId="4E526E5C"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App Form</w:t>
            </w:r>
          </w:p>
        </w:tc>
      </w:tr>
      <w:tr w:rsidR="007C035B" w:rsidRPr="007C035B" w14:paraId="5A9B6779" w14:textId="77777777" w:rsidTr="007C035B">
        <w:tc>
          <w:tcPr>
            <w:tcW w:w="5000" w:type="pct"/>
            <w:gridSpan w:val="3"/>
            <w:tcBorders>
              <w:top w:val="single" w:sz="4" w:space="0" w:color="auto"/>
              <w:left w:val="single" w:sz="4" w:space="0" w:color="auto"/>
              <w:bottom w:val="single" w:sz="4" w:space="0" w:color="auto"/>
              <w:right w:val="single" w:sz="4" w:space="0" w:color="auto"/>
            </w:tcBorders>
          </w:tcPr>
          <w:p w14:paraId="52748191" w14:textId="77777777" w:rsidR="007C035B" w:rsidRPr="007C035B" w:rsidRDefault="007C035B" w:rsidP="003515D3">
            <w:pPr>
              <w:spacing w:before="60" w:after="60"/>
              <w:jc w:val="both"/>
              <w:rPr>
                <w:rFonts w:ascii="Arial" w:hAnsi="Arial" w:cs="Arial"/>
                <w:b/>
                <w:sz w:val="20"/>
                <w:szCs w:val="20"/>
              </w:rPr>
            </w:pPr>
            <w:r w:rsidRPr="007C035B">
              <w:rPr>
                <w:rFonts w:ascii="Arial" w:hAnsi="Arial" w:cs="Arial"/>
                <w:b/>
                <w:sz w:val="20"/>
                <w:szCs w:val="20"/>
              </w:rPr>
              <w:t>EXPERIENCE</w:t>
            </w:r>
          </w:p>
        </w:tc>
      </w:tr>
      <w:tr w:rsidR="007C035B" w:rsidRPr="007C035B" w14:paraId="2CD1F6BF" w14:textId="77777777" w:rsidTr="007C035B">
        <w:tc>
          <w:tcPr>
            <w:tcW w:w="2431" w:type="pct"/>
            <w:tcBorders>
              <w:top w:val="single" w:sz="4" w:space="0" w:color="auto"/>
              <w:left w:val="single" w:sz="4" w:space="0" w:color="auto"/>
              <w:bottom w:val="single" w:sz="4" w:space="0" w:color="auto"/>
              <w:right w:val="single" w:sz="4" w:space="0" w:color="auto"/>
            </w:tcBorders>
          </w:tcPr>
          <w:p w14:paraId="16DD77F5" w14:textId="77777777" w:rsidR="007C035B" w:rsidRPr="007C035B" w:rsidRDefault="007C035B" w:rsidP="007C035B">
            <w:pPr>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Experience of working in a social care setting with vulnerable people</w:t>
            </w:r>
          </w:p>
        </w:tc>
        <w:tc>
          <w:tcPr>
            <w:tcW w:w="1736" w:type="pct"/>
            <w:tcBorders>
              <w:top w:val="single" w:sz="4" w:space="0" w:color="auto"/>
              <w:left w:val="single" w:sz="4" w:space="0" w:color="auto"/>
              <w:bottom w:val="single" w:sz="4" w:space="0" w:color="auto"/>
              <w:right w:val="single" w:sz="4" w:space="0" w:color="auto"/>
            </w:tcBorders>
          </w:tcPr>
          <w:p w14:paraId="494FB42A" w14:textId="77777777" w:rsidR="007C035B" w:rsidRPr="007C035B" w:rsidRDefault="007C035B" w:rsidP="007C035B">
            <w:pPr>
              <w:widowControl w:val="0"/>
              <w:numPr>
                <w:ilvl w:val="0"/>
                <w:numId w:val="2"/>
              </w:numPr>
              <w:tabs>
                <w:tab w:val="left" w:pos="258"/>
              </w:tabs>
              <w:ind w:left="284" w:hanging="284"/>
              <w:jc w:val="both"/>
              <w:rPr>
                <w:rFonts w:ascii="Arial" w:hAnsi="Arial" w:cs="Arial"/>
                <w:b/>
                <w:sz w:val="20"/>
                <w:szCs w:val="20"/>
              </w:rPr>
            </w:pPr>
            <w:r w:rsidRPr="007C035B">
              <w:rPr>
                <w:rFonts w:ascii="Arial" w:hAnsi="Arial" w:cs="Arial"/>
                <w:sz w:val="20"/>
                <w:szCs w:val="20"/>
              </w:rPr>
              <w:t>Experience of working in a multi-disciplinary setting with other professionals</w:t>
            </w:r>
          </w:p>
        </w:tc>
        <w:tc>
          <w:tcPr>
            <w:tcW w:w="833" w:type="pct"/>
            <w:tcBorders>
              <w:top w:val="single" w:sz="4" w:space="0" w:color="auto"/>
              <w:left w:val="single" w:sz="4" w:space="0" w:color="auto"/>
              <w:bottom w:val="single" w:sz="4" w:space="0" w:color="auto"/>
              <w:right w:val="single" w:sz="4" w:space="0" w:color="auto"/>
            </w:tcBorders>
          </w:tcPr>
          <w:p w14:paraId="11BF9803"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Assessment</w:t>
            </w:r>
          </w:p>
          <w:p w14:paraId="7E375C04"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Interview</w:t>
            </w:r>
          </w:p>
        </w:tc>
      </w:tr>
      <w:tr w:rsidR="007C035B" w:rsidRPr="007C035B" w14:paraId="5C83B589" w14:textId="77777777" w:rsidTr="007C035B">
        <w:tc>
          <w:tcPr>
            <w:tcW w:w="5000" w:type="pct"/>
            <w:gridSpan w:val="3"/>
            <w:tcBorders>
              <w:top w:val="single" w:sz="4" w:space="0" w:color="auto"/>
              <w:left w:val="single" w:sz="4" w:space="0" w:color="auto"/>
              <w:bottom w:val="single" w:sz="4" w:space="0" w:color="auto"/>
              <w:right w:val="single" w:sz="4" w:space="0" w:color="auto"/>
            </w:tcBorders>
          </w:tcPr>
          <w:p w14:paraId="0DF3C971" w14:textId="77777777" w:rsidR="007C035B" w:rsidRPr="007C035B" w:rsidRDefault="007C035B" w:rsidP="003515D3">
            <w:pPr>
              <w:spacing w:before="60" w:after="60"/>
              <w:jc w:val="both"/>
              <w:rPr>
                <w:rFonts w:ascii="Arial" w:hAnsi="Arial" w:cs="Arial"/>
                <w:b/>
                <w:sz w:val="20"/>
                <w:szCs w:val="20"/>
              </w:rPr>
            </w:pPr>
            <w:r w:rsidRPr="007C035B">
              <w:rPr>
                <w:rFonts w:ascii="Arial" w:hAnsi="Arial" w:cs="Arial"/>
                <w:b/>
                <w:sz w:val="20"/>
                <w:szCs w:val="20"/>
              </w:rPr>
              <w:t>SKILLS / ABILITIES</w:t>
            </w:r>
          </w:p>
        </w:tc>
      </w:tr>
      <w:tr w:rsidR="007C035B" w:rsidRPr="007C035B" w14:paraId="052FC532" w14:textId="77777777" w:rsidTr="007C035B">
        <w:tc>
          <w:tcPr>
            <w:tcW w:w="2431" w:type="pct"/>
            <w:tcBorders>
              <w:top w:val="single" w:sz="4" w:space="0" w:color="auto"/>
              <w:left w:val="single" w:sz="4" w:space="0" w:color="auto"/>
              <w:bottom w:val="single" w:sz="4" w:space="0" w:color="auto"/>
              <w:right w:val="single" w:sz="4" w:space="0" w:color="auto"/>
            </w:tcBorders>
          </w:tcPr>
          <w:p w14:paraId="43D83F88"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An effective team member, flexible, reliable and committed</w:t>
            </w:r>
          </w:p>
          <w:p w14:paraId="5A0A1A6C"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Effective communication skills, both verbally and in writing</w:t>
            </w:r>
          </w:p>
          <w:p w14:paraId="50A48F27"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Interpersonal skills which support the formation of effective working relationships with a range of colleagues</w:t>
            </w:r>
          </w:p>
          <w:p w14:paraId="5414B6EA"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Ability to manage sensitive and challenging situations in relation to working with individuals, carers and partners</w:t>
            </w:r>
          </w:p>
          <w:p w14:paraId="39BA107D"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Effective organisational skills and personal self-motivation to achieve targets and deadlines and manage and prioritise own workload appropriately</w:t>
            </w:r>
          </w:p>
          <w:p w14:paraId="32177150"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Excellent keyboard skills which enable accurate and timely recording</w:t>
            </w:r>
          </w:p>
        </w:tc>
        <w:tc>
          <w:tcPr>
            <w:tcW w:w="1736" w:type="pct"/>
            <w:tcBorders>
              <w:top w:val="single" w:sz="4" w:space="0" w:color="auto"/>
              <w:left w:val="single" w:sz="4" w:space="0" w:color="auto"/>
              <w:bottom w:val="single" w:sz="4" w:space="0" w:color="auto"/>
              <w:right w:val="single" w:sz="4" w:space="0" w:color="auto"/>
            </w:tcBorders>
          </w:tcPr>
          <w:p w14:paraId="4862E51A" w14:textId="77777777" w:rsidR="007C035B" w:rsidRPr="007C035B" w:rsidRDefault="007C035B" w:rsidP="007C035B">
            <w:pPr>
              <w:numPr>
                <w:ilvl w:val="0"/>
                <w:numId w:val="2"/>
              </w:numPr>
              <w:tabs>
                <w:tab w:val="left" w:pos="258"/>
                <w:tab w:val="left" w:pos="328"/>
              </w:tabs>
              <w:ind w:left="284" w:hanging="284"/>
              <w:jc w:val="both"/>
              <w:rPr>
                <w:rFonts w:ascii="Arial" w:hAnsi="Arial" w:cs="Arial"/>
                <w:bCs/>
                <w:sz w:val="20"/>
                <w:szCs w:val="20"/>
              </w:rPr>
            </w:pPr>
            <w:r w:rsidRPr="007C035B">
              <w:rPr>
                <w:rFonts w:ascii="Arial" w:hAnsi="Arial" w:cs="Arial"/>
                <w:sz w:val="20"/>
                <w:szCs w:val="20"/>
              </w:rPr>
              <w:t>Influencing and negotiating skills with both individuals / carers and other professionals</w:t>
            </w:r>
          </w:p>
        </w:tc>
        <w:tc>
          <w:tcPr>
            <w:tcW w:w="833" w:type="pct"/>
            <w:tcBorders>
              <w:top w:val="single" w:sz="4" w:space="0" w:color="auto"/>
              <w:left w:val="single" w:sz="4" w:space="0" w:color="auto"/>
              <w:bottom w:val="single" w:sz="4" w:space="0" w:color="auto"/>
              <w:right w:val="single" w:sz="4" w:space="0" w:color="auto"/>
            </w:tcBorders>
          </w:tcPr>
          <w:p w14:paraId="14FBE486"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App Form</w:t>
            </w:r>
          </w:p>
          <w:p w14:paraId="1E7AA67F"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Interview</w:t>
            </w:r>
          </w:p>
          <w:p w14:paraId="62522A5B" w14:textId="77777777" w:rsidR="007C035B" w:rsidRPr="007C035B" w:rsidRDefault="007C035B" w:rsidP="003515D3">
            <w:pPr>
              <w:pStyle w:val="Heading1"/>
              <w:spacing w:before="0"/>
              <w:jc w:val="both"/>
              <w:rPr>
                <w:rFonts w:ascii="Arial" w:eastAsia="Arial Unicode MS" w:hAnsi="Arial" w:cs="Arial"/>
                <w:sz w:val="20"/>
                <w:szCs w:val="20"/>
              </w:rPr>
            </w:pPr>
            <w:r w:rsidRPr="007C035B">
              <w:rPr>
                <w:rFonts w:ascii="Arial" w:hAnsi="Arial" w:cs="Arial"/>
                <w:color w:val="auto"/>
                <w:sz w:val="20"/>
                <w:szCs w:val="20"/>
              </w:rPr>
              <w:t>Assessment</w:t>
            </w:r>
          </w:p>
        </w:tc>
      </w:tr>
      <w:tr w:rsidR="007C035B" w:rsidRPr="007C035B" w14:paraId="42F5FC47" w14:textId="77777777" w:rsidTr="007C035B">
        <w:tc>
          <w:tcPr>
            <w:tcW w:w="5000" w:type="pct"/>
            <w:gridSpan w:val="3"/>
            <w:tcBorders>
              <w:top w:val="single" w:sz="4" w:space="0" w:color="auto"/>
              <w:left w:val="single" w:sz="4" w:space="0" w:color="auto"/>
              <w:bottom w:val="single" w:sz="4" w:space="0" w:color="auto"/>
              <w:right w:val="single" w:sz="4" w:space="0" w:color="auto"/>
            </w:tcBorders>
          </w:tcPr>
          <w:p w14:paraId="14ACC45E" w14:textId="77777777" w:rsidR="007C035B" w:rsidRPr="007C035B" w:rsidRDefault="007C035B" w:rsidP="003515D3">
            <w:pPr>
              <w:spacing w:before="60" w:after="60"/>
              <w:jc w:val="both"/>
              <w:rPr>
                <w:rFonts w:ascii="Arial" w:hAnsi="Arial" w:cs="Arial"/>
                <w:b/>
                <w:sz w:val="20"/>
                <w:szCs w:val="20"/>
              </w:rPr>
            </w:pPr>
            <w:r w:rsidRPr="007C035B">
              <w:rPr>
                <w:rFonts w:ascii="Arial" w:hAnsi="Arial" w:cs="Arial"/>
                <w:b/>
                <w:sz w:val="20"/>
                <w:szCs w:val="20"/>
              </w:rPr>
              <w:t>KNOWLEDGE / UNDERSTANDING</w:t>
            </w:r>
          </w:p>
        </w:tc>
      </w:tr>
      <w:tr w:rsidR="007C035B" w:rsidRPr="007C035B" w14:paraId="08F27C9B" w14:textId="77777777" w:rsidTr="007C035B">
        <w:tc>
          <w:tcPr>
            <w:tcW w:w="2431" w:type="pct"/>
            <w:tcBorders>
              <w:top w:val="single" w:sz="4" w:space="0" w:color="auto"/>
              <w:left w:val="single" w:sz="4" w:space="0" w:color="auto"/>
              <w:bottom w:val="single" w:sz="4" w:space="0" w:color="auto"/>
              <w:right w:val="single" w:sz="4" w:space="0" w:color="auto"/>
            </w:tcBorders>
          </w:tcPr>
          <w:p w14:paraId="71DBF71F"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Knowledge and understanding of relevant Adult Social Care legislation, guidance, regulations and professional best practice</w:t>
            </w:r>
          </w:p>
          <w:p w14:paraId="1EA45D78"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Knowledge and understanding of the Mental Capacity and Deprivation of Liberty Legislation and an awareness of the Mental Health Act</w:t>
            </w:r>
          </w:p>
          <w:p w14:paraId="22A28C27"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Understanding of assessment, care planning and reviewing</w:t>
            </w:r>
          </w:p>
          <w:p w14:paraId="50E7798D"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Understanding of, and respect for, confidentiality and the importance of consent to share information</w:t>
            </w:r>
          </w:p>
          <w:p w14:paraId="5B2EF7B4"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Awareness of issues and Legislation relating to Carers</w:t>
            </w:r>
          </w:p>
          <w:p w14:paraId="33E19A4B"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Awareness of Safeguarding Adults</w:t>
            </w:r>
          </w:p>
        </w:tc>
        <w:tc>
          <w:tcPr>
            <w:tcW w:w="1736" w:type="pct"/>
            <w:tcBorders>
              <w:top w:val="single" w:sz="4" w:space="0" w:color="auto"/>
              <w:left w:val="single" w:sz="4" w:space="0" w:color="auto"/>
              <w:bottom w:val="single" w:sz="4" w:space="0" w:color="auto"/>
              <w:right w:val="single" w:sz="4" w:space="0" w:color="auto"/>
            </w:tcBorders>
          </w:tcPr>
          <w:p w14:paraId="70E90A48" w14:textId="19F9F95C" w:rsidR="007C035B" w:rsidRPr="007C035B" w:rsidRDefault="007C035B" w:rsidP="007C035B">
            <w:pPr>
              <w:pStyle w:val="ListParagraph"/>
              <w:widowControl w:val="0"/>
              <w:numPr>
                <w:ilvl w:val="0"/>
                <w:numId w:val="2"/>
              </w:numPr>
              <w:tabs>
                <w:tab w:val="left" w:pos="258"/>
                <w:tab w:val="left" w:pos="328"/>
              </w:tabs>
              <w:ind w:left="310" w:hanging="310"/>
              <w:jc w:val="both"/>
              <w:rPr>
                <w:rFonts w:ascii="Arial" w:hAnsi="Arial" w:cs="Arial"/>
                <w:b/>
                <w:sz w:val="20"/>
                <w:szCs w:val="20"/>
              </w:rPr>
            </w:pPr>
            <w:r w:rsidRPr="007C035B">
              <w:rPr>
                <w:rFonts w:ascii="Arial" w:hAnsi="Arial" w:cs="Arial"/>
                <w:sz w:val="20"/>
                <w:szCs w:val="20"/>
              </w:rPr>
              <w:t xml:space="preserve"> Application of relevant Adult Social Care legislation, guidance, regulations and professional best practice</w:t>
            </w:r>
          </w:p>
          <w:p w14:paraId="373C6098"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Application of the Mental Capacity and Deprivation of Liberty Legislation and an awareness of the Mental Health Act</w:t>
            </w:r>
          </w:p>
          <w:p w14:paraId="22528B8D" w14:textId="77777777" w:rsidR="007C035B" w:rsidRPr="007C035B" w:rsidRDefault="007C035B" w:rsidP="007C035B">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Demonstration through practice of understanding of individual’s rights and choices and the importance of empowerment and promotion of independence</w:t>
            </w:r>
          </w:p>
        </w:tc>
        <w:tc>
          <w:tcPr>
            <w:tcW w:w="833" w:type="pct"/>
            <w:tcBorders>
              <w:top w:val="single" w:sz="4" w:space="0" w:color="auto"/>
              <w:left w:val="single" w:sz="4" w:space="0" w:color="auto"/>
              <w:bottom w:val="single" w:sz="4" w:space="0" w:color="auto"/>
              <w:right w:val="single" w:sz="4" w:space="0" w:color="auto"/>
            </w:tcBorders>
          </w:tcPr>
          <w:p w14:paraId="53C05C04"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App Form</w:t>
            </w:r>
          </w:p>
          <w:p w14:paraId="1596DD59"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Interview</w:t>
            </w:r>
          </w:p>
          <w:p w14:paraId="57B65547" w14:textId="77777777" w:rsidR="007C035B" w:rsidRPr="007C035B" w:rsidRDefault="007C035B" w:rsidP="003515D3">
            <w:pPr>
              <w:pStyle w:val="Heading1"/>
              <w:spacing w:before="0"/>
              <w:jc w:val="both"/>
              <w:rPr>
                <w:rFonts w:ascii="Arial" w:eastAsia="Arial Unicode MS" w:hAnsi="Arial" w:cs="Arial"/>
                <w:sz w:val="20"/>
                <w:szCs w:val="20"/>
              </w:rPr>
            </w:pPr>
            <w:r w:rsidRPr="007C035B">
              <w:rPr>
                <w:rFonts w:ascii="Arial" w:hAnsi="Arial" w:cs="Arial"/>
                <w:color w:val="auto"/>
                <w:sz w:val="20"/>
                <w:szCs w:val="20"/>
              </w:rPr>
              <w:t>Assessment</w:t>
            </w:r>
          </w:p>
        </w:tc>
      </w:tr>
      <w:tr w:rsidR="007C035B" w:rsidRPr="007C035B" w14:paraId="5EE1E855" w14:textId="77777777" w:rsidTr="007C035B">
        <w:tc>
          <w:tcPr>
            <w:tcW w:w="5000" w:type="pct"/>
            <w:gridSpan w:val="3"/>
            <w:tcBorders>
              <w:top w:val="single" w:sz="4" w:space="0" w:color="auto"/>
              <w:left w:val="single" w:sz="4" w:space="0" w:color="auto"/>
              <w:bottom w:val="single" w:sz="4" w:space="0" w:color="auto"/>
              <w:right w:val="single" w:sz="4" w:space="0" w:color="auto"/>
            </w:tcBorders>
          </w:tcPr>
          <w:p w14:paraId="59A30ACB" w14:textId="77777777" w:rsidR="007C035B" w:rsidRPr="007C035B" w:rsidRDefault="007C035B" w:rsidP="003515D3">
            <w:pPr>
              <w:spacing w:before="60" w:after="60"/>
              <w:jc w:val="both"/>
              <w:rPr>
                <w:rFonts w:ascii="Arial" w:hAnsi="Arial" w:cs="Arial"/>
                <w:b/>
                <w:sz w:val="20"/>
                <w:szCs w:val="20"/>
              </w:rPr>
            </w:pPr>
            <w:r w:rsidRPr="007C035B">
              <w:rPr>
                <w:rFonts w:ascii="Arial" w:hAnsi="Arial" w:cs="Arial"/>
                <w:b/>
                <w:sz w:val="20"/>
                <w:szCs w:val="20"/>
              </w:rPr>
              <w:t>OTHER REQUIREMENTS</w:t>
            </w:r>
          </w:p>
        </w:tc>
      </w:tr>
      <w:tr w:rsidR="007C035B" w:rsidRPr="007C035B" w14:paraId="188C3805" w14:textId="77777777" w:rsidTr="007C035B">
        <w:tc>
          <w:tcPr>
            <w:tcW w:w="2431" w:type="pct"/>
            <w:tcBorders>
              <w:top w:val="single" w:sz="4" w:space="0" w:color="auto"/>
              <w:left w:val="single" w:sz="4" w:space="0" w:color="auto"/>
              <w:bottom w:val="single" w:sz="4" w:space="0" w:color="auto"/>
              <w:right w:val="single" w:sz="4" w:space="0" w:color="auto"/>
            </w:tcBorders>
          </w:tcPr>
          <w:p w14:paraId="1B9AF5E0" w14:textId="77777777" w:rsidR="007C035B" w:rsidRPr="007C035B" w:rsidRDefault="007C035B" w:rsidP="007C035B">
            <w:pPr>
              <w:widowControl w:val="0"/>
              <w:numPr>
                <w:ilvl w:val="0"/>
                <w:numId w:val="2"/>
              </w:numPr>
              <w:tabs>
                <w:tab w:val="left" w:pos="328"/>
              </w:tabs>
              <w:ind w:left="284" w:hanging="284"/>
              <w:jc w:val="both"/>
              <w:rPr>
                <w:rFonts w:ascii="Arial" w:hAnsi="Arial" w:cs="Arial"/>
                <w:b/>
                <w:sz w:val="20"/>
                <w:szCs w:val="20"/>
              </w:rPr>
            </w:pPr>
            <w:r w:rsidRPr="007C035B">
              <w:rPr>
                <w:rFonts w:ascii="Arial" w:hAnsi="Arial" w:cs="Arial"/>
                <w:sz w:val="20"/>
                <w:szCs w:val="20"/>
              </w:rPr>
              <w:t>Hold a current valid driving licence or have access to appropriate transport or be able to meet the demands of the post with reasonable adjustment</w:t>
            </w:r>
          </w:p>
          <w:p w14:paraId="22D7428E" w14:textId="77777777" w:rsidR="007C035B" w:rsidRPr="007C035B" w:rsidRDefault="007C035B" w:rsidP="007C035B">
            <w:pPr>
              <w:widowControl w:val="0"/>
              <w:numPr>
                <w:ilvl w:val="0"/>
                <w:numId w:val="2"/>
              </w:numPr>
              <w:tabs>
                <w:tab w:val="left" w:pos="328"/>
              </w:tabs>
              <w:ind w:left="284" w:hanging="284"/>
              <w:jc w:val="both"/>
              <w:rPr>
                <w:rFonts w:ascii="Arial" w:hAnsi="Arial" w:cs="Arial"/>
                <w:b/>
                <w:sz w:val="20"/>
                <w:szCs w:val="20"/>
              </w:rPr>
            </w:pPr>
            <w:r w:rsidRPr="007C035B">
              <w:rPr>
                <w:rFonts w:ascii="Arial" w:hAnsi="Arial" w:cs="Arial"/>
                <w:sz w:val="20"/>
                <w:szCs w:val="20"/>
              </w:rPr>
              <w:t>Able to work flexibly, sometimes out of normal office hours, according to the needs of the service</w:t>
            </w:r>
          </w:p>
          <w:p w14:paraId="3721138F" w14:textId="77777777" w:rsidR="007C035B" w:rsidRPr="007C035B" w:rsidRDefault="007C035B" w:rsidP="007C035B">
            <w:pPr>
              <w:widowControl w:val="0"/>
              <w:numPr>
                <w:ilvl w:val="0"/>
                <w:numId w:val="2"/>
              </w:numPr>
              <w:tabs>
                <w:tab w:val="left" w:pos="328"/>
              </w:tabs>
              <w:ind w:left="284" w:hanging="284"/>
              <w:jc w:val="both"/>
              <w:rPr>
                <w:rFonts w:ascii="Arial" w:hAnsi="Arial" w:cs="Arial"/>
                <w:b/>
                <w:sz w:val="20"/>
                <w:szCs w:val="20"/>
              </w:rPr>
            </w:pPr>
            <w:r w:rsidRPr="007C035B">
              <w:rPr>
                <w:rFonts w:ascii="Arial" w:hAnsi="Arial" w:cs="Arial"/>
                <w:sz w:val="20"/>
                <w:szCs w:val="20"/>
              </w:rPr>
              <w:t>Able to respond positively and work effectively within an ‘agile’ working environment</w:t>
            </w:r>
          </w:p>
        </w:tc>
        <w:tc>
          <w:tcPr>
            <w:tcW w:w="1736" w:type="pct"/>
            <w:tcBorders>
              <w:top w:val="single" w:sz="4" w:space="0" w:color="auto"/>
              <w:left w:val="single" w:sz="4" w:space="0" w:color="auto"/>
              <w:bottom w:val="single" w:sz="4" w:space="0" w:color="auto"/>
              <w:right w:val="single" w:sz="4" w:space="0" w:color="auto"/>
            </w:tcBorders>
          </w:tcPr>
          <w:p w14:paraId="0AF823DA" w14:textId="77777777" w:rsidR="007C035B" w:rsidRPr="007C035B" w:rsidRDefault="007C035B" w:rsidP="003515D3">
            <w:pPr>
              <w:tabs>
                <w:tab w:val="left" w:pos="328"/>
              </w:tabs>
              <w:jc w:val="both"/>
              <w:rPr>
                <w:rFonts w:ascii="Arial" w:hAnsi="Arial" w:cs="Arial"/>
                <w:b/>
                <w:sz w:val="20"/>
                <w:szCs w:val="20"/>
              </w:rPr>
            </w:pPr>
          </w:p>
        </w:tc>
        <w:tc>
          <w:tcPr>
            <w:tcW w:w="833" w:type="pct"/>
            <w:tcBorders>
              <w:top w:val="single" w:sz="4" w:space="0" w:color="auto"/>
              <w:left w:val="single" w:sz="4" w:space="0" w:color="auto"/>
              <w:bottom w:val="single" w:sz="4" w:space="0" w:color="auto"/>
              <w:right w:val="single" w:sz="4" w:space="0" w:color="auto"/>
            </w:tcBorders>
          </w:tcPr>
          <w:p w14:paraId="6C841FEF"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App Form</w:t>
            </w:r>
          </w:p>
          <w:p w14:paraId="23CA0771" w14:textId="77777777" w:rsidR="007C035B" w:rsidRPr="007C035B" w:rsidRDefault="007C035B" w:rsidP="003515D3">
            <w:pPr>
              <w:jc w:val="both"/>
              <w:rPr>
                <w:rFonts w:ascii="Arial" w:hAnsi="Arial" w:cs="Arial"/>
                <w:b/>
                <w:sz w:val="20"/>
                <w:szCs w:val="20"/>
              </w:rPr>
            </w:pPr>
            <w:r w:rsidRPr="007C035B">
              <w:rPr>
                <w:rFonts w:ascii="Arial" w:hAnsi="Arial" w:cs="Arial"/>
                <w:b/>
                <w:sz w:val="20"/>
                <w:szCs w:val="20"/>
              </w:rPr>
              <w:t>Interview</w:t>
            </w:r>
          </w:p>
        </w:tc>
      </w:tr>
    </w:tbl>
    <w:p w14:paraId="2859EA20" w14:textId="32B5B928" w:rsidR="007C035B" w:rsidRDefault="007C035B">
      <w:pPr>
        <w:rPr>
          <w:rFonts w:ascii="Arial" w:hAnsi="Arial" w:cs="Arial"/>
          <w:sz w:val="21"/>
          <w:szCs w:val="21"/>
        </w:rPr>
      </w:pPr>
      <w:r>
        <w:rPr>
          <w:rFonts w:ascii="Arial" w:hAnsi="Arial" w:cs="Arial"/>
          <w:sz w:val="21"/>
          <w:szCs w:val="21"/>
        </w:rPr>
        <w:br w:type="page"/>
      </w:r>
    </w:p>
    <w:p w14:paraId="008CF360" w14:textId="77777777" w:rsidR="00093D16" w:rsidRPr="00837964" w:rsidRDefault="00093D16" w:rsidP="00093D16">
      <w:pPr>
        <w:jc w:val="both"/>
        <w:rPr>
          <w:rFonts w:ascii="Arial" w:hAnsi="Arial" w:cs="Arial"/>
          <w:sz w:val="21"/>
          <w:szCs w:val="21"/>
        </w:rPr>
      </w:pPr>
    </w:p>
    <w:p w14:paraId="1C77933C" w14:textId="77777777" w:rsidR="00093D16" w:rsidRPr="00837964" w:rsidRDefault="00093D16" w:rsidP="00093D16">
      <w:pPr>
        <w:jc w:val="both"/>
        <w:rPr>
          <w:rFonts w:ascii="Arial" w:hAnsi="Arial" w:cs="Arial"/>
          <w:sz w:val="21"/>
          <w:szCs w:val="21"/>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7019"/>
      </w:tblGrid>
      <w:tr w:rsidR="00093D16" w:rsidRPr="00837964" w14:paraId="7FF0E22D" w14:textId="77777777" w:rsidTr="005E1F6B">
        <w:tc>
          <w:tcPr>
            <w:tcW w:w="3187" w:type="dxa"/>
            <w:shd w:val="clear" w:color="auto" w:fill="A6A6A6" w:themeFill="background1" w:themeFillShade="A6"/>
          </w:tcPr>
          <w:p w14:paraId="325834D2" w14:textId="77777777" w:rsidR="00093D16" w:rsidRPr="00837964" w:rsidRDefault="00093D16" w:rsidP="005E1F6B">
            <w:pPr>
              <w:spacing w:before="120" w:after="120"/>
              <w:jc w:val="both"/>
              <w:rPr>
                <w:rFonts w:ascii="Arial" w:hAnsi="Arial" w:cs="Arial"/>
                <w:b/>
                <w:sz w:val="21"/>
                <w:szCs w:val="21"/>
              </w:rPr>
            </w:pPr>
            <w:r w:rsidRPr="00837964">
              <w:rPr>
                <w:rFonts w:ascii="Arial" w:hAnsi="Arial" w:cs="Arial"/>
                <w:b/>
                <w:color w:val="FFFFFF" w:themeColor="background1"/>
                <w:sz w:val="21"/>
                <w:szCs w:val="21"/>
              </w:rPr>
              <w:t>POST:</w:t>
            </w:r>
          </w:p>
        </w:tc>
        <w:tc>
          <w:tcPr>
            <w:tcW w:w="7019" w:type="dxa"/>
          </w:tcPr>
          <w:p w14:paraId="7CEF35D3" w14:textId="1A715634" w:rsidR="00093D16" w:rsidRPr="00837964" w:rsidRDefault="00093D16" w:rsidP="00114611">
            <w:pPr>
              <w:spacing w:before="120" w:after="120"/>
              <w:jc w:val="both"/>
              <w:rPr>
                <w:rFonts w:ascii="Arial" w:hAnsi="Arial" w:cs="Arial"/>
                <w:sz w:val="21"/>
                <w:szCs w:val="21"/>
              </w:rPr>
            </w:pPr>
            <w:r w:rsidRPr="00837964">
              <w:rPr>
                <w:rFonts w:ascii="Arial" w:hAnsi="Arial" w:cs="Arial"/>
                <w:sz w:val="21"/>
                <w:szCs w:val="21"/>
              </w:rPr>
              <w:t>S</w:t>
            </w:r>
            <w:r w:rsidR="00114611">
              <w:rPr>
                <w:rFonts w:ascii="Arial" w:hAnsi="Arial" w:cs="Arial"/>
                <w:sz w:val="21"/>
                <w:szCs w:val="21"/>
              </w:rPr>
              <w:t>enior Social Work Practitioner</w:t>
            </w:r>
          </w:p>
        </w:tc>
      </w:tr>
    </w:tbl>
    <w:p w14:paraId="5721C25F" w14:textId="77777777" w:rsidR="00093D16" w:rsidRPr="00837964" w:rsidRDefault="00093D16" w:rsidP="00093D16">
      <w:pPr>
        <w:jc w:val="both"/>
        <w:rPr>
          <w:rFonts w:ascii="Arial" w:hAnsi="Arial" w:cs="Arial"/>
          <w:sz w:val="21"/>
          <w:szCs w:val="21"/>
        </w:rPr>
      </w:pPr>
    </w:p>
    <w:tbl>
      <w:tblPr>
        <w:tblW w:w="5664" w:type="pct"/>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1"/>
        <w:gridCol w:w="3548"/>
        <w:gridCol w:w="1704"/>
      </w:tblGrid>
      <w:tr w:rsidR="00093D16" w:rsidRPr="007C035B" w14:paraId="4A8A1FCA" w14:textId="77777777" w:rsidTr="007C035B">
        <w:trPr>
          <w:tblHeader/>
        </w:trPr>
        <w:tc>
          <w:tcPr>
            <w:tcW w:w="242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2A9140" w14:textId="77777777" w:rsidR="00093D16" w:rsidRPr="007C035B" w:rsidRDefault="00093D16" w:rsidP="005E1F6B">
            <w:pPr>
              <w:pStyle w:val="Footer"/>
              <w:spacing w:before="160" w:after="160"/>
              <w:jc w:val="both"/>
              <w:rPr>
                <w:rFonts w:ascii="Arial" w:hAnsi="Arial" w:cs="Arial"/>
                <w:b/>
                <w:color w:val="FFFFFF"/>
                <w:sz w:val="20"/>
                <w:szCs w:val="20"/>
              </w:rPr>
            </w:pPr>
            <w:r w:rsidRPr="007C035B">
              <w:rPr>
                <w:rFonts w:ascii="Arial" w:hAnsi="Arial" w:cs="Arial"/>
                <w:b/>
                <w:color w:val="FFFFFF"/>
                <w:sz w:val="20"/>
                <w:szCs w:val="20"/>
              </w:rPr>
              <w:t>ESSENTIAL CRITERIA</w:t>
            </w:r>
          </w:p>
        </w:tc>
        <w:tc>
          <w:tcPr>
            <w:tcW w:w="17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131CD2" w14:textId="77777777" w:rsidR="00093D16" w:rsidRPr="007C035B" w:rsidRDefault="00093D16" w:rsidP="005E1F6B">
            <w:pPr>
              <w:pStyle w:val="Footer"/>
              <w:spacing w:before="160" w:after="160"/>
              <w:jc w:val="both"/>
              <w:rPr>
                <w:rFonts w:ascii="Arial" w:hAnsi="Arial" w:cs="Arial"/>
                <w:b/>
                <w:color w:val="FFFFFF"/>
                <w:sz w:val="20"/>
                <w:szCs w:val="20"/>
              </w:rPr>
            </w:pPr>
            <w:r w:rsidRPr="007C035B">
              <w:rPr>
                <w:rFonts w:ascii="Arial" w:hAnsi="Arial" w:cs="Arial"/>
                <w:b/>
                <w:color w:val="FFFFFF"/>
                <w:sz w:val="20"/>
                <w:szCs w:val="20"/>
              </w:rPr>
              <w:t>DESIRABLE CRITERIA</w:t>
            </w:r>
          </w:p>
        </w:tc>
        <w:tc>
          <w:tcPr>
            <w:tcW w:w="83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454C3A" w14:textId="77777777" w:rsidR="00093D16" w:rsidRPr="007C035B" w:rsidRDefault="00093D16" w:rsidP="005E1F6B">
            <w:pPr>
              <w:pStyle w:val="Footer"/>
              <w:spacing w:before="160" w:after="160"/>
              <w:jc w:val="both"/>
              <w:rPr>
                <w:rFonts w:ascii="Arial" w:hAnsi="Arial" w:cs="Arial"/>
                <w:b/>
                <w:color w:val="FFFFFF"/>
                <w:sz w:val="20"/>
                <w:szCs w:val="20"/>
              </w:rPr>
            </w:pPr>
            <w:r w:rsidRPr="007C035B">
              <w:rPr>
                <w:rFonts w:ascii="Arial" w:hAnsi="Arial" w:cs="Arial"/>
                <w:b/>
                <w:color w:val="FFFFFF"/>
                <w:sz w:val="20"/>
                <w:szCs w:val="20"/>
              </w:rPr>
              <w:t>HOW TESTED</w:t>
            </w:r>
          </w:p>
        </w:tc>
      </w:tr>
      <w:tr w:rsidR="00093D16" w:rsidRPr="007C035B" w14:paraId="03BCD335" w14:textId="77777777" w:rsidTr="005E1F6B">
        <w:tc>
          <w:tcPr>
            <w:tcW w:w="5000" w:type="pct"/>
            <w:gridSpan w:val="3"/>
            <w:tcBorders>
              <w:top w:val="single" w:sz="4" w:space="0" w:color="auto"/>
              <w:left w:val="single" w:sz="4" w:space="0" w:color="auto"/>
              <w:bottom w:val="single" w:sz="4" w:space="0" w:color="auto"/>
              <w:right w:val="single" w:sz="4" w:space="0" w:color="auto"/>
            </w:tcBorders>
          </w:tcPr>
          <w:p w14:paraId="2FF2769B" w14:textId="77777777" w:rsidR="00093D16" w:rsidRPr="007C035B" w:rsidRDefault="00093D16" w:rsidP="005E1F6B">
            <w:pPr>
              <w:spacing w:before="60" w:after="60"/>
              <w:jc w:val="both"/>
              <w:rPr>
                <w:rFonts w:ascii="Arial" w:hAnsi="Arial" w:cs="Arial"/>
                <w:b/>
                <w:sz w:val="20"/>
                <w:szCs w:val="20"/>
              </w:rPr>
            </w:pPr>
            <w:r w:rsidRPr="007C035B">
              <w:rPr>
                <w:rFonts w:ascii="Arial" w:hAnsi="Arial" w:cs="Arial"/>
                <w:b/>
                <w:sz w:val="20"/>
                <w:szCs w:val="20"/>
              </w:rPr>
              <w:t>EDUCATION / QUALIFICATIONS</w:t>
            </w:r>
          </w:p>
        </w:tc>
      </w:tr>
      <w:tr w:rsidR="00093D16" w:rsidRPr="007C035B" w14:paraId="07DFCB49" w14:textId="77777777" w:rsidTr="007C035B">
        <w:tc>
          <w:tcPr>
            <w:tcW w:w="2429" w:type="pct"/>
            <w:tcBorders>
              <w:top w:val="single" w:sz="4" w:space="0" w:color="auto"/>
              <w:left w:val="single" w:sz="4" w:space="0" w:color="auto"/>
              <w:bottom w:val="single" w:sz="4" w:space="0" w:color="auto"/>
              <w:right w:val="single" w:sz="4" w:space="0" w:color="auto"/>
            </w:tcBorders>
          </w:tcPr>
          <w:p w14:paraId="488D8AAC" w14:textId="77777777" w:rsidR="00127E69" w:rsidRDefault="00127E69" w:rsidP="00127E69">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Relevant Social Work Degree or equivalent</w:t>
            </w:r>
            <w:r>
              <w:rPr>
                <w:rFonts w:ascii="Arial" w:hAnsi="Arial" w:cs="Arial"/>
                <w:sz w:val="20"/>
                <w:szCs w:val="20"/>
              </w:rPr>
              <w:t>, and current Social Work England Registration</w:t>
            </w:r>
          </w:p>
          <w:p w14:paraId="18CF7CE7" w14:textId="77777777" w:rsidR="00127E69" w:rsidRDefault="00127E69" w:rsidP="00127E69">
            <w:pPr>
              <w:widowControl w:val="0"/>
              <w:numPr>
                <w:ilvl w:val="0"/>
                <w:numId w:val="2"/>
              </w:numPr>
              <w:tabs>
                <w:tab w:val="left" w:pos="328"/>
              </w:tabs>
              <w:ind w:left="284" w:hanging="284"/>
              <w:jc w:val="both"/>
              <w:rPr>
                <w:rFonts w:ascii="Arial" w:hAnsi="Arial" w:cs="Arial"/>
                <w:sz w:val="20"/>
                <w:szCs w:val="20"/>
              </w:rPr>
            </w:pPr>
            <w:r>
              <w:rPr>
                <w:rFonts w:ascii="Arial" w:hAnsi="Arial" w:cs="Arial"/>
                <w:sz w:val="20"/>
                <w:szCs w:val="20"/>
              </w:rPr>
              <w:t>Qualified Nurse and registered with NMC (for posts within the Disability Team)</w:t>
            </w:r>
          </w:p>
          <w:p w14:paraId="1140429A" w14:textId="12EC92FC" w:rsidR="00093D16" w:rsidRPr="007C035B" w:rsidRDefault="00093D16" w:rsidP="00127E69">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Evidence of Continuing Professional Development</w:t>
            </w:r>
          </w:p>
        </w:tc>
        <w:tc>
          <w:tcPr>
            <w:tcW w:w="1737" w:type="pct"/>
            <w:tcBorders>
              <w:top w:val="single" w:sz="4" w:space="0" w:color="auto"/>
              <w:left w:val="single" w:sz="4" w:space="0" w:color="auto"/>
              <w:bottom w:val="single" w:sz="4" w:space="0" w:color="auto"/>
              <w:right w:val="single" w:sz="4" w:space="0" w:color="auto"/>
            </w:tcBorders>
          </w:tcPr>
          <w:p w14:paraId="6947D653" w14:textId="77777777" w:rsidR="00093D16" w:rsidRPr="007C035B" w:rsidRDefault="00093D16" w:rsidP="00093D16">
            <w:pPr>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Post qualifying management qualification</w:t>
            </w:r>
          </w:p>
        </w:tc>
        <w:tc>
          <w:tcPr>
            <w:tcW w:w="834" w:type="pct"/>
            <w:tcBorders>
              <w:top w:val="single" w:sz="4" w:space="0" w:color="auto"/>
              <w:left w:val="single" w:sz="4" w:space="0" w:color="auto"/>
              <w:bottom w:val="single" w:sz="4" w:space="0" w:color="auto"/>
              <w:right w:val="single" w:sz="4" w:space="0" w:color="auto"/>
            </w:tcBorders>
          </w:tcPr>
          <w:p w14:paraId="03F619D4" w14:textId="77777777" w:rsidR="00093D16" w:rsidRPr="007C035B" w:rsidRDefault="00093D16" w:rsidP="005E1F6B">
            <w:pPr>
              <w:jc w:val="both"/>
              <w:rPr>
                <w:rFonts w:ascii="Arial" w:hAnsi="Arial" w:cs="Arial"/>
                <w:b/>
                <w:sz w:val="20"/>
                <w:szCs w:val="20"/>
              </w:rPr>
            </w:pPr>
            <w:r w:rsidRPr="007C035B">
              <w:rPr>
                <w:rFonts w:ascii="Arial" w:hAnsi="Arial" w:cs="Arial"/>
                <w:b/>
                <w:sz w:val="20"/>
                <w:szCs w:val="20"/>
              </w:rPr>
              <w:t>Certificates/</w:t>
            </w:r>
          </w:p>
          <w:p w14:paraId="13498E2B" w14:textId="77777777" w:rsidR="00093D16" w:rsidRPr="007C035B" w:rsidRDefault="00093D16" w:rsidP="005E1F6B">
            <w:pPr>
              <w:jc w:val="both"/>
              <w:rPr>
                <w:rFonts w:ascii="Arial" w:hAnsi="Arial" w:cs="Arial"/>
                <w:b/>
                <w:sz w:val="20"/>
                <w:szCs w:val="20"/>
              </w:rPr>
            </w:pPr>
            <w:r w:rsidRPr="007C035B">
              <w:rPr>
                <w:rFonts w:ascii="Arial" w:hAnsi="Arial" w:cs="Arial"/>
                <w:b/>
                <w:sz w:val="20"/>
                <w:szCs w:val="20"/>
              </w:rPr>
              <w:t>Application Form</w:t>
            </w:r>
          </w:p>
        </w:tc>
      </w:tr>
      <w:tr w:rsidR="00093D16" w:rsidRPr="007C035B" w14:paraId="51B040E3" w14:textId="77777777" w:rsidTr="005E1F6B">
        <w:tc>
          <w:tcPr>
            <w:tcW w:w="5000" w:type="pct"/>
            <w:gridSpan w:val="3"/>
            <w:tcBorders>
              <w:top w:val="single" w:sz="4" w:space="0" w:color="auto"/>
              <w:left w:val="single" w:sz="4" w:space="0" w:color="auto"/>
              <w:bottom w:val="single" w:sz="4" w:space="0" w:color="auto"/>
              <w:right w:val="single" w:sz="4" w:space="0" w:color="auto"/>
            </w:tcBorders>
          </w:tcPr>
          <w:p w14:paraId="2F8663D2" w14:textId="77777777" w:rsidR="00093D16" w:rsidRPr="007C035B" w:rsidRDefault="00093D16" w:rsidP="005E1F6B">
            <w:pPr>
              <w:spacing w:before="60" w:after="60"/>
              <w:jc w:val="both"/>
              <w:rPr>
                <w:rFonts w:ascii="Arial" w:hAnsi="Arial" w:cs="Arial"/>
                <w:b/>
                <w:sz w:val="20"/>
                <w:szCs w:val="20"/>
              </w:rPr>
            </w:pPr>
            <w:r w:rsidRPr="007C035B">
              <w:rPr>
                <w:rFonts w:ascii="Arial" w:hAnsi="Arial" w:cs="Arial"/>
                <w:b/>
                <w:sz w:val="20"/>
                <w:szCs w:val="20"/>
              </w:rPr>
              <w:t>EXPERIENCE</w:t>
            </w:r>
          </w:p>
        </w:tc>
      </w:tr>
      <w:tr w:rsidR="00093D16" w:rsidRPr="007C035B" w14:paraId="16A83625" w14:textId="77777777" w:rsidTr="007C035B">
        <w:tc>
          <w:tcPr>
            <w:tcW w:w="2429" w:type="pct"/>
            <w:tcBorders>
              <w:top w:val="single" w:sz="4" w:space="0" w:color="auto"/>
              <w:left w:val="single" w:sz="4" w:space="0" w:color="auto"/>
              <w:bottom w:val="single" w:sz="4" w:space="0" w:color="auto"/>
              <w:right w:val="single" w:sz="4" w:space="0" w:color="auto"/>
            </w:tcBorders>
          </w:tcPr>
          <w:p w14:paraId="7198D4CF" w14:textId="77777777" w:rsidR="00093D16" w:rsidRPr="007C035B" w:rsidRDefault="00093D16" w:rsidP="00093D16">
            <w:pPr>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Experience of working in a social care setting with vulnerable people</w:t>
            </w:r>
          </w:p>
          <w:p w14:paraId="0F28FB05" w14:textId="77777777" w:rsidR="00093D16" w:rsidRPr="007C035B" w:rsidRDefault="00093D16" w:rsidP="00093D16">
            <w:pPr>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Experience of working constructively in a multi-disciplinary setting with other professionals</w:t>
            </w:r>
          </w:p>
        </w:tc>
        <w:tc>
          <w:tcPr>
            <w:tcW w:w="1737" w:type="pct"/>
            <w:tcBorders>
              <w:top w:val="single" w:sz="4" w:space="0" w:color="auto"/>
              <w:left w:val="single" w:sz="4" w:space="0" w:color="auto"/>
              <w:bottom w:val="single" w:sz="4" w:space="0" w:color="auto"/>
              <w:right w:val="single" w:sz="4" w:space="0" w:color="auto"/>
            </w:tcBorders>
          </w:tcPr>
          <w:p w14:paraId="32329EFF" w14:textId="77777777" w:rsidR="00093D16" w:rsidRPr="007C035B" w:rsidRDefault="00093D16" w:rsidP="00093D16">
            <w:pPr>
              <w:widowControl w:val="0"/>
              <w:numPr>
                <w:ilvl w:val="0"/>
                <w:numId w:val="2"/>
              </w:numPr>
              <w:tabs>
                <w:tab w:val="left" w:pos="258"/>
              </w:tabs>
              <w:ind w:left="284" w:hanging="284"/>
              <w:jc w:val="both"/>
              <w:rPr>
                <w:rFonts w:ascii="Arial" w:hAnsi="Arial" w:cs="Arial"/>
                <w:b/>
                <w:sz w:val="20"/>
                <w:szCs w:val="20"/>
              </w:rPr>
            </w:pPr>
            <w:r w:rsidRPr="007C035B">
              <w:rPr>
                <w:rFonts w:ascii="Arial" w:hAnsi="Arial" w:cs="Arial"/>
                <w:sz w:val="20"/>
                <w:szCs w:val="20"/>
              </w:rPr>
              <w:t>Experience of effectively supervising other workers, both day to day and through formal supervision processes</w:t>
            </w:r>
          </w:p>
        </w:tc>
        <w:tc>
          <w:tcPr>
            <w:tcW w:w="834" w:type="pct"/>
            <w:tcBorders>
              <w:top w:val="single" w:sz="4" w:space="0" w:color="auto"/>
              <w:left w:val="single" w:sz="4" w:space="0" w:color="auto"/>
              <w:bottom w:val="single" w:sz="4" w:space="0" w:color="auto"/>
              <w:right w:val="single" w:sz="4" w:space="0" w:color="auto"/>
            </w:tcBorders>
          </w:tcPr>
          <w:p w14:paraId="5B0A6E9B" w14:textId="77777777" w:rsidR="00093D16" w:rsidRPr="007C035B" w:rsidRDefault="00093D16" w:rsidP="005E1F6B">
            <w:pPr>
              <w:jc w:val="both"/>
              <w:rPr>
                <w:rFonts w:ascii="Arial" w:hAnsi="Arial" w:cs="Arial"/>
                <w:b/>
                <w:sz w:val="20"/>
                <w:szCs w:val="20"/>
              </w:rPr>
            </w:pPr>
            <w:r w:rsidRPr="007C035B">
              <w:rPr>
                <w:rFonts w:ascii="Arial" w:hAnsi="Arial" w:cs="Arial"/>
                <w:b/>
                <w:sz w:val="20"/>
                <w:szCs w:val="20"/>
              </w:rPr>
              <w:t>Assessment/</w:t>
            </w:r>
          </w:p>
          <w:p w14:paraId="3A422592" w14:textId="77777777" w:rsidR="00093D16" w:rsidRPr="007C035B" w:rsidRDefault="00093D16" w:rsidP="005E1F6B">
            <w:pPr>
              <w:jc w:val="both"/>
              <w:rPr>
                <w:rFonts w:ascii="Arial" w:hAnsi="Arial" w:cs="Arial"/>
                <w:b/>
                <w:sz w:val="20"/>
                <w:szCs w:val="20"/>
              </w:rPr>
            </w:pPr>
            <w:r w:rsidRPr="007C035B">
              <w:rPr>
                <w:rFonts w:ascii="Arial" w:hAnsi="Arial" w:cs="Arial"/>
                <w:b/>
                <w:sz w:val="20"/>
                <w:szCs w:val="20"/>
              </w:rPr>
              <w:t>Interview</w:t>
            </w:r>
          </w:p>
        </w:tc>
      </w:tr>
      <w:tr w:rsidR="00093D16" w:rsidRPr="007C035B" w14:paraId="6DD1C88D" w14:textId="77777777" w:rsidTr="005E1F6B">
        <w:tc>
          <w:tcPr>
            <w:tcW w:w="5000" w:type="pct"/>
            <w:gridSpan w:val="3"/>
            <w:tcBorders>
              <w:top w:val="single" w:sz="4" w:space="0" w:color="auto"/>
              <w:left w:val="single" w:sz="4" w:space="0" w:color="auto"/>
              <w:bottom w:val="single" w:sz="4" w:space="0" w:color="auto"/>
              <w:right w:val="single" w:sz="4" w:space="0" w:color="auto"/>
            </w:tcBorders>
          </w:tcPr>
          <w:p w14:paraId="4E31F6B1" w14:textId="77777777" w:rsidR="00093D16" w:rsidRPr="007C035B" w:rsidRDefault="00093D16" w:rsidP="005E1F6B">
            <w:pPr>
              <w:spacing w:before="60" w:after="60"/>
              <w:jc w:val="both"/>
              <w:rPr>
                <w:rFonts w:ascii="Arial" w:hAnsi="Arial" w:cs="Arial"/>
                <w:b/>
                <w:sz w:val="20"/>
                <w:szCs w:val="20"/>
              </w:rPr>
            </w:pPr>
            <w:r w:rsidRPr="007C035B">
              <w:rPr>
                <w:rFonts w:ascii="Arial" w:hAnsi="Arial" w:cs="Arial"/>
                <w:b/>
                <w:sz w:val="20"/>
                <w:szCs w:val="20"/>
              </w:rPr>
              <w:t>SKILLS / ABILITIES</w:t>
            </w:r>
          </w:p>
        </w:tc>
      </w:tr>
      <w:tr w:rsidR="00093D16" w:rsidRPr="007C035B" w14:paraId="1EDDB51F" w14:textId="77777777" w:rsidTr="007C035B">
        <w:tc>
          <w:tcPr>
            <w:tcW w:w="2429" w:type="pct"/>
            <w:tcBorders>
              <w:top w:val="single" w:sz="4" w:space="0" w:color="auto"/>
              <w:left w:val="single" w:sz="4" w:space="0" w:color="auto"/>
              <w:bottom w:val="single" w:sz="4" w:space="0" w:color="auto"/>
              <w:right w:val="single" w:sz="4" w:space="0" w:color="auto"/>
            </w:tcBorders>
          </w:tcPr>
          <w:p w14:paraId="2407CAC7"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An effective team member, flexible, reliable and committed</w:t>
            </w:r>
          </w:p>
          <w:p w14:paraId="59FAEA04"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Self-motivated with the ability to positively motivate, support and influence others</w:t>
            </w:r>
          </w:p>
          <w:p w14:paraId="09F07E5D"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Ability to effectively supervise and develop staff and provide positive leadership within a team setting</w:t>
            </w:r>
          </w:p>
          <w:p w14:paraId="6A2C6044"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 high level of interpersonal skills which enable the formation and maintenance of effective working relationships with colleagues of all levels, clients, other professionals and partner organisations</w:t>
            </w:r>
          </w:p>
          <w:p w14:paraId="43761088"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High level communication skills, verbally and in writing</w:t>
            </w:r>
          </w:p>
          <w:p w14:paraId="2365069A"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Ability to work independently when working with complex or contentious cases, solving complex problems, making decisions, managing risk and taking accountability</w:t>
            </w:r>
          </w:p>
          <w:p w14:paraId="75BB0993"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Ability to manage sensitive and challenging situations in relation to working with service users, families, carers and partners</w:t>
            </w:r>
          </w:p>
          <w:p w14:paraId="236B3F1F"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Effective organisational skills and personal self-motivation to achieve targets and deadlines and manage and prioritise own workload appropriately and effectively</w:t>
            </w:r>
          </w:p>
          <w:p w14:paraId="64613F55"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Responsive to change, able to adapt with a flexible and pragmatic approach and support others positively through the change process.</w:t>
            </w:r>
          </w:p>
          <w:p w14:paraId="01C78D21"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Effective keyboard skills which enable accurate and timely recording</w:t>
            </w:r>
          </w:p>
          <w:p w14:paraId="5F7DD805"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Strong influencing and negotiating skills with both clients and other professionals</w:t>
            </w:r>
          </w:p>
        </w:tc>
        <w:tc>
          <w:tcPr>
            <w:tcW w:w="1737" w:type="pct"/>
            <w:tcBorders>
              <w:top w:val="single" w:sz="4" w:space="0" w:color="auto"/>
              <w:left w:val="single" w:sz="4" w:space="0" w:color="auto"/>
              <w:bottom w:val="single" w:sz="4" w:space="0" w:color="auto"/>
              <w:right w:val="single" w:sz="4" w:space="0" w:color="auto"/>
            </w:tcBorders>
          </w:tcPr>
          <w:p w14:paraId="79D51806" w14:textId="77777777" w:rsidR="00093D16" w:rsidRPr="007C035B" w:rsidRDefault="00093D16" w:rsidP="00093D16">
            <w:pPr>
              <w:numPr>
                <w:ilvl w:val="0"/>
                <w:numId w:val="2"/>
              </w:numPr>
              <w:tabs>
                <w:tab w:val="left" w:pos="258"/>
                <w:tab w:val="left" w:pos="328"/>
              </w:tabs>
              <w:ind w:left="284" w:hanging="284"/>
              <w:jc w:val="both"/>
              <w:rPr>
                <w:rFonts w:ascii="Arial" w:hAnsi="Arial" w:cs="Arial"/>
                <w:bCs/>
                <w:sz w:val="20"/>
                <w:szCs w:val="20"/>
              </w:rPr>
            </w:pPr>
            <w:r w:rsidRPr="007C035B">
              <w:rPr>
                <w:rFonts w:ascii="Arial" w:hAnsi="Arial" w:cs="Arial"/>
                <w:sz w:val="20"/>
                <w:szCs w:val="20"/>
              </w:rPr>
              <w:t>Ability to effectively chair meetings/project teams</w:t>
            </w:r>
          </w:p>
        </w:tc>
        <w:tc>
          <w:tcPr>
            <w:tcW w:w="834" w:type="pct"/>
            <w:tcBorders>
              <w:top w:val="single" w:sz="4" w:space="0" w:color="auto"/>
              <w:left w:val="single" w:sz="4" w:space="0" w:color="auto"/>
              <w:bottom w:val="single" w:sz="4" w:space="0" w:color="auto"/>
              <w:right w:val="single" w:sz="4" w:space="0" w:color="auto"/>
            </w:tcBorders>
          </w:tcPr>
          <w:p w14:paraId="7F0797B6" w14:textId="77777777" w:rsidR="00093D16" w:rsidRPr="007C035B" w:rsidRDefault="00093D16" w:rsidP="005E1F6B">
            <w:pPr>
              <w:jc w:val="both"/>
              <w:rPr>
                <w:rFonts w:ascii="Arial" w:hAnsi="Arial" w:cs="Arial"/>
                <w:b/>
                <w:sz w:val="20"/>
                <w:szCs w:val="20"/>
              </w:rPr>
            </w:pPr>
            <w:r w:rsidRPr="007C035B">
              <w:rPr>
                <w:rFonts w:ascii="Arial" w:hAnsi="Arial" w:cs="Arial"/>
                <w:b/>
                <w:sz w:val="20"/>
                <w:szCs w:val="20"/>
              </w:rPr>
              <w:t>Application Form</w:t>
            </w:r>
          </w:p>
          <w:p w14:paraId="615412EE" w14:textId="77777777" w:rsidR="00093D16" w:rsidRPr="007C035B" w:rsidRDefault="00093D16" w:rsidP="005E1F6B">
            <w:pPr>
              <w:jc w:val="both"/>
              <w:rPr>
                <w:rFonts w:ascii="Arial" w:hAnsi="Arial" w:cs="Arial"/>
                <w:b/>
                <w:sz w:val="20"/>
                <w:szCs w:val="20"/>
              </w:rPr>
            </w:pPr>
            <w:r w:rsidRPr="007C035B">
              <w:rPr>
                <w:rFonts w:ascii="Arial" w:hAnsi="Arial" w:cs="Arial"/>
                <w:b/>
                <w:sz w:val="20"/>
                <w:szCs w:val="20"/>
              </w:rPr>
              <w:t>Interview</w:t>
            </w:r>
          </w:p>
          <w:p w14:paraId="7167315D" w14:textId="77777777" w:rsidR="00093D16" w:rsidRPr="007C035B" w:rsidRDefault="00093D16" w:rsidP="005E1F6B">
            <w:pPr>
              <w:pStyle w:val="Heading1"/>
              <w:spacing w:before="0"/>
              <w:jc w:val="both"/>
              <w:rPr>
                <w:rFonts w:ascii="Arial" w:eastAsia="Arial Unicode MS" w:hAnsi="Arial" w:cs="Arial"/>
                <w:sz w:val="20"/>
                <w:szCs w:val="20"/>
              </w:rPr>
            </w:pPr>
            <w:r w:rsidRPr="007C035B">
              <w:rPr>
                <w:rFonts w:ascii="Arial" w:hAnsi="Arial" w:cs="Arial"/>
                <w:color w:val="auto"/>
                <w:sz w:val="20"/>
                <w:szCs w:val="20"/>
              </w:rPr>
              <w:t>Assessment</w:t>
            </w:r>
          </w:p>
        </w:tc>
      </w:tr>
      <w:tr w:rsidR="00093D16" w:rsidRPr="007C035B" w14:paraId="7D5C09BD" w14:textId="77777777" w:rsidTr="005E1F6B">
        <w:tc>
          <w:tcPr>
            <w:tcW w:w="5000" w:type="pct"/>
            <w:gridSpan w:val="3"/>
            <w:tcBorders>
              <w:top w:val="single" w:sz="4" w:space="0" w:color="auto"/>
              <w:left w:val="single" w:sz="4" w:space="0" w:color="auto"/>
              <w:bottom w:val="single" w:sz="4" w:space="0" w:color="auto"/>
              <w:right w:val="single" w:sz="4" w:space="0" w:color="auto"/>
            </w:tcBorders>
          </w:tcPr>
          <w:p w14:paraId="3A7A3550" w14:textId="77777777" w:rsidR="00093D16" w:rsidRPr="007C035B" w:rsidRDefault="00093D16" w:rsidP="005E1F6B">
            <w:pPr>
              <w:spacing w:before="60" w:after="60"/>
              <w:jc w:val="both"/>
              <w:rPr>
                <w:rFonts w:ascii="Arial" w:hAnsi="Arial" w:cs="Arial"/>
                <w:b/>
                <w:sz w:val="20"/>
                <w:szCs w:val="20"/>
              </w:rPr>
            </w:pPr>
            <w:r w:rsidRPr="007C035B">
              <w:rPr>
                <w:rFonts w:ascii="Arial" w:hAnsi="Arial" w:cs="Arial"/>
                <w:b/>
                <w:sz w:val="20"/>
                <w:szCs w:val="20"/>
              </w:rPr>
              <w:t>KNOWLEDGE / UNDERSTANDING</w:t>
            </w:r>
          </w:p>
        </w:tc>
      </w:tr>
      <w:tr w:rsidR="00093D16" w:rsidRPr="007C035B" w14:paraId="721A1CD2" w14:textId="77777777" w:rsidTr="007C035B">
        <w:tc>
          <w:tcPr>
            <w:tcW w:w="2429" w:type="pct"/>
            <w:tcBorders>
              <w:top w:val="single" w:sz="4" w:space="0" w:color="auto"/>
              <w:left w:val="single" w:sz="4" w:space="0" w:color="auto"/>
              <w:bottom w:val="single" w:sz="4" w:space="0" w:color="auto"/>
              <w:right w:val="single" w:sz="4" w:space="0" w:color="auto"/>
            </w:tcBorders>
          </w:tcPr>
          <w:p w14:paraId="4EEE8308"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 high level of Knowledge and understanding of relevant Adult Social Care legislation, guidance, regulations, case law, national agendas, strategies and professional best practice</w:t>
            </w:r>
          </w:p>
          <w:p w14:paraId="2F25AEFC"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 xml:space="preserve">Knowledge and understanding of the Mental Health Act, Mental Capacity and Deprivation of Liberty Legislation </w:t>
            </w:r>
          </w:p>
          <w:p w14:paraId="53B6D4A9"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lastRenderedPageBreak/>
              <w:t>Understanding of assessment, care planning and reviewing</w:t>
            </w:r>
          </w:p>
          <w:p w14:paraId="28092C71"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Demonstration through practice of understanding of individual’s rights and choices and the importance of empowerment and promotion of independence</w:t>
            </w:r>
          </w:p>
          <w:p w14:paraId="02FAA4C0"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Understanding of, and respect for, confidentiality and the importance of consent to share information</w:t>
            </w:r>
          </w:p>
          <w:p w14:paraId="648F07FB"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Knowledge of issues relating to Carers</w:t>
            </w:r>
          </w:p>
          <w:p w14:paraId="5E3204CC"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Knowledge and understanding of Safeguarding Adults</w:t>
            </w:r>
          </w:p>
          <w:p w14:paraId="3FEEE412" w14:textId="77777777" w:rsidR="00093D16" w:rsidRPr="007C035B" w:rsidRDefault="00093D16" w:rsidP="00093D16">
            <w:pPr>
              <w:widowControl w:val="0"/>
              <w:numPr>
                <w:ilvl w:val="0"/>
                <w:numId w:val="2"/>
              </w:numPr>
              <w:tabs>
                <w:tab w:val="left" w:pos="328"/>
              </w:tabs>
              <w:ind w:left="284" w:hanging="284"/>
              <w:jc w:val="both"/>
              <w:rPr>
                <w:rFonts w:ascii="Arial" w:hAnsi="Arial" w:cs="Arial"/>
                <w:sz w:val="20"/>
                <w:szCs w:val="20"/>
              </w:rPr>
            </w:pPr>
            <w:r w:rsidRPr="007C035B">
              <w:rPr>
                <w:rFonts w:ascii="Arial" w:hAnsi="Arial" w:cs="Arial"/>
                <w:sz w:val="20"/>
                <w:szCs w:val="20"/>
              </w:rPr>
              <w:t>An enhanced knowledge of the performance agenda</w:t>
            </w:r>
          </w:p>
        </w:tc>
        <w:tc>
          <w:tcPr>
            <w:tcW w:w="1737" w:type="pct"/>
            <w:tcBorders>
              <w:top w:val="single" w:sz="4" w:space="0" w:color="auto"/>
              <w:left w:val="single" w:sz="4" w:space="0" w:color="auto"/>
              <w:bottom w:val="single" w:sz="4" w:space="0" w:color="auto"/>
              <w:right w:val="single" w:sz="4" w:space="0" w:color="auto"/>
            </w:tcBorders>
          </w:tcPr>
          <w:p w14:paraId="4AB057D6" w14:textId="77777777" w:rsidR="00093D16" w:rsidRPr="007C035B" w:rsidRDefault="00093D16" w:rsidP="005E1F6B">
            <w:pPr>
              <w:widowControl w:val="0"/>
              <w:tabs>
                <w:tab w:val="left" w:pos="258"/>
                <w:tab w:val="left" w:pos="328"/>
              </w:tabs>
              <w:ind w:left="284"/>
              <w:jc w:val="both"/>
              <w:rPr>
                <w:rFonts w:ascii="Arial" w:hAnsi="Arial" w:cs="Arial"/>
                <w:b/>
                <w:sz w:val="20"/>
                <w:szCs w:val="20"/>
              </w:rPr>
            </w:pPr>
          </w:p>
        </w:tc>
        <w:tc>
          <w:tcPr>
            <w:tcW w:w="834" w:type="pct"/>
            <w:tcBorders>
              <w:top w:val="single" w:sz="4" w:space="0" w:color="auto"/>
              <w:left w:val="single" w:sz="4" w:space="0" w:color="auto"/>
              <w:bottom w:val="single" w:sz="4" w:space="0" w:color="auto"/>
              <w:right w:val="single" w:sz="4" w:space="0" w:color="auto"/>
            </w:tcBorders>
          </w:tcPr>
          <w:p w14:paraId="6A2689A7" w14:textId="77777777" w:rsidR="00093D16" w:rsidRPr="007C035B" w:rsidRDefault="00093D16" w:rsidP="005E1F6B">
            <w:pPr>
              <w:jc w:val="both"/>
              <w:rPr>
                <w:rFonts w:ascii="Arial" w:hAnsi="Arial" w:cs="Arial"/>
                <w:b/>
                <w:sz w:val="20"/>
                <w:szCs w:val="20"/>
              </w:rPr>
            </w:pPr>
            <w:r w:rsidRPr="007C035B">
              <w:rPr>
                <w:rFonts w:ascii="Arial" w:hAnsi="Arial" w:cs="Arial"/>
                <w:b/>
                <w:sz w:val="20"/>
                <w:szCs w:val="20"/>
              </w:rPr>
              <w:t>Application Form</w:t>
            </w:r>
          </w:p>
          <w:p w14:paraId="637BAE7F" w14:textId="77777777" w:rsidR="00093D16" w:rsidRPr="007C035B" w:rsidRDefault="00093D16" w:rsidP="005E1F6B">
            <w:pPr>
              <w:jc w:val="both"/>
              <w:rPr>
                <w:rFonts w:ascii="Arial" w:hAnsi="Arial" w:cs="Arial"/>
                <w:b/>
                <w:sz w:val="20"/>
                <w:szCs w:val="20"/>
              </w:rPr>
            </w:pPr>
            <w:r w:rsidRPr="007C035B">
              <w:rPr>
                <w:rFonts w:ascii="Arial" w:hAnsi="Arial" w:cs="Arial"/>
                <w:b/>
                <w:sz w:val="20"/>
                <w:szCs w:val="20"/>
              </w:rPr>
              <w:t>Interview</w:t>
            </w:r>
          </w:p>
          <w:p w14:paraId="1AE22E62" w14:textId="77777777" w:rsidR="00093D16" w:rsidRPr="007C035B" w:rsidRDefault="00093D16" w:rsidP="005E1F6B">
            <w:pPr>
              <w:pStyle w:val="Heading1"/>
              <w:spacing w:before="0"/>
              <w:jc w:val="both"/>
              <w:rPr>
                <w:rFonts w:ascii="Arial" w:eastAsia="Arial Unicode MS" w:hAnsi="Arial" w:cs="Arial"/>
                <w:sz w:val="20"/>
                <w:szCs w:val="20"/>
              </w:rPr>
            </w:pPr>
            <w:r w:rsidRPr="007C035B">
              <w:rPr>
                <w:rFonts w:ascii="Arial" w:hAnsi="Arial" w:cs="Arial"/>
                <w:color w:val="auto"/>
                <w:sz w:val="20"/>
                <w:szCs w:val="20"/>
              </w:rPr>
              <w:t>Assessment</w:t>
            </w:r>
          </w:p>
        </w:tc>
      </w:tr>
      <w:tr w:rsidR="00093D16" w:rsidRPr="007C035B" w14:paraId="5482B01C" w14:textId="77777777" w:rsidTr="005E1F6B">
        <w:tc>
          <w:tcPr>
            <w:tcW w:w="5000" w:type="pct"/>
            <w:gridSpan w:val="3"/>
            <w:tcBorders>
              <w:top w:val="single" w:sz="4" w:space="0" w:color="auto"/>
              <w:left w:val="single" w:sz="4" w:space="0" w:color="auto"/>
              <w:bottom w:val="single" w:sz="4" w:space="0" w:color="auto"/>
              <w:right w:val="single" w:sz="4" w:space="0" w:color="auto"/>
            </w:tcBorders>
          </w:tcPr>
          <w:p w14:paraId="6ED09F78" w14:textId="77777777" w:rsidR="00093D16" w:rsidRPr="007C035B" w:rsidRDefault="00093D16" w:rsidP="005E1F6B">
            <w:pPr>
              <w:spacing w:before="60" w:after="60"/>
              <w:jc w:val="both"/>
              <w:rPr>
                <w:rFonts w:ascii="Arial" w:hAnsi="Arial" w:cs="Arial"/>
                <w:b/>
                <w:sz w:val="20"/>
                <w:szCs w:val="20"/>
              </w:rPr>
            </w:pPr>
            <w:r w:rsidRPr="007C035B">
              <w:rPr>
                <w:rFonts w:ascii="Arial" w:hAnsi="Arial" w:cs="Arial"/>
                <w:b/>
                <w:sz w:val="20"/>
                <w:szCs w:val="20"/>
              </w:rPr>
              <w:t>OTHER REQUIREMENTS</w:t>
            </w:r>
          </w:p>
        </w:tc>
      </w:tr>
      <w:tr w:rsidR="00093D16" w:rsidRPr="007C035B" w14:paraId="369F235E" w14:textId="77777777" w:rsidTr="007C035B">
        <w:tc>
          <w:tcPr>
            <w:tcW w:w="2429" w:type="pct"/>
            <w:tcBorders>
              <w:top w:val="single" w:sz="4" w:space="0" w:color="auto"/>
              <w:left w:val="single" w:sz="4" w:space="0" w:color="auto"/>
              <w:bottom w:val="single" w:sz="4" w:space="0" w:color="auto"/>
              <w:right w:val="single" w:sz="4" w:space="0" w:color="auto"/>
            </w:tcBorders>
          </w:tcPr>
          <w:p w14:paraId="34AB0334" w14:textId="77777777" w:rsidR="00093D16" w:rsidRPr="007C035B" w:rsidRDefault="00093D16" w:rsidP="00093D16">
            <w:pPr>
              <w:widowControl w:val="0"/>
              <w:numPr>
                <w:ilvl w:val="0"/>
                <w:numId w:val="2"/>
              </w:numPr>
              <w:tabs>
                <w:tab w:val="left" w:pos="328"/>
              </w:tabs>
              <w:ind w:left="284" w:hanging="284"/>
              <w:jc w:val="both"/>
              <w:rPr>
                <w:rFonts w:ascii="Arial" w:hAnsi="Arial" w:cs="Arial"/>
                <w:b/>
                <w:sz w:val="20"/>
                <w:szCs w:val="20"/>
              </w:rPr>
            </w:pPr>
            <w:r w:rsidRPr="007C035B">
              <w:rPr>
                <w:rFonts w:ascii="Arial" w:hAnsi="Arial" w:cs="Arial"/>
                <w:sz w:val="20"/>
                <w:szCs w:val="20"/>
              </w:rPr>
              <w:t>Hold a current valid driving licence / have access to appropriate transport or be able to meet the demands of the post with reasonable adjustment</w:t>
            </w:r>
          </w:p>
          <w:p w14:paraId="1FA6C459" w14:textId="77777777" w:rsidR="00093D16" w:rsidRPr="007C035B" w:rsidRDefault="00093D16" w:rsidP="00093D16">
            <w:pPr>
              <w:widowControl w:val="0"/>
              <w:numPr>
                <w:ilvl w:val="0"/>
                <w:numId w:val="2"/>
              </w:numPr>
              <w:tabs>
                <w:tab w:val="left" w:pos="328"/>
              </w:tabs>
              <w:ind w:left="284" w:hanging="284"/>
              <w:jc w:val="both"/>
              <w:rPr>
                <w:rFonts w:ascii="Arial" w:hAnsi="Arial" w:cs="Arial"/>
                <w:b/>
                <w:sz w:val="20"/>
                <w:szCs w:val="20"/>
              </w:rPr>
            </w:pPr>
            <w:r w:rsidRPr="007C035B">
              <w:rPr>
                <w:rFonts w:ascii="Arial" w:hAnsi="Arial" w:cs="Arial"/>
                <w:sz w:val="20"/>
                <w:szCs w:val="20"/>
              </w:rPr>
              <w:t>Able to work flexibly, sometimes out of normal office hours, according to the needs of the service</w:t>
            </w:r>
          </w:p>
          <w:p w14:paraId="5BC757BB" w14:textId="349C858C" w:rsidR="007329C1" w:rsidRPr="007C035B" w:rsidRDefault="00093D16" w:rsidP="007B1F8E">
            <w:pPr>
              <w:widowControl w:val="0"/>
              <w:numPr>
                <w:ilvl w:val="0"/>
                <w:numId w:val="2"/>
              </w:numPr>
              <w:tabs>
                <w:tab w:val="left" w:pos="328"/>
              </w:tabs>
              <w:ind w:left="284" w:hanging="284"/>
              <w:jc w:val="both"/>
              <w:rPr>
                <w:rFonts w:ascii="Arial" w:hAnsi="Arial" w:cs="Arial"/>
                <w:b/>
                <w:sz w:val="20"/>
                <w:szCs w:val="20"/>
              </w:rPr>
            </w:pPr>
            <w:r w:rsidRPr="007C035B">
              <w:rPr>
                <w:rFonts w:ascii="Arial" w:hAnsi="Arial" w:cs="Arial"/>
                <w:sz w:val="20"/>
                <w:szCs w:val="20"/>
              </w:rPr>
              <w:t>Able to respond positively and work effectively within an ‘agile’ working environment</w:t>
            </w:r>
          </w:p>
        </w:tc>
        <w:tc>
          <w:tcPr>
            <w:tcW w:w="1737" w:type="pct"/>
            <w:tcBorders>
              <w:top w:val="single" w:sz="4" w:space="0" w:color="auto"/>
              <w:left w:val="single" w:sz="4" w:space="0" w:color="auto"/>
              <w:bottom w:val="single" w:sz="4" w:space="0" w:color="auto"/>
              <w:right w:val="single" w:sz="4" w:space="0" w:color="auto"/>
            </w:tcBorders>
          </w:tcPr>
          <w:p w14:paraId="097D9321" w14:textId="77777777" w:rsidR="00093D16" w:rsidRPr="007C035B" w:rsidRDefault="00093D16" w:rsidP="005E1F6B">
            <w:pPr>
              <w:tabs>
                <w:tab w:val="left" w:pos="328"/>
              </w:tabs>
              <w:ind w:left="284"/>
              <w:jc w:val="both"/>
              <w:rPr>
                <w:rFonts w:ascii="Arial" w:hAnsi="Arial" w:cs="Arial"/>
                <w:b/>
                <w:sz w:val="20"/>
                <w:szCs w:val="20"/>
              </w:rPr>
            </w:pPr>
          </w:p>
        </w:tc>
        <w:tc>
          <w:tcPr>
            <w:tcW w:w="834" w:type="pct"/>
            <w:tcBorders>
              <w:top w:val="single" w:sz="4" w:space="0" w:color="auto"/>
              <w:left w:val="single" w:sz="4" w:space="0" w:color="auto"/>
              <w:bottom w:val="single" w:sz="4" w:space="0" w:color="auto"/>
              <w:right w:val="single" w:sz="4" w:space="0" w:color="auto"/>
            </w:tcBorders>
          </w:tcPr>
          <w:p w14:paraId="31820592" w14:textId="77777777" w:rsidR="00093D16" w:rsidRPr="007C035B" w:rsidRDefault="00093D16" w:rsidP="005E1F6B">
            <w:pPr>
              <w:jc w:val="both"/>
              <w:rPr>
                <w:rFonts w:ascii="Arial" w:hAnsi="Arial" w:cs="Arial"/>
                <w:b/>
                <w:sz w:val="20"/>
                <w:szCs w:val="20"/>
              </w:rPr>
            </w:pPr>
            <w:r w:rsidRPr="007C035B">
              <w:rPr>
                <w:rFonts w:ascii="Arial" w:hAnsi="Arial" w:cs="Arial"/>
                <w:b/>
                <w:sz w:val="20"/>
                <w:szCs w:val="20"/>
              </w:rPr>
              <w:t>Application Form</w:t>
            </w:r>
          </w:p>
          <w:p w14:paraId="641C8ECC" w14:textId="77777777" w:rsidR="00093D16" w:rsidRPr="007C035B" w:rsidRDefault="00093D16" w:rsidP="005E1F6B">
            <w:pPr>
              <w:jc w:val="both"/>
              <w:rPr>
                <w:rFonts w:ascii="Arial" w:hAnsi="Arial" w:cs="Arial"/>
                <w:b/>
                <w:sz w:val="20"/>
                <w:szCs w:val="20"/>
              </w:rPr>
            </w:pPr>
            <w:r w:rsidRPr="007C035B">
              <w:rPr>
                <w:rFonts w:ascii="Arial" w:hAnsi="Arial" w:cs="Arial"/>
                <w:b/>
                <w:sz w:val="20"/>
                <w:szCs w:val="20"/>
              </w:rPr>
              <w:t>Interview</w:t>
            </w:r>
          </w:p>
        </w:tc>
      </w:tr>
    </w:tbl>
    <w:p w14:paraId="121C9F46" w14:textId="77777777" w:rsidR="00093D16" w:rsidRPr="00837964" w:rsidRDefault="00093D16" w:rsidP="00093D16">
      <w:pPr>
        <w:jc w:val="both"/>
        <w:rPr>
          <w:rFonts w:ascii="Arial" w:hAnsi="Arial" w:cs="Arial"/>
          <w:sz w:val="21"/>
          <w:szCs w:val="21"/>
        </w:rPr>
      </w:pPr>
    </w:p>
    <w:p w14:paraId="6F16F6E6" w14:textId="77777777" w:rsidR="00093D16" w:rsidRPr="00837964" w:rsidRDefault="00093D16" w:rsidP="00093D16">
      <w:pPr>
        <w:jc w:val="both"/>
        <w:rPr>
          <w:rFonts w:ascii="Arial" w:hAnsi="Arial" w:cs="Arial"/>
          <w:sz w:val="21"/>
          <w:szCs w:val="21"/>
        </w:rPr>
      </w:pPr>
    </w:p>
    <w:p w14:paraId="2185A02D" w14:textId="15DD8ABD" w:rsidR="00790DE8" w:rsidRPr="0056151B" w:rsidRDefault="00790DE8" w:rsidP="0056151B">
      <w:pPr>
        <w:jc w:val="both"/>
        <w:rPr>
          <w:rFonts w:ascii="Arial" w:hAnsi="Arial" w:cs="Arial"/>
          <w:sz w:val="21"/>
          <w:szCs w:val="21"/>
        </w:rPr>
      </w:pPr>
    </w:p>
    <w:sectPr w:rsidR="00790DE8" w:rsidRPr="0056151B" w:rsidSect="007C035B">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9173C" w14:textId="77777777" w:rsidR="00CF2FB4" w:rsidRDefault="00CF2FB4" w:rsidP="00E91704">
      <w:r>
        <w:separator/>
      </w:r>
    </w:p>
  </w:endnote>
  <w:endnote w:type="continuationSeparator" w:id="0">
    <w:p w14:paraId="5B5A731E" w14:textId="77777777" w:rsidR="00CF2FB4" w:rsidRDefault="00CF2FB4" w:rsidP="00E9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5844143"/>
      <w:docPartObj>
        <w:docPartGallery w:val="Page Numbers (Bottom of Page)"/>
        <w:docPartUnique/>
      </w:docPartObj>
    </w:sdtPr>
    <w:sdtEndPr>
      <w:rPr>
        <w:rStyle w:val="PageNumber"/>
      </w:rPr>
    </w:sdtEndPr>
    <w:sdtContent>
      <w:p w14:paraId="7112EF3B" w14:textId="41EA9100" w:rsidR="00CD16EF" w:rsidRDefault="00CD16EF" w:rsidP="000F67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AEDA39" w14:textId="77777777" w:rsidR="00E91704" w:rsidRDefault="00E91704" w:rsidP="00CD16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rPr>
      <w:id w:val="1914124397"/>
      <w:docPartObj>
        <w:docPartGallery w:val="Page Numbers (Bottom of Page)"/>
        <w:docPartUnique/>
      </w:docPartObj>
    </w:sdtPr>
    <w:sdtEndPr>
      <w:rPr>
        <w:rStyle w:val="PageNumber"/>
      </w:rPr>
    </w:sdtEndPr>
    <w:sdtContent>
      <w:p w14:paraId="0A5F79A0" w14:textId="038FEFFB" w:rsidR="00CD16EF" w:rsidRPr="00CD16EF" w:rsidRDefault="00CD16EF" w:rsidP="000F6787">
        <w:pPr>
          <w:pStyle w:val="Footer"/>
          <w:framePr w:wrap="none" w:vAnchor="text" w:hAnchor="margin" w:xAlign="right" w:y="1"/>
          <w:rPr>
            <w:rStyle w:val="PageNumber"/>
            <w:rFonts w:ascii="Arial" w:hAnsi="Arial" w:cs="Arial"/>
          </w:rPr>
        </w:pPr>
        <w:r w:rsidRPr="00CD16EF">
          <w:rPr>
            <w:rStyle w:val="PageNumber"/>
            <w:rFonts w:ascii="Arial" w:hAnsi="Arial" w:cs="Arial"/>
          </w:rPr>
          <w:fldChar w:fldCharType="begin"/>
        </w:r>
        <w:r w:rsidRPr="00CD16EF">
          <w:rPr>
            <w:rStyle w:val="PageNumber"/>
            <w:rFonts w:ascii="Arial" w:hAnsi="Arial" w:cs="Arial"/>
          </w:rPr>
          <w:instrText xml:space="preserve"> PAGE </w:instrText>
        </w:r>
        <w:r w:rsidRPr="00CD16EF">
          <w:rPr>
            <w:rStyle w:val="PageNumber"/>
            <w:rFonts w:ascii="Arial" w:hAnsi="Arial" w:cs="Arial"/>
          </w:rPr>
          <w:fldChar w:fldCharType="separate"/>
        </w:r>
        <w:r w:rsidR="00410794">
          <w:rPr>
            <w:rStyle w:val="PageNumber"/>
            <w:rFonts w:ascii="Arial" w:hAnsi="Arial" w:cs="Arial"/>
            <w:noProof/>
          </w:rPr>
          <w:t>2</w:t>
        </w:r>
        <w:r w:rsidRPr="00CD16EF">
          <w:rPr>
            <w:rStyle w:val="PageNumber"/>
            <w:rFonts w:ascii="Arial" w:hAnsi="Arial" w:cs="Arial"/>
          </w:rPr>
          <w:fldChar w:fldCharType="end"/>
        </w:r>
      </w:p>
    </w:sdtContent>
  </w:sdt>
  <w:p w14:paraId="6DE5D46A" w14:textId="77777777" w:rsidR="00E91704" w:rsidRPr="00CD16EF" w:rsidRDefault="00E91704" w:rsidP="00CD16E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839149"/>
      <w:docPartObj>
        <w:docPartGallery w:val="Page Numbers (Bottom of Page)"/>
        <w:docPartUnique/>
      </w:docPartObj>
    </w:sdtPr>
    <w:sdtEndPr>
      <w:rPr>
        <w:noProof/>
      </w:rPr>
    </w:sdtEndPr>
    <w:sdtContent>
      <w:p w14:paraId="418D11AA" w14:textId="42255804" w:rsidR="00093D16" w:rsidRDefault="00093D16">
        <w:pPr>
          <w:pStyle w:val="Footer"/>
          <w:jc w:val="center"/>
        </w:pPr>
        <w:r>
          <w:fldChar w:fldCharType="begin"/>
        </w:r>
        <w:r>
          <w:instrText xml:space="preserve"> PAGE   \* MERGEFORMAT </w:instrText>
        </w:r>
        <w:r>
          <w:fldChar w:fldCharType="separate"/>
        </w:r>
        <w:r w:rsidR="0008437F">
          <w:rPr>
            <w:noProof/>
          </w:rPr>
          <w:t>1</w:t>
        </w:r>
        <w:r>
          <w:rPr>
            <w:noProof/>
          </w:rPr>
          <w:fldChar w:fldCharType="end"/>
        </w:r>
      </w:p>
    </w:sdtContent>
  </w:sdt>
  <w:p w14:paraId="26E77063" w14:textId="77777777" w:rsidR="00093D16" w:rsidRDefault="00093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C8D90" w14:textId="77777777" w:rsidR="00CF2FB4" w:rsidRDefault="00CF2FB4" w:rsidP="00E91704">
      <w:r>
        <w:separator/>
      </w:r>
    </w:p>
  </w:footnote>
  <w:footnote w:type="continuationSeparator" w:id="0">
    <w:p w14:paraId="79EC2E91" w14:textId="77777777" w:rsidR="00CF2FB4" w:rsidRDefault="00CF2FB4" w:rsidP="00E9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314" w14:textId="0B450ED2" w:rsidR="00093D16" w:rsidRPr="00C70F27" w:rsidRDefault="00093D16" w:rsidP="00C70F27">
    <w:pPr>
      <w:pStyle w:val="Header"/>
      <w:jc w:val="right"/>
      <w:rPr>
        <w:sz w:val="3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324B"/>
    <w:multiLevelType w:val="hybridMultilevel"/>
    <w:tmpl w:val="C4A8F28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E06D26"/>
    <w:multiLevelType w:val="hybridMultilevel"/>
    <w:tmpl w:val="1E9A6344"/>
    <w:lvl w:ilvl="0" w:tplc="08090005">
      <w:start w:val="1"/>
      <w:numFmt w:val="bullet"/>
      <w:lvlText w:val=""/>
      <w:lvlJc w:val="left"/>
      <w:pPr>
        <w:ind w:left="720" w:hanging="360"/>
      </w:pPr>
      <w:rPr>
        <w:rFonts w:ascii="Wingdings" w:hAnsi="Wingdings" w:hint="default"/>
      </w:rPr>
    </w:lvl>
    <w:lvl w:ilvl="1" w:tplc="9A5A05DC">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C4BD4"/>
    <w:multiLevelType w:val="hybridMultilevel"/>
    <w:tmpl w:val="AAD423CA"/>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D486241"/>
    <w:multiLevelType w:val="hybridMultilevel"/>
    <w:tmpl w:val="37BC7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21A8A"/>
    <w:multiLevelType w:val="hybridMultilevel"/>
    <w:tmpl w:val="B2808B46"/>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761A2054"/>
    <w:multiLevelType w:val="hybridMultilevel"/>
    <w:tmpl w:val="11EE2A86"/>
    <w:lvl w:ilvl="0" w:tplc="D1508DFA">
      <w:start w:val="1"/>
      <w:numFmt w:val="bullet"/>
      <w:lvlText w:val=""/>
      <w:lvlJc w:val="left"/>
      <w:pPr>
        <w:ind w:left="720" w:hanging="360"/>
      </w:pPr>
      <w:rPr>
        <w:rFonts w:ascii="Wingdings" w:hAnsi="Wingdings"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E3455F"/>
    <w:multiLevelType w:val="hybridMultilevel"/>
    <w:tmpl w:val="3F0878AA"/>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CC169D"/>
    <w:multiLevelType w:val="hybridMultilevel"/>
    <w:tmpl w:val="6FA45FE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E8"/>
    <w:rsid w:val="0008241D"/>
    <w:rsid w:val="0008437F"/>
    <w:rsid w:val="00093D16"/>
    <w:rsid w:val="000A3924"/>
    <w:rsid w:val="000C7AF6"/>
    <w:rsid w:val="000D2610"/>
    <w:rsid w:val="000E46A1"/>
    <w:rsid w:val="00114611"/>
    <w:rsid w:val="00127E69"/>
    <w:rsid w:val="001565A8"/>
    <w:rsid w:val="00173881"/>
    <w:rsid w:val="00197882"/>
    <w:rsid w:val="001A21D2"/>
    <w:rsid w:val="001E1D21"/>
    <w:rsid w:val="001F62E2"/>
    <w:rsid w:val="00204BB3"/>
    <w:rsid w:val="0025207C"/>
    <w:rsid w:val="002803B4"/>
    <w:rsid w:val="002869CB"/>
    <w:rsid w:val="002F67F1"/>
    <w:rsid w:val="003A2161"/>
    <w:rsid w:val="003B5317"/>
    <w:rsid w:val="003D11CE"/>
    <w:rsid w:val="00410794"/>
    <w:rsid w:val="004768C5"/>
    <w:rsid w:val="00477F5C"/>
    <w:rsid w:val="004B660C"/>
    <w:rsid w:val="005334EE"/>
    <w:rsid w:val="00543710"/>
    <w:rsid w:val="0056151B"/>
    <w:rsid w:val="005A6F40"/>
    <w:rsid w:val="005B6833"/>
    <w:rsid w:val="005C5BC9"/>
    <w:rsid w:val="005C669D"/>
    <w:rsid w:val="005E215B"/>
    <w:rsid w:val="005F4598"/>
    <w:rsid w:val="00617475"/>
    <w:rsid w:val="006A419C"/>
    <w:rsid w:val="006B64C4"/>
    <w:rsid w:val="006D2095"/>
    <w:rsid w:val="006E2944"/>
    <w:rsid w:val="006E6D19"/>
    <w:rsid w:val="006F7ED0"/>
    <w:rsid w:val="00711F81"/>
    <w:rsid w:val="00725D83"/>
    <w:rsid w:val="007329C1"/>
    <w:rsid w:val="00733503"/>
    <w:rsid w:val="007546FA"/>
    <w:rsid w:val="00764268"/>
    <w:rsid w:val="007750CD"/>
    <w:rsid w:val="00783721"/>
    <w:rsid w:val="00785EE1"/>
    <w:rsid w:val="00790DE8"/>
    <w:rsid w:val="00791073"/>
    <w:rsid w:val="007B1F8E"/>
    <w:rsid w:val="007C035B"/>
    <w:rsid w:val="008569A7"/>
    <w:rsid w:val="00880E7A"/>
    <w:rsid w:val="008D6B43"/>
    <w:rsid w:val="00906927"/>
    <w:rsid w:val="00906BDD"/>
    <w:rsid w:val="00930145"/>
    <w:rsid w:val="0093730F"/>
    <w:rsid w:val="0097292B"/>
    <w:rsid w:val="009B26D8"/>
    <w:rsid w:val="009B59AD"/>
    <w:rsid w:val="009C4A25"/>
    <w:rsid w:val="009E60F2"/>
    <w:rsid w:val="00A72659"/>
    <w:rsid w:val="00A81DE8"/>
    <w:rsid w:val="00AD334D"/>
    <w:rsid w:val="00B80EE2"/>
    <w:rsid w:val="00B81D66"/>
    <w:rsid w:val="00BA3CC2"/>
    <w:rsid w:val="00BA5499"/>
    <w:rsid w:val="00BB5A14"/>
    <w:rsid w:val="00C558B8"/>
    <w:rsid w:val="00C72CDE"/>
    <w:rsid w:val="00C7780D"/>
    <w:rsid w:val="00CA63E0"/>
    <w:rsid w:val="00CB7496"/>
    <w:rsid w:val="00CD16EF"/>
    <w:rsid w:val="00CE035C"/>
    <w:rsid w:val="00CF2FB4"/>
    <w:rsid w:val="00D25F6A"/>
    <w:rsid w:val="00D60D69"/>
    <w:rsid w:val="00D617AA"/>
    <w:rsid w:val="00D62A92"/>
    <w:rsid w:val="00D73234"/>
    <w:rsid w:val="00DA62B9"/>
    <w:rsid w:val="00DD3FE3"/>
    <w:rsid w:val="00E35A5C"/>
    <w:rsid w:val="00E44F1C"/>
    <w:rsid w:val="00E572C4"/>
    <w:rsid w:val="00E772C7"/>
    <w:rsid w:val="00E87515"/>
    <w:rsid w:val="00E91704"/>
    <w:rsid w:val="00EA25BC"/>
    <w:rsid w:val="00ED2A28"/>
    <w:rsid w:val="00EE7987"/>
    <w:rsid w:val="00F2105C"/>
    <w:rsid w:val="00F605A0"/>
    <w:rsid w:val="00F678FD"/>
    <w:rsid w:val="00FB40AD"/>
    <w:rsid w:val="00FD2F23"/>
    <w:rsid w:val="00FE3726"/>
    <w:rsid w:val="00FE4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C860"/>
  <w15:chartTrackingRefBased/>
  <w15:docId w15:val="{E70A287E-F716-7A4D-8084-2F60AAA7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0794"/>
    <w:pPr>
      <w:keepNext/>
      <w:keepLines/>
      <w:spacing w:before="240"/>
      <w:outlineLvl w:val="0"/>
    </w:pPr>
    <w:rPr>
      <w:rFonts w:ascii="Franklin Gothic Book" w:eastAsiaTheme="majorEastAsia" w:hAnsi="Franklin Gothic Book"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1704"/>
    <w:pPr>
      <w:tabs>
        <w:tab w:val="center" w:pos="4513"/>
        <w:tab w:val="right" w:pos="9026"/>
      </w:tabs>
    </w:pPr>
  </w:style>
  <w:style w:type="character" w:customStyle="1" w:styleId="HeaderChar">
    <w:name w:val="Header Char"/>
    <w:basedOn w:val="DefaultParagraphFont"/>
    <w:link w:val="Header"/>
    <w:uiPriority w:val="99"/>
    <w:rsid w:val="00E91704"/>
  </w:style>
  <w:style w:type="paragraph" w:styleId="Footer">
    <w:name w:val="footer"/>
    <w:basedOn w:val="Normal"/>
    <w:link w:val="FooterChar"/>
    <w:uiPriority w:val="99"/>
    <w:unhideWhenUsed/>
    <w:rsid w:val="00E91704"/>
    <w:pPr>
      <w:tabs>
        <w:tab w:val="center" w:pos="4513"/>
        <w:tab w:val="right" w:pos="9026"/>
      </w:tabs>
    </w:pPr>
  </w:style>
  <w:style w:type="character" w:customStyle="1" w:styleId="FooterChar">
    <w:name w:val="Footer Char"/>
    <w:basedOn w:val="DefaultParagraphFont"/>
    <w:link w:val="Footer"/>
    <w:uiPriority w:val="99"/>
    <w:rsid w:val="00E91704"/>
  </w:style>
  <w:style w:type="character" w:styleId="PageNumber">
    <w:name w:val="page number"/>
    <w:basedOn w:val="DefaultParagraphFont"/>
    <w:uiPriority w:val="99"/>
    <w:semiHidden/>
    <w:unhideWhenUsed/>
    <w:rsid w:val="00CD16EF"/>
  </w:style>
  <w:style w:type="character" w:customStyle="1" w:styleId="Heading1Char">
    <w:name w:val="Heading 1 Char"/>
    <w:basedOn w:val="DefaultParagraphFont"/>
    <w:link w:val="Heading1"/>
    <w:uiPriority w:val="9"/>
    <w:rsid w:val="00410794"/>
    <w:rPr>
      <w:rFonts w:ascii="Franklin Gothic Book" w:eastAsiaTheme="majorEastAsia" w:hAnsi="Franklin Gothic Book" w:cstheme="majorBidi"/>
      <w:b/>
      <w:bCs/>
      <w:color w:val="2F5496" w:themeColor="accent1" w:themeShade="BF"/>
      <w:sz w:val="28"/>
      <w:szCs w:val="28"/>
    </w:rPr>
  </w:style>
  <w:style w:type="paragraph" w:styleId="ListParagraph">
    <w:name w:val="List Paragraph"/>
    <w:basedOn w:val="Normal"/>
    <w:qFormat/>
    <w:rsid w:val="00410794"/>
    <w:pPr>
      <w:ind w:left="720"/>
    </w:pPr>
    <w:rPr>
      <w:rFonts w:ascii="Times New Roman" w:eastAsia="Times New Roman" w:hAnsi="Times New Roman" w:cs="Times New Roman"/>
    </w:rPr>
  </w:style>
  <w:style w:type="paragraph" w:styleId="NormalWeb">
    <w:name w:val="Normal (Web)"/>
    <w:basedOn w:val="Normal"/>
    <w:semiHidden/>
    <w:rsid w:val="00410794"/>
    <w:pPr>
      <w:spacing w:before="100" w:beforeAutospacing="1" w:after="100" w:afterAutospacing="1"/>
    </w:pPr>
    <w:rPr>
      <w:rFonts w:ascii="Arial" w:eastAsia="Times New Roman" w:hAnsi="Arial" w:cs="Arial"/>
      <w:color w:val="000000"/>
      <w:sz w:val="18"/>
      <w:szCs w:val="18"/>
      <w:lang w:val="en-US"/>
    </w:rPr>
  </w:style>
  <w:style w:type="table" w:styleId="TableGrid">
    <w:name w:val="Table Grid"/>
    <w:basedOn w:val="TableNormal"/>
    <w:uiPriority w:val="39"/>
    <w:rsid w:val="0041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3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D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Wilson (16646646)</dc:creator>
  <cp:keywords/>
  <dc:description/>
  <cp:lastModifiedBy>Kate Johnson</cp:lastModifiedBy>
  <cp:revision>2</cp:revision>
  <cp:lastPrinted>2021-05-07T10:22:00Z</cp:lastPrinted>
  <dcterms:created xsi:type="dcterms:W3CDTF">2025-04-24T11:19:00Z</dcterms:created>
  <dcterms:modified xsi:type="dcterms:W3CDTF">2025-04-24T11:19:00Z</dcterms:modified>
</cp:coreProperties>
</file>