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1173021" cy="1155381"/>
            <wp:effectExtent b="0" l="0" r="0" t="0"/>
            <wp:docPr descr="logo1 (2)" id="3" name="image1.jpg"/>
            <a:graphic>
              <a:graphicData uri="http://schemas.openxmlformats.org/drawingml/2006/picture">
                <pic:pic>
                  <pic:nvPicPr>
                    <pic:cNvPr descr="logo1 (2)" id="0" name="image1.jpg"/>
                    <pic:cNvPicPr preferRelativeResize="0"/>
                  </pic:nvPicPr>
                  <pic:blipFill>
                    <a:blip r:embed="rId7"/>
                    <a:srcRect b="0" l="0" r="0" t="0"/>
                    <a:stretch>
                      <a:fillRect/>
                    </a:stretch>
                  </pic:blipFill>
                  <pic:spPr>
                    <a:xfrm>
                      <a:off x="0" y="0"/>
                      <a:ext cx="1173021" cy="11553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Class Teacher – Job Description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Post title: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Class Teacher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9izbt9q08u8p"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Hours: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32.5 hrs week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 </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 xml:space="preserve">The Cavendish High Academy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 Range: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ab/>
        <w:tab/>
        <w:t xml:space="preserve">MPS 1-6 / UPS 1-3   plus SEN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8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Line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Principal Headteacher, members of the Senior Leadership Team and the Governing Body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8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hanging="288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Supervisory responsibilities: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tab/>
        <w:t xml:space="preserve">The post holder will be responsible for the deployment and supervision of the work of Teaching Assistants and Support Assistants relevant to their responsibilities.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Main purpose of the job: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the learning and achievement of all pupils in the classroom ensuring equality of opportunity for all.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and accountable for achieving the highest possible standards in work and conduct.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Treat pupils with dignity, building relationships rooted in mutual respect, and at all times observing proper boundaries appropriate to a teacher’s professional position.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proactively and effectively in collaboration and partnership with learners, parents/carers, governors, other staff and external agencies in the best interests of pupils.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 within the statutory frameworks which set out their professional duties and responsibilities, and in line with the duties outlined in the current School Teachers Pay and Conditions Document and Teacher Standards.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responsibility for promoting and safeguarding the welfare of children and young people within the school. </w:t>
      </w:r>
    </w:p>
    <w:p w:rsidR="00000000" w:rsidDel="00000000" w:rsidP="00000000" w:rsidRDefault="00000000" w:rsidRPr="00000000" w14:paraId="00000015">
      <w:pPr>
        <w:rPr>
          <w:b w:val="1"/>
        </w:rPr>
      </w:pPr>
      <w:r w:rsidDel="00000000" w:rsidR="00000000" w:rsidRPr="00000000">
        <w:rPr>
          <w:b w:val="1"/>
          <w:rtl w:val="0"/>
        </w:rPr>
        <w:t xml:space="preserve">Duties and responsibilities: </w:t>
      </w:r>
    </w:p>
    <w:p w:rsidR="00000000" w:rsidDel="00000000" w:rsidP="00000000" w:rsidRDefault="00000000" w:rsidRPr="00000000" w14:paraId="00000016">
      <w:pPr>
        <w:rPr/>
      </w:pPr>
      <w:r w:rsidDel="00000000" w:rsidR="00000000" w:rsidRPr="00000000">
        <w:rPr>
          <w:rtl w:val="0"/>
        </w:rPr>
        <w:t xml:space="preserve">All teachers are required to carry out the duties of a schoolteacher as set out in the current School </w:t>
      </w:r>
      <w:r w:rsidDel="00000000" w:rsidR="00000000" w:rsidRPr="00000000">
        <w:rPr>
          <w:i w:val="1"/>
          <w:color w:val="4472c4"/>
          <w:rtl w:val="0"/>
        </w:rPr>
        <w:t xml:space="preserve">Teachers Pay and Conditions Document.</w:t>
      </w:r>
      <w:r w:rsidDel="00000000" w:rsidR="00000000" w:rsidRPr="00000000">
        <w:rPr>
          <w:rtl w:val="0"/>
        </w:rPr>
        <w:t xml:space="preserve"> Teachers should also have due regard to the current Teacher Standards. Teachers’ performance will be assessed against the teacher standards as part of the appraisal process as relevant to their role in the school. </w:t>
      </w:r>
    </w:p>
    <w:p w:rsidR="00000000" w:rsidDel="00000000" w:rsidP="00000000" w:rsidRDefault="00000000" w:rsidRPr="00000000" w14:paraId="00000017">
      <w:pPr>
        <w:rPr>
          <w:b w:val="1"/>
        </w:rPr>
      </w:pPr>
      <w:r w:rsidDel="00000000" w:rsidR="00000000" w:rsidRPr="00000000">
        <w:rPr>
          <w:b w:val="1"/>
          <w:rtl w:val="0"/>
        </w:rPr>
        <w:t xml:space="preserve">Teaching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Deliver the curriculum as relevant to the age and ability group/subject/s that you teach.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the preparation and development of teaching materials, teaching programmes and pastoral arrangements as appropriate.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accountable for the attainment, progress and outcomes of the pupils you teach. Class Teacher – Job Description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pupils’ capabilities, barriers to learning, their prior knowledge and plan teaching and differentiate appropriately to build on these demonstrating knowledge and understanding of how pupils learn.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a clear understanding of the needs of all pupils, and be able to use and evaluate distinctive teaching approaches to engage and support them.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an understanding of and take responsibility for promoting high standards of literacy including the correct use of spoken English (whatever your specialist subject).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accurate and productive use of assessment to secure pupils’ progress.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Give pupils regular feedback, both orally and where appropriate, through accurate marking, and encourage pupils to respond to the feedback, reflect on progress, their emerging needs and to take a responsible and conscientious attitude to their own work and study.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relevant data to monitor progress, set targets, and plan subsequent lessons.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other out-of-class activities to consolidate and extend the knowledge and understanding pupils have acquired as appropriate.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arrangements for examinations and assessments within the remit of the School Teachers’ Pay and Conditions Document. </w:t>
      </w:r>
    </w:p>
    <w:p w:rsidR="00000000" w:rsidDel="00000000" w:rsidP="00000000" w:rsidRDefault="00000000" w:rsidRPr="00000000" w14:paraId="00000024">
      <w:pPr>
        <w:rPr>
          <w:b w:val="1"/>
        </w:rPr>
      </w:pPr>
      <w:r w:rsidDel="00000000" w:rsidR="00000000" w:rsidRPr="00000000">
        <w:rPr>
          <w:b w:val="1"/>
          <w:rtl w:val="0"/>
        </w:rPr>
        <w:t xml:space="preserve">Behaviour and Safety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 safe, purposeful and stimulating environment for pupils, rooted in mutual respect using a range of strategies, consistently and fairly.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classes effectively, using approaches which are appropriate to pupils’ needs in order to inspire, motivate and challenge pupils.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good relationships with pupils, exercise appropriate authority, and act decisively when necessary.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 positive role model and demonstrate consistently the positive attitudes, values and behaviour, which are expected of pupils. </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high expectations of behaviour, promoting self-control and independence of all learners.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 out playground and other duties as directed and within the remit of the current School Teachers’ Pay and Conditions Document.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promoting and safeguarding the welfare of children and young people within the school, raising any concerns following school protocol/procedures. </w:t>
      </w:r>
    </w:p>
    <w:p w:rsidR="00000000" w:rsidDel="00000000" w:rsidP="00000000" w:rsidRDefault="00000000" w:rsidRPr="00000000" w14:paraId="0000002C">
      <w:pPr>
        <w:rPr>
          <w:b w:val="1"/>
        </w:rPr>
      </w:pPr>
      <w:r w:rsidDel="00000000" w:rsidR="00000000" w:rsidRPr="00000000">
        <w:rPr>
          <w:b w:val="1"/>
          <w:rtl w:val="0"/>
        </w:rPr>
        <w:t xml:space="preserve">Team working and collaboration</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any relevant meetings/professional development opportunities at the school, which relate to the learners, curriculum or organisation of the school including pastoral arrangements and assemblies. </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as a team member and identify opportunities for working with colleagues and sharing the development of effective practice with them. </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Contribute to the selection and professional development of other teachers and support staff including the induction and assessment of new teachers, teachers serving induction periods and where appropriate threshold assessments. </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that colleagues working with you are appropriately involved in supporting learning and understand the roles they are expected to fulfil. </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part as required in the review, development and management of the activities relating to the curriculum, organisation and pastoral functions of the school. </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Cover for absent colleagues within the remit of the current School Teachers’ Pay and Conditions document. </w:t>
      </w:r>
    </w:p>
    <w:p w:rsidR="00000000" w:rsidDel="00000000" w:rsidP="00000000" w:rsidRDefault="00000000" w:rsidRPr="00000000" w14:paraId="00000033">
      <w:pPr>
        <w:rPr>
          <w:b w:val="1"/>
        </w:rPr>
      </w:pPr>
      <w:r w:rsidDel="00000000" w:rsidR="00000000" w:rsidRPr="00000000">
        <w:rPr>
          <w:b w:val="1"/>
          <w:rtl w:val="0"/>
        </w:rPr>
        <w:t xml:space="preserve">Fulfil wider professional responsibilities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collaboratively with others to develop effective professional relationships.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 support staff effectively as appropriate.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effectively with parents/carers with regard to pupils’ achievements and well-being using school systems/processes as appropriate. </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and co-operate with relevant external bodies/multi-agencies. </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a positive contribution to the wider life and ethos of the school. </w:t>
      </w:r>
    </w:p>
    <w:p w:rsidR="00000000" w:rsidDel="00000000" w:rsidP="00000000" w:rsidRDefault="00000000" w:rsidRPr="00000000" w14:paraId="00000039">
      <w:pPr>
        <w:rPr>
          <w:b w:val="1"/>
        </w:rPr>
      </w:pPr>
      <w:r w:rsidDel="00000000" w:rsidR="00000000" w:rsidRPr="00000000">
        <w:rPr>
          <w:b w:val="1"/>
          <w:rtl w:val="0"/>
        </w:rPr>
        <w:t xml:space="preserve">Administration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Register the attendance of and supervise learners, before, during or after school sessions as appropriate. </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and carry out any administrative and organisational tasks within the remit of the current School Teachers’ Pay and Conditions Document. </w:t>
      </w:r>
    </w:p>
    <w:p w:rsidR="00000000" w:rsidDel="00000000" w:rsidP="00000000" w:rsidRDefault="00000000" w:rsidRPr="00000000" w14:paraId="0000003C">
      <w:pPr>
        <w:rPr>
          <w:b w:val="1"/>
        </w:rPr>
      </w:pPr>
      <w:r w:rsidDel="00000000" w:rsidR="00000000" w:rsidRPr="00000000">
        <w:rPr>
          <w:b w:val="1"/>
          <w:rtl w:val="0"/>
        </w:rPr>
        <w:t xml:space="preserve">Professional development </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review the effectiveness of your teaching and assessment procedures and its impact on pupils’ progress, attainment and wellbeing, refining your approaches where necessary responding to advice and feedback from colleagues. </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improving your teaching through participating fully in training and development opportunities identified by the school or as developed as an outcome of your appraisal. </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Proactively participate with arrangements made in accordance with the current Appraisal Regulations. </w:t>
      </w:r>
    </w:p>
    <w:p w:rsidR="00000000" w:rsidDel="00000000" w:rsidP="00000000" w:rsidRDefault="00000000" w:rsidRPr="00000000" w14:paraId="00000040">
      <w:pPr>
        <w:rPr>
          <w:b w:val="1"/>
        </w:rPr>
      </w:pPr>
      <w:r w:rsidDel="00000000" w:rsidR="00000000" w:rsidRPr="00000000">
        <w:rPr>
          <w:b w:val="1"/>
          <w:rtl w:val="0"/>
        </w:rPr>
        <w:t xml:space="preserve">Other </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have professional regard for the ethos, policies and practices of the school in which you teach, and maintain high standards in your own attendance and punctuality.</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 any reasonable duties as requested by the Principal head teacher.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i w:val="1"/>
        </w:rPr>
      </w:pPr>
      <w:r w:rsidDel="00000000" w:rsidR="00000000" w:rsidRPr="00000000">
        <w:rPr>
          <w:i w:val="1"/>
          <w:rtl w:val="0"/>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This document must not be altered once it has been signed but it will be reviewed annually as part of the appraisal process or as appropriate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Signature of Post holder __________________________ Date __________________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Signature of Headteacher___________________________ Date _________________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pPr>
      <w:r w:rsidDel="00000000" w:rsidR="00000000" w:rsidRPr="00000000">
        <w:rPr/>
        <w:drawing>
          <wp:inline distB="0" distT="0" distL="0" distR="0">
            <wp:extent cx="1138550" cy="1121429"/>
            <wp:effectExtent b="0" l="0" r="0" t="0"/>
            <wp:docPr descr="logo1 (2)" id="4" name="image1.jpg"/>
            <a:graphic>
              <a:graphicData uri="http://schemas.openxmlformats.org/drawingml/2006/picture">
                <pic:pic>
                  <pic:nvPicPr>
                    <pic:cNvPr descr="logo1 (2)" id="0" name="image1.jpg"/>
                    <pic:cNvPicPr preferRelativeResize="0"/>
                  </pic:nvPicPr>
                  <pic:blipFill>
                    <a:blip r:embed="rId7"/>
                    <a:srcRect b="0" l="0" r="0" t="0"/>
                    <a:stretch>
                      <a:fillRect/>
                    </a:stretch>
                  </pic:blipFill>
                  <pic:spPr>
                    <a:xfrm>
                      <a:off x="0" y="0"/>
                      <a:ext cx="1138550" cy="1121429"/>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jc w:val="center"/>
        <w:rPr>
          <w:b w:val="1"/>
        </w:rPr>
      </w:pPr>
      <w:r w:rsidDel="00000000" w:rsidR="00000000" w:rsidRPr="00000000">
        <w:rPr>
          <w:b w:val="1"/>
          <w:rtl w:val="0"/>
        </w:rPr>
        <w:t xml:space="preserve">Class Teacher – Person Specification</w:t>
      </w:r>
    </w:p>
    <w:p w:rsidR="00000000" w:rsidDel="00000000" w:rsidP="00000000" w:rsidRDefault="00000000" w:rsidRPr="00000000" w14:paraId="00000068">
      <w:pPr>
        <w:rPr>
          <w:b w:val="1"/>
        </w:rPr>
      </w:pPr>
      <w:r w:rsidDel="00000000" w:rsidR="00000000" w:rsidRPr="00000000">
        <w:rPr>
          <w:b w:val="1"/>
          <w:rtl w:val="0"/>
        </w:rPr>
        <w:t xml:space="preserve">PERSON SPECIFICATION: </w:t>
      </w:r>
    </w:p>
    <w:p w:rsidR="00000000" w:rsidDel="00000000" w:rsidP="00000000" w:rsidRDefault="00000000" w:rsidRPr="00000000" w14:paraId="00000069">
      <w:pPr>
        <w:rPr>
          <w:b w:val="1"/>
        </w:rPr>
      </w:pPr>
      <w:r w:rsidDel="00000000" w:rsidR="00000000" w:rsidRPr="00000000">
        <w:rPr>
          <w:b w:val="1"/>
          <w:rtl w:val="0"/>
        </w:rPr>
        <w:t xml:space="preserve">Qualifications </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Qualified teacher status (or recognised equivalent or be working towards gaining </w:t>
      </w:r>
      <w:r w:rsidDel="00000000" w:rsidR="00000000" w:rsidRPr="00000000">
        <w:rPr>
          <w:rtl w:val="0"/>
        </w:rPr>
        <w:t xml:space="preserve">this by start date).</w:t>
      </w:r>
      <w:r w:rsidDel="00000000" w:rsidR="00000000" w:rsidRPr="00000000">
        <w:rPr>
          <w:rtl w:val="0"/>
        </w:rPr>
      </w:r>
    </w:p>
    <w:p w:rsidR="00000000" w:rsidDel="00000000" w:rsidP="00000000" w:rsidRDefault="00000000" w:rsidRPr="00000000" w14:paraId="0000006B">
      <w:pPr>
        <w:rPr>
          <w:b w:val="1"/>
        </w:rPr>
      </w:pPr>
      <w:r w:rsidDel="00000000" w:rsidR="00000000" w:rsidRPr="00000000">
        <w:rPr>
          <w:b w:val="1"/>
          <w:rtl w:val="0"/>
        </w:rPr>
        <w:t xml:space="preserve">Experience </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 Teaching Experience </w:t>
      </w:r>
    </w:p>
    <w:p w:rsidR="00000000" w:rsidDel="00000000" w:rsidP="00000000" w:rsidRDefault="00000000" w:rsidRPr="00000000" w14:paraId="0000006D">
      <w:pPr>
        <w:rPr>
          <w:b w:val="1"/>
        </w:rPr>
      </w:pPr>
      <w:r w:rsidDel="00000000" w:rsidR="00000000" w:rsidRPr="00000000">
        <w:rPr>
          <w:b w:val="1"/>
          <w:rtl w:val="0"/>
        </w:rPr>
        <w:t xml:space="preserve">Knowledge and skills The ability to effectively: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 stimulating and safe learning environment. </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and maintain a purposeful working atmosphere. </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prepare and deliver the curriculum as relevant to the age and ability group/subject that you teach, other relevant initiatives and the school’s own policies. </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 and record the progress of pupils’ learning to inform next steps and monitor progress. </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a commitment to equal opportunities and use a variety of strategies and practices to promote the diverse cultural and equality issues in the classroom. </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 using a wide variety of strategies to maximise achievement for all children, and to meet differing learning styles. </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children in building character, developing self-esteem and respect for others. </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Deploy a wide range of effective behaviour management strategies, successfully.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to a range of audiences (verbal, written, using ICT as appropriate). </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ICT to advance pupils’ learning, and use common ICT tools for their own and pupils’ benefit. </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working knowledge of SEN teaching </w:t>
      </w:r>
    </w:p>
    <w:p w:rsidR="00000000" w:rsidDel="00000000" w:rsidP="00000000" w:rsidRDefault="00000000" w:rsidRPr="00000000" w14:paraId="00000079">
      <w:pPr>
        <w:rPr>
          <w:b w:val="1"/>
        </w:rPr>
      </w:pPr>
      <w:r w:rsidDel="00000000" w:rsidR="00000000" w:rsidRPr="00000000">
        <w:rPr>
          <w:b w:val="1"/>
          <w:rtl w:val="0"/>
        </w:rPr>
        <w:t xml:space="preserve">Commitment </w:t>
      </w:r>
    </w:p>
    <w:p w:rsidR="00000000" w:rsidDel="00000000" w:rsidP="00000000" w:rsidRDefault="00000000" w:rsidRPr="00000000" w14:paraId="0000007A">
      <w:pPr>
        <w:rPr/>
      </w:pPr>
      <w:r w:rsidDel="00000000" w:rsidR="00000000" w:rsidRPr="00000000">
        <w:rPr>
          <w:rtl w:val="0"/>
        </w:rPr>
        <w:t xml:space="preserve">Demonstrate a commitment to: </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equalities </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promoting the school’s vision and ethos </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 quality, stimulating learning environments </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relating positively to and showing respect for all members of the school and wider community </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ongoing relevant professional self-development </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safeguarding and child protection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70A7F"/>
    <w:pPr>
      <w:spacing w:after="0" w:line="240" w:lineRule="auto"/>
    </w:pPr>
  </w:style>
  <w:style w:type="paragraph" w:styleId="ListParagraph">
    <w:name w:val="List Paragraph"/>
    <w:basedOn w:val="Normal"/>
    <w:uiPriority w:val="34"/>
    <w:qFormat w:val="1"/>
    <w:rsid w:val="00770A7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2ZzQC0M6UBr7iFv5wexeFwuJw==">CgMxLjAyDmguOWl6YnQ5cTA4dThwOAByITE1X1FtS0M2dzljeTVtV0puRERHemFKeFBEVUM5QVFpRQ==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2023-03-22T14:52:00Z</dcterms:created>
  <dc:creator>Cavendish - SBM</dc:creator>
</cp:coreProperties>
</file>