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153"/>
        <w:tblW w:w="10748" w:type="dxa"/>
        <w:tblInd w:w="0" w:type="dxa"/>
        <w:tblCellMar>
          <w:top w:w="45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8547"/>
        <w:gridCol w:w="689"/>
      </w:tblGrid>
      <w:tr w:rsidR="00DB2068" w14:paraId="0C93FB1C" w14:textId="77777777" w:rsidTr="00A77E73">
        <w:trPr>
          <w:trHeight w:val="24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B92E" w14:textId="77777777" w:rsidR="00DB2068" w:rsidRPr="00A77E73" w:rsidRDefault="00DB2068" w:rsidP="00A77E73">
            <w:pPr>
              <w:ind w:right="50"/>
              <w:jc w:val="center"/>
              <w:rPr>
                <w:sz w:val="18"/>
                <w:szCs w:val="18"/>
              </w:rPr>
            </w:pPr>
          </w:p>
          <w:p w14:paraId="4B05CC4A" w14:textId="77777777" w:rsidR="00DB2068" w:rsidRPr="00A77E73" w:rsidRDefault="00DB2068" w:rsidP="00A77E73">
            <w:pPr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Qualifications</w:t>
            </w:r>
            <w:r w:rsidRPr="00A77E7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DA9" w14:textId="58B9F7A1" w:rsidR="00DB2068" w:rsidRPr="00A77E73" w:rsidRDefault="00A77E73" w:rsidP="00A7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least </w:t>
            </w:r>
            <w:r w:rsidR="001F484C" w:rsidRPr="00A77E73">
              <w:rPr>
                <w:sz w:val="18"/>
                <w:szCs w:val="18"/>
              </w:rPr>
              <w:t xml:space="preserve">5 </w:t>
            </w:r>
            <w:proofErr w:type="gramStart"/>
            <w:r w:rsidR="001F484C" w:rsidRPr="00A77E73">
              <w:rPr>
                <w:sz w:val="18"/>
                <w:szCs w:val="18"/>
              </w:rPr>
              <w:t>GCSE’s</w:t>
            </w:r>
            <w:proofErr w:type="gramEnd"/>
            <w:r w:rsidR="001F484C" w:rsidRPr="00A77E73">
              <w:rPr>
                <w:sz w:val="18"/>
                <w:szCs w:val="18"/>
              </w:rPr>
              <w:t xml:space="preserve"> with a minimum of grade C or above in Maths and English (or equivalent qualifications) and a good standard of general education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20DF" w14:textId="77777777" w:rsidR="00DB2068" w:rsidRPr="004C59D4" w:rsidRDefault="00DB2068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DB2068" w14:paraId="0EFFB745" w14:textId="77777777" w:rsidTr="00A77E73">
        <w:trPr>
          <w:trHeight w:val="244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50A76" w14:textId="77777777" w:rsidR="00DB2068" w:rsidRPr="00A77E73" w:rsidRDefault="00DB2068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790" w14:textId="43FB3034" w:rsidR="00DB2068" w:rsidRPr="00A77E73" w:rsidRDefault="001F484C" w:rsidP="00A77E73">
            <w:pPr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Good level of IT competence, including word and excel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014" w14:textId="77777777" w:rsidR="00DB2068" w:rsidRPr="004C59D4" w:rsidRDefault="00DB2068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DB2068" w14:paraId="59B6527C" w14:textId="77777777" w:rsidTr="00A77E73">
        <w:trPr>
          <w:trHeight w:val="249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8A0B" w14:textId="77777777" w:rsidR="00DB2068" w:rsidRPr="00A77E73" w:rsidRDefault="00DB2068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6F68" w14:textId="56C8DA2C" w:rsidR="00DB2068" w:rsidRPr="00A77E73" w:rsidRDefault="001F484C" w:rsidP="00A77E73">
            <w:pPr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 professional qualification relevant to the post such as social work, teaching, youth work or other relevant qualification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773" w14:textId="77777777" w:rsidR="00DB2068" w:rsidRPr="004C59D4" w:rsidRDefault="00DB2068" w:rsidP="00A77E73">
            <w:pPr>
              <w:ind w:right="97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D </w:t>
            </w:r>
          </w:p>
        </w:tc>
      </w:tr>
      <w:tr w:rsidR="001F484C" w14:paraId="393DB066" w14:textId="77777777" w:rsidTr="00A77E73">
        <w:trPr>
          <w:trHeight w:val="277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4B1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57FD3561" w14:textId="77777777" w:rsidR="001F484C" w:rsidRPr="00A77E73" w:rsidRDefault="001F484C" w:rsidP="00A77E73">
            <w:pPr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Professional</w:t>
            </w:r>
            <w:r w:rsidRPr="00A77E73">
              <w:rPr>
                <w:b/>
                <w:sz w:val="18"/>
                <w:szCs w:val="18"/>
              </w:rPr>
              <w:t xml:space="preserve"> </w:t>
            </w:r>
            <w:r w:rsidRPr="00A77E73">
              <w:rPr>
                <w:b/>
                <w:sz w:val="18"/>
                <w:szCs w:val="18"/>
                <w:u w:val="single" w:color="000000"/>
              </w:rPr>
              <w:t>development</w:t>
            </w:r>
            <w:r w:rsidRPr="00A77E73">
              <w:rPr>
                <w:b/>
                <w:sz w:val="18"/>
                <w:szCs w:val="18"/>
              </w:rPr>
              <w:t xml:space="preserve">  </w:t>
            </w:r>
          </w:p>
          <w:p w14:paraId="27F5A43B" w14:textId="77777777" w:rsidR="001F484C" w:rsidRPr="00A77E73" w:rsidRDefault="001F484C" w:rsidP="00A77E73">
            <w:pPr>
              <w:ind w:right="63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24AF" w14:textId="012EA1E3" w:rsidR="001F484C" w:rsidRPr="00A77E73" w:rsidRDefault="001F484C" w:rsidP="00A77E73">
            <w:pPr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Ability to undertake the travel requirement of this role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F85C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42D828E5" w14:textId="77777777" w:rsidTr="00A77E73">
        <w:trPr>
          <w:trHeight w:val="281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4FDC4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1155" w14:textId="7505311E" w:rsidR="001F484C" w:rsidRPr="00A77E73" w:rsidRDefault="001F484C" w:rsidP="00A77E73">
            <w:pPr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Successful completion of the Designated Safeguarding Lead Training.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CE82" w14:textId="195E0062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C59D4">
              <w:rPr>
                <w:sz w:val="20"/>
                <w:szCs w:val="20"/>
              </w:rPr>
              <w:t xml:space="preserve"> </w:t>
            </w:r>
          </w:p>
        </w:tc>
      </w:tr>
      <w:tr w:rsidR="001F484C" w14:paraId="6E8AE8E0" w14:textId="77777777" w:rsidTr="00A77E73">
        <w:trPr>
          <w:trHeight w:val="319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A098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EB64" w14:textId="09996A81" w:rsidR="001F484C" w:rsidRPr="00A77E73" w:rsidRDefault="001F484C" w:rsidP="00A77E73">
            <w:pPr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First Aid qualification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450D" w14:textId="77777777" w:rsidR="001F484C" w:rsidRPr="004C59D4" w:rsidRDefault="001F484C" w:rsidP="00A77E73">
            <w:pPr>
              <w:ind w:right="97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D </w:t>
            </w:r>
          </w:p>
        </w:tc>
      </w:tr>
      <w:tr w:rsidR="001F484C" w14:paraId="77C977CE" w14:textId="77777777" w:rsidTr="00A77E73">
        <w:trPr>
          <w:trHeight w:val="30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4626F" w14:textId="715DB267" w:rsidR="001F484C" w:rsidRDefault="001F484C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32920E3B" w14:textId="2838CE2B" w:rsid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264A0E35" w14:textId="77777777" w:rsidR="00A77E73" w:rsidRP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09A7DA64" w14:textId="5C1734E3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</w:p>
          <w:p w14:paraId="0771D778" w14:textId="0154DE25" w:rsidR="001F484C" w:rsidRPr="00A77E73" w:rsidRDefault="001F484C" w:rsidP="00A77E73">
            <w:pPr>
              <w:ind w:right="9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Experience</w:t>
            </w:r>
            <w:r w:rsidRPr="00A77E73">
              <w:rPr>
                <w:b/>
                <w:sz w:val="18"/>
                <w:szCs w:val="18"/>
              </w:rPr>
              <w:t xml:space="preserve"> </w:t>
            </w:r>
            <w:r w:rsidRPr="00A77E73">
              <w:rPr>
                <w:b/>
                <w:sz w:val="18"/>
                <w:szCs w:val="18"/>
                <w:u w:val="single" w:color="000000"/>
              </w:rPr>
              <w:t>and</w:t>
            </w:r>
          </w:p>
          <w:p w14:paraId="3563BF5B" w14:textId="2FDADC01" w:rsidR="001F484C" w:rsidRPr="00A77E73" w:rsidRDefault="001F484C" w:rsidP="00A77E73">
            <w:pPr>
              <w:ind w:left="1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knowledge</w:t>
            </w:r>
          </w:p>
          <w:p w14:paraId="643370F4" w14:textId="01010FE0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137B4" w14:textId="36388F49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Knowledge of Child Safeguarding procedures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2BFEC" w14:textId="1F85C989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F484C" w14:paraId="39715CB2" w14:textId="77777777" w:rsidTr="00A77E73">
        <w:trPr>
          <w:trHeight w:val="27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D5EFE" w14:textId="77777777" w:rsidR="001F484C" w:rsidRPr="00A77E73" w:rsidRDefault="001F484C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D78B" w14:textId="3C889051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Experience of working with children and within a school attendance related service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BDA" w14:textId="61466376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F484C" w14:paraId="2FB0CE8D" w14:textId="77777777" w:rsidTr="00A77E73">
        <w:trPr>
          <w:trHeight w:val="227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DE73A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7409" w14:textId="1D0D00E9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Up-to-date knowledge of attendance regulations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608C" w14:textId="72BD378C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F484C" w14:paraId="4EEE1823" w14:textId="77777777" w:rsidTr="00A77E73">
        <w:trPr>
          <w:trHeight w:val="194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0BC15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48B2" w14:textId="1A839BB0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An understanding of the issues affecting truancy and non-school attendance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B10E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59102140" w14:textId="77777777" w:rsidTr="00A77E73">
        <w:trPr>
          <w:trHeight w:val="185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0DD72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1303" w14:textId="767CCE4C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An understanding of issues that may affect a pupil’s ability to attend school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478F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5AAD1D95" w14:textId="77777777" w:rsidTr="00A77E73">
        <w:trPr>
          <w:trHeight w:val="185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C6D5E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91E7" w14:textId="267B18DC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Awareness of legislation relating to the welfare and protection of young people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3431" w14:textId="6008DEFB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F484C" w14:paraId="7B8549D3" w14:textId="77777777" w:rsidTr="00A77E73">
        <w:trPr>
          <w:trHeight w:val="199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86818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460" w14:textId="0C70AF22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Working with young people and their families, preferably within an educational context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0AF" w14:textId="77777777" w:rsidR="001F484C" w:rsidRPr="004C59D4" w:rsidRDefault="001F484C" w:rsidP="00A77E73">
            <w:pPr>
              <w:ind w:right="97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D </w:t>
            </w:r>
          </w:p>
        </w:tc>
      </w:tr>
      <w:tr w:rsidR="001F484C" w14:paraId="3A9D116D" w14:textId="77777777" w:rsidTr="00A77E73">
        <w:trPr>
          <w:trHeight w:val="199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BA72C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A9D" w14:textId="2014DC1F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Using IT systems to compile reports as well as analysing statistical data for monitoring purposes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8488" w14:textId="4F5F3D64" w:rsidR="001F484C" w:rsidRPr="004C59D4" w:rsidRDefault="001F484C" w:rsidP="00A77E73">
            <w:pPr>
              <w:ind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F484C" w14:paraId="7935D21A" w14:textId="77777777" w:rsidTr="00A77E73">
        <w:trPr>
          <w:trHeight w:val="199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0E40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6F09" w14:textId="5B4D4BC8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Working with professionals and other agencies and in a multi-agency context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988B" w14:textId="13C308FC" w:rsidR="001F484C" w:rsidRPr="004C59D4" w:rsidRDefault="001F484C" w:rsidP="00A77E73">
            <w:pPr>
              <w:ind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77E73" w14:paraId="66705763" w14:textId="77777777" w:rsidTr="00A77E73">
        <w:trPr>
          <w:trHeight w:val="436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E22F5" w14:textId="77777777" w:rsidR="00A77E73" w:rsidRPr="00A77E73" w:rsidRDefault="00A77E73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733FDBDB" w14:textId="77777777" w:rsidR="00A77E73" w:rsidRPr="00A77E73" w:rsidRDefault="00A77E73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4F482B65" w14:textId="77777777" w:rsidR="00A77E73" w:rsidRP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390B1758" w14:textId="77777777" w:rsidR="00A77E73" w:rsidRP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74118615" w14:textId="77777777" w:rsidR="00A77E73" w:rsidRP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614F6317" w14:textId="77777777" w:rsidR="00A77E73" w:rsidRP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3D7CB246" w14:textId="77777777" w:rsidR="00A77E73" w:rsidRPr="00A77E73" w:rsidRDefault="00A77E73" w:rsidP="00A77E73">
            <w:pPr>
              <w:ind w:right="50"/>
              <w:jc w:val="center"/>
              <w:rPr>
                <w:b/>
                <w:sz w:val="18"/>
                <w:szCs w:val="18"/>
              </w:rPr>
            </w:pPr>
          </w:p>
          <w:p w14:paraId="73E24C01" w14:textId="3D994F1C" w:rsidR="00A77E73" w:rsidRPr="00A77E73" w:rsidRDefault="00A77E73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4B8AAE7C" w14:textId="77777777" w:rsidR="00A77E73" w:rsidRPr="00A77E73" w:rsidRDefault="00A77E73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2254A916" w14:textId="77777777" w:rsidR="00A77E73" w:rsidRPr="00A77E73" w:rsidRDefault="00A77E73" w:rsidP="00A77E73">
            <w:pPr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Professional</w:t>
            </w:r>
            <w:r w:rsidRPr="00A77E73">
              <w:rPr>
                <w:b/>
                <w:sz w:val="18"/>
                <w:szCs w:val="18"/>
              </w:rPr>
              <w:t xml:space="preserve"> </w:t>
            </w:r>
            <w:r w:rsidRPr="00A77E73">
              <w:rPr>
                <w:b/>
                <w:sz w:val="18"/>
                <w:szCs w:val="18"/>
                <w:u w:val="single" w:color="000000"/>
              </w:rPr>
              <w:t>attributes</w:t>
            </w:r>
            <w:r w:rsidRPr="00A77E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2E5" w14:textId="77777777" w:rsidR="00A77E73" w:rsidRPr="00A77E73" w:rsidRDefault="00A77E73" w:rsidP="00A77E73">
            <w:pPr>
              <w:ind w:left="48" w:right="5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Demonstrate an awareness and empathy of the needs of the pupils at Bidston Village CE Primary School and how these needs could be met.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C3FB" w14:textId="77777777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A77E73" w14:paraId="01B75477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55DAF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F1EB" w14:textId="77777777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To show a commitment to the school’s mission statement and values.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9B37" w14:textId="77777777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A77E73" w14:paraId="7034F8E7" w14:textId="77777777" w:rsidTr="00A77E73">
        <w:trPr>
          <w:trHeight w:val="28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017A5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FA8C" w14:textId="516401BD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Well-developed administrative and organisational skills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A31B" w14:textId="6E7D0ED6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268C9B1A" w14:textId="77777777" w:rsidTr="00A77E73">
        <w:trPr>
          <w:trHeight w:val="35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DBBAA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4B70" w14:textId="6ECD8B37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Ability to cope with stressful/conflict situations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E9FE" w14:textId="4EAF08C6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75534B48" w14:textId="77777777" w:rsidTr="00A77E73">
        <w:trPr>
          <w:trHeight w:val="27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70883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8227" w14:textId="42EF579F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Ability to manage home visits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CFAF" w14:textId="2BF07676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4E794A42" w14:textId="77777777" w:rsidTr="00A77E73">
        <w:trPr>
          <w:trHeight w:val="195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BF9C7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A8BA" w14:textId="491C8909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Sensitivity in dealing with confidential issues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A1C" w14:textId="0ACA9189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3F833E42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2AA02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D503" w14:textId="0467BB83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Ability to persuade and negotiate and have the confidence to challenge difficult </w:t>
            </w:r>
            <w:r>
              <w:rPr>
                <w:sz w:val="18"/>
                <w:szCs w:val="18"/>
              </w:rPr>
              <w:t>situations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619" w14:textId="1A91348F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4B54C0EE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5A3DB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1F1" w14:textId="1497234F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Flexibility and initiative to enable decisions to be made on a day-to-day basis to ensure deadlines and other requirements are met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5E47" w14:textId="1DE1A9A8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134DE1C2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1CD55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AAC" w14:textId="0CEF5C23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Good communication skills, both written and oral, with both adults and </w:t>
            </w: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314" w14:textId="3EF873AF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17381C45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3F8D8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3555" w14:textId="64B4439E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Personal credibility to deal with a wide range of stakeholders and represent the school in dealing with external representatives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E6EF" w14:textId="6D3FC707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0B8C13B6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81EA3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34D9" w14:textId="1E0B8986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Able to work on own initiative as well as in a team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41C5" w14:textId="5C7AC761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56B16B91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8CBF1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A1B6" w14:textId="5FDA7D45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Able to use IT systems accurately and effectively to produce reports, record information and monitor outcomes for individuals and groups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8FB2" w14:textId="42C33BDF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77E73" w14:paraId="21558AD2" w14:textId="77777777" w:rsidTr="00A77E73">
        <w:trPr>
          <w:trHeight w:val="241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6512" w14:textId="77777777" w:rsidR="00A77E73" w:rsidRPr="00A77E73" w:rsidRDefault="00A77E73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263A" w14:textId="5C04A73E" w:rsidR="00A77E73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Maintain a professional and positive manner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BE0" w14:textId="56DCBC3E" w:rsidR="00A77E73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F484C" w14:paraId="212FCAE6" w14:textId="77777777" w:rsidTr="00A77E73">
        <w:trPr>
          <w:trHeight w:val="24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983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5828F0C5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35A988AA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43ECA618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68ACB35E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446A1662" w14:textId="77777777" w:rsidR="001F484C" w:rsidRPr="00A77E73" w:rsidRDefault="001F484C" w:rsidP="00A77E73">
            <w:pPr>
              <w:ind w:right="50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34E98365" w14:textId="77777777" w:rsidR="001F484C" w:rsidRPr="00A77E73" w:rsidRDefault="001F484C" w:rsidP="00A77E73">
            <w:pPr>
              <w:ind w:right="99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Personal</w:t>
            </w:r>
            <w:r w:rsidRPr="00A77E73">
              <w:rPr>
                <w:b/>
                <w:sz w:val="18"/>
                <w:szCs w:val="18"/>
              </w:rPr>
              <w:t xml:space="preserve"> </w:t>
            </w:r>
          </w:p>
          <w:p w14:paraId="7D6292B4" w14:textId="77777777" w:rsidR="001F484C" w:rsidRPr="00A77E73" w:rsidRDefault="001F484C" w:rsidP="00A77E73">
            <w:pPr>
              <w:ind w:right="97"/>
              <w:jc w:val="center"/>
              <w:rPr>
                <w:sz w:val="18"/>
                <w:szCs w:val="18"/>
              </w:rPr>
            </w:pPr>
            <w:r w:rsidRPr="00A77E73">
              <w:rPr>
                <w:b/>
                <w:sz w:val="18"/>
                <w:szCs w:val="18"/>
                <w:u w:val="single" w:color="000000"/>
              </w:rPr>
              <w:t>Qualities</w:t>
            </w:r>
            <w:r w:rsidRPr="00A77E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FB80" w14:textId="77777777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Consistently promote school strong educational philosophy and values.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DF0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29471451" w14:textId="77777777" w:rsidTr="00A77E73">
        <w:trPr>
          <w:trHeight w:val="241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7A190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DA25" w14:textId="36D0DA19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Demonstrate personal enthusiasm and commitment to improving attendance to make a positive difference to children and young people.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8632" w14:textId="6D2E7561" w:rsidR="001F484C" w:rsidRPr="004C59D4" w:rsidRDefault="00A77E73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F484C" w14:paraId="315B4C12" w14:textId="77777777" w:rsidTr="00C977E6">
        <w:trPr>
          <w:trHeight w:val="255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32D56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1C6" w14:textId="55C87498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Build and maintain quality relationships through interpersonal skills and effective communication.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85A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3A0FADCF" w14:textId="77777777" w:rsidTr="00A77E73">
        <w:trPr>
          <w:trHeight w:val="142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20AEF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35BD" w14:textId="1F5DC1DC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Demonstrate personal and professional integrity, including modelling values and vision.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4F01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5B82F595" w14:textId="77777777" w:rsidTr="00A77E73">
        <w:trPr>
          <w:trHeight w:val="241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BACE1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DC93" w14:textId="166A9742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Be aware of their own strengths and areas for development and listen to, and reflect constructively and act upon as appropriate, feedback from others.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D04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735E06E2" w14:textId="77777777" w:rsidTr="00A77E73">
        <w:trPr>
          <w:trHeight w:val="244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43AF5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9D14" w14:textId="57F94486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Demonstrate impact and presence.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B41A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342BED35" w14:textId="77777777" w:rsidTr="00A77E73">
        <w:trPr>
          <w:trHeight w:val="241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B0A34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1B4" w14:textId="10C6B8B3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Think creatively and demonstrate initiative in solving problems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720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37585B05" w14:textId="77777777" w:rsidTr="00A77E73">
        <w:trPr>
          <w:trHeight w:val="266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7E824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7768" w14:textId="12F8D2D5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Commitment to maintaining confidentiality at all times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1D0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1F484C" w14:paraId="7B37C538" w14:textId="77777777" w:rsidTr="00A77E73">
        <w:trPr>
          <w:trHeight w:val="241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89C37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C2D" w14:textId="59CFC702" w:rsidR="001F484C" w:rsidRPr="00A77E73" w:rsidRDefault="00A77E73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 xml:space="preserve">Commitment to safeguarding and equality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56EF" w14:textId="77777777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 w:rsidRPr="004C59D4">
              <w:rPr>
                <w:sz w:val="20"/>
                <w:szCs w:val="20"/>
              </w:rPr>
              <w:t xml:space="preserve">E </w:t>
            </w:r>
          </w:p>
        </w:tc>
      </w:tr>
      <w:tr w:rsidR="00C977E6" w14:paraId="048F642B" w14:textId="77777777" w:rsidTr="00A77E73">
        <w:trPr>
          <w:trHeight w:val="241"/>
        </w:trPr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6EFD8" w14:textId="77777777" w:rsidR="00C977E6" w:rsidRPr="00A77E73" w:rsidRDefault="00C977E6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9E1" w14:textId="04BFE8DC" w:rsidR="00C977E6" w:rsidRPr="00A77E73" w:rsidRDefault="00C977E6" w:rsidP="00A77E73">
            <w:pPr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Full, clean UK driving license with own car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2AF" w14:textId="5154F100" w:rsidR="00C977E6" w:rsidRPr="004C59D4" w:rsidRDefault="00C977E6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F484C" w14:paraId="5523DF36" w14:textId="77777777" w:rsidTr="00A77E73">
        <w:trPr>
          <w:trHeight w:val="241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7C97" w14:textId="77777777" w:rsidR="001F484C" w:rsidRPr="00A77E73" w:rsidRDefault="001F484C" w:rsidP="00A77E73">
            <w:pPr>
              <w:rPr>
                <w:sz w:val="18"/>
                <w:szCs w:val="18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4F79" w14:textId="408E3E7E" w:rsidR="001F484C" w:rsidRPr="00A77E73" w:rsidRDefault="001F484C" w:rsidP="00A77E73">
            <w:pPr>
              <w:ind w:left="48"/>
              <w:rPr>
                <w:sz w:val="18"/>
                <w:szCs w:val="18"/>
              </w:rPr>
            </w:pPr>
            <w:r w:rsidRPr="00A77E73">
              <w:rPr>
                <w:sz w:val="18"/>
                <w:szCs w:val="18"/>
              </w:rPr>
              <w:t>Willingness to support the Christian ethos of the school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ABA7" w14:textId="6100C760" w:rsidR="001F484C" w:rsidRPr="004C59D4" w:rsidRDefault="001F484C" w:rsidP="00A77E73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</w:tbl>
    <w:p w14:paraId="512D3C37" w14:textId="020FBEC8" w:rsidR="00DB2068" w:rsidRDefault="00DB2068" w:rsidP="00DB2068">
      <w:pPr>
        <w:spacing w:after="0"/>
        <w:ind w:left="8"/>
        <w:jc w:val="center"/>
        <w:rPr>
          <w:b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22A917F" wp14:editId="5C479E8B">
            <wp:simplePos x="0" y="0"/>
            <wp:positionH relativeFrom="margin">
              <wp:align>left</wp:align>
            </wp:positionH>
            <wp:positionV relativeFrom="paragraph">
              <wp:posOffset>532</wp:posOffset>
            </wp:positionV>
            <wp:extent cx="348615" cy="3486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861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6506DBF" wp14:editId="4628CB3C">
            <wp:simplePos x="0" y="0"/>
            <wp:positionH relativeFrom="page">
              <wp:posOffset>6906895</wp:posOffset>
            </wp:positionH>
            <wp:positionV relativeFrom="paragraph">
              <wp:posOffset>0</wp:posOffset>
            </wp:positionV>
            <wp:extent cx="348615" cy="3486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861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u w:val="single" w:color="000000"/>
        </w:rPr>
        <w:t>Person Specification – Assistant Headteacher – April 2026</w:t>
      </w:r>
      <w:r>
        <w:rPr>
          <w:b/>
        </w:rPr>
        <w:t xml:space="preserve"> </w:t>
      </w:r>
    </w:p>
    <w:p w14:paraId="3116A2A0" w14:textId="77777777" w:rsidR="00A77E73" w:rsidRDefault="00A77E73" w:rsidP="00DB2068">
      <w:pPr>
        <w:spacing w:after="0"/>
        <w:ind w:left="8"/>
        <w:jc w:val="center"/>
      </w:pPr>
    </w:p>
    <w:p w14:paraId="20E86C4A" w14:textId="4F6BDD86" w:rsidR="009E502A" w:rsidRDefault="00DB2068" w:rsidP="00A77E73">
      <w:pPr>
        <w:tabs>
          <w:tab w:val="left" w:pos="3468"/>
        </w:tabs>
        <w:jc w:val="center"/>
      </w:pPr>
      <w:r w:rsidRPr="00167549">
        <w:rPr>
          <w:i/>
          <w:sz w:val="18"/>
          <w:szCs w:val="18"/>
        </w:rPr>
        <w:t xml:space="preserve">This specification lists the competencies of an experiences / fully trained post holder. </w:t>
      </w:r>
      <w:r>
        <w:rPr>
          <w:i/>
          <w:sz w:val="18"/>
          <w:szCs w:val="18"/>
        </w:rPr>
        <w:t xml:space="preserve"> </w:t>
      </w:r>
      <w:r w:rsidRPr="00167549">
        <w:rPr>
          <w:i/>
          <w:sz w:val="18"/>
          <w:szCs w:val="18"/>
        </w:rPr>
        <w:t>E = Essential / D = Desirable</w:t>
      </w:r>
    </w:p>
    <w:sectPr w:rsidR="009E502A" w:rsidSect="00DB2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606D" w14:textId="77777777" w:rsidR="00DA0340" w:rsidRDefault="00DA0340" w:rsidP="00DB2068">
      <w:pPr>
        <w:spacing w:after="0" w:line="240" w:lineRule="auto"/>
      </w:pPr>
      <w:r>
        <w:separator/>
      </w:r>
    </w:p>
  </w:endnote>
  <w:endnote w:type="continuationSeparator" w:id="0">
    <w:p w14:paraId="1567D86E" w14:textId="77777777" w:rsidR="00DA0340" w:rsidRDefault="00DA0340" w:rsidP="00DB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5A8B" w14:textId="77777777" w:rsidR="00DA0340" w:rsidRDefault="00DA0340" w:rsidP="00DB2068">
      <w:pPr>
        <w:spacing w:after="0" w:line="240" w:lineRule="auto"/>
      </w:pPr>
      <w:r>
        <w:separator/>
      </w:r>
    </w:p>
  </w:footnote>
  <w:footnote w:type="continuationSeparator" w:id="0">
    <w:p w14:paraId="359E9D6F" w14:textId="77777777" w:rsidR="00DA0340" w:rsidRDefault="00DA0340" w:rsidP="00DB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8"/>
    <w:rsid w:val="0017482D"/>
    <w:rsid w:val="001F484C"/>
    <w:rsid w:val="001F788A"/>
    <w:rsid w:val="00260769"/>
    <w:rsid w:val="006D074C"/>
    <w:rsid w:val="00950992"/>
    <w:rsid w:val="009E502A"/>
    <w:rsid w:val="00A54408"/>
    <w:rsid w:val="00A77E73"/>
    <w:rsid w:val="00B10990"/>
    <w:rsid w:val="00B33226"/>
    <w:rsid w:val="00B53111"/>
    <w:rsid w:val="00C977E6"/>
    <w:rsid w:val="00DA0340"/>
    <w:rsid w:val="00DB2068"/>
    <w:rsid w:val="00E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83A9"/>
  <w15:chartTrackingRefBased/>
  <w15:docId w15:val="{A4E70602-0DD2-493A-A75C-17574945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068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B2068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2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68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68"/>
    <w:rPr>
      <w:rFonts w:ascii="Calibri" w:eastAsia="Calibri" w:hAnsi="Calibri" w:cs="Calibri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Shahi</dc:creator>
  <cp:keywords/>
  <dc:description/>
  <cp:lastModifiedBy>Tither, Alexander P.</cp:lastModifiedBy>
  <cp:revision>2</cp:revision>
  <dcterms:created xsi:type="dcterms:W3CDTF">2026-04-09T08:14:00Z</dcterms:created>
  <dcterms:modified xsi:type="dcterms:W3CDTF">2026-04-09T08:14:00Z</dcterms:modified>
</cp:coreProperties>
</file>