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BD12" w14:textId="77777777" w:rsidR="00CB7DF6" w:rsidRPr="00CB7DF6" w:rsidRDefault="00CB7DF6">
      <w:pPr>
        <w:pStyle w:val="Title"/>
        <w:rPr>
          <w:color w:val="632423" w:themeColor="accent2" w:themeShade="80"/>
          <w:sz w:val="36"/>
          <w:szCs w:val="36"/>
        </w:rPr>
      </w:pPr>
      <w:proofErr w:type="spellStart"/>
      <w:r w:rsidRPr="00CB7DF6">
        <w:rPr>
          <w:color w:val="632423" w:themeColor="accent2" w:themeShade="80"/>
          <w:sz w:val="36"/>
          <w:szCs w:val="36"/>
        </w:rPr>
        <w:t>Rimrose</w:t>
      </w:r>
      <w:proofErr w:type="spellEnd"/>
      <w:r w:rsidRPr="00CB7DF6">
        <w:rPr>
          <w:color w:val="632423" w:themeColor="accent2" w:themeShade="80"/>
          <w:sz w:val="36"/>
          <w:szCs w:val="36"/>
        </w:rPr>
        <w:t xml:space="preserve"> Hope CE Primary</w:t>
      </w:r>
    </w:p>
    <w:p w14:paraId="466587BA" w14:textId="36699E3C" w:rsidR="008E39C9" w:rsidRPr="00CB7DF6" w:rsidRDefault="00CB7DF6" w:rsidP="00CB7DF6">
      <w:pPr>
        <w:pStyle w:val="Title"/>
        <w:tabs>
          <w:tab w:val="right" w:pos="8640"/>
        </w:tabs>
        <w:rPr>
          <w:color w:val="632423" w:themeColor="accent2" w:themeShade="80"/>
          <w:sz w:val="36"/>
          <w:szCs w:val="36"/>
        </w:rPr>
      </w:pPr>
      <w:r w:rsidRPr="00CB7DF6">
        <w:rPr>
          <w:color w:val="632423" w:themeColor="accent2" w:themeShade="80"/>
          <w:sz w:val="36"/>
          <w:szCs w:val="36"/>
        </w:rPr>
        <w:t>Required Teacher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E39C9" w:rsidRPr="00CB7DF6" w14:paraId="45FAA37F" w14:textId="77777777" w:rsidTr="00CE13C9">
        <w:tc>
          <w:tcPr>
            <w:tcW w:w="2877" w:type="dxa"/>
          </w:tcPr>
          <w:p w14:paraId="4014D3D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Criteria</w:t>
            </w:r>
          </w:p>
        </w:tc>
        <w:tc>
          <w:tcPr>
            <w:tcW w:w="2876" w:type="dxa"/>
          </w:tcPr>
          <w:p w14:paraId="7A0FE72C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Essential / Desirable</w:t>
            </w:r>
          </w:p>
        </w:tc>
        <w:tc>
          <w:tcPr>
            <w:tcW w:w="2877" w:type="dxa"/>
          </w:tcPr>
          <w:p w14:paraId="4F247DCB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Assessment (A/I/R)</w:t>
            </w:r>
          </w:p>
        </w:tc>
      </w:tr>
      <w:tr w:rsidR="008E39C9" w:rsidRPr="00CB7DF6" w14:paraId="16FF1A77" w14:textId="77777777" w:rsidTr="00CE13C9">
        <w:tc>
          <w:tcPr>
            <w:tcW w:w="2877" w:type="dxa"/>
          </w:tcPr>
          <w:p w14:paraId="237B0FB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</w:tc>
        <w:tc>
          <w:tcPr>
            <w:tcW w:w="2876" w:type="dxa"/>
          </w:tcPr>
          <w:p w14:paraId="4316DE2F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5F5690D5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8E39C9" w:rsidRPr="00CB7DF6" w14:paraId="5B190D3F" w14:textId="77777777" w:rsidTr="00CE13C9">
        <w:tc>
          <w:tcPr>
            <w:tcW w:w="2877" w:type="dxa"/>
          </w:tcPr>
          <w:p w14:paraId="53A70DF6" w14:textId="68FE6A5C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Successful KS</w:t>
            </w:r>
            <w:r>
              <w:rPr>
                <w:rFonts w:ascii="Tahoma" w:hAnsi="Tahoma" w:cs="Tahoma"/>
                <w:sz w:val="24"/>
                <w:szCs w:val="24"/>
              </w:rPr>
              <w:t>1/</w:t>
            </w:r>
            <w:r w:rsidRPr="00CB7DF6">
              <w:rPr>
                <w:rFonts w:ascii="Tahoma" w:hAnsi="Tahoma" w:cs="Tahoma"/>
                <w:sz w:val="24"/>
                <w:szCs w:val="24"/>
              </w:rPr>
              <w:t>2 teaching experience</w:t>
            </w:r>
          </w:p>
        </w:tc>
        <w:tc>
          <w:tcPr>
            <w:tcW w:w="2876" w:type="dxa"/>
          </w:tcPr>
          <w:p w14:paraId="4ACF8230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15C253E4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7040126F" w14:textId="77777777" w:rsidTr="00CE13C9">
        <w:tc>
          <w:tcPr>
            <w:tcW w:w="2877" w:type="dxa"/>
          </w:tcPr>
          <w:p w14:paraId="6B1E054C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Thorough understanding of how expectations through the key stage relate to end of key stage expectations</w:t>
            </w:r>
          </w:p>
        </w:tc>
        <w:tc>
          <w:tcPr>
            <w:tcW w:w="2876" w:type="dxa"/>
          </w:tcPr>
          <w:p w14:paraId="79BE2586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2877" w:type="dxa"/>
          </w:tcPr>
          <w:p w14:paraId="0EB27BB2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</w:t>
            </w:r>
          </w:p>
        </w:tc>
      </w:tr>
      <w:tr w:rsidR="008E39C9" w:rsidRPr="00CB7DF6" w14:paraId="58BFA9A1" w14:textId="77777777" w:rsidTr="00CE13C9">
        <w:tc>
          <w:tcPr>
            <w:tcW w:w="2877" w:type="dxa"/>
          </w:tcPr>
          <w:p w14:paraId="3A6C899F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Proven track record of excellent teaching skills and standards across the curriculum; in particular English and Maths</w:t>
            </w:r>
          </w:p>
        </w:tc>
        <w:tc>
          <w:tcPr>
            <w:tcW w:w="2876" w:type="dxa"/>
          </w:tcPr>
          <w:p w14:paraId="70E8784B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215BC5CA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462AB210" w14:textId="77777777" w:rsidTr="00CE13C9">
        <w:tc>
          <w:tcPr>
            <w:tcW w:w="2877" w:type="dxa"/>
          </w:tcPr>
          <w:p w14:paraId="28D2F602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Experience of planning for and successfully meeting the needs of children with SEND</w:t>
            </w:r>
          </w:p>
        </w:tc>
        <w:tc>
          <w:tcPr>
            <w:tcW w:w="2876" w:type="dxa"/>
          </w:tcPr>
          <w:p w14:paraId="4034803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3927C7D9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254E2152" w14:textId="77777777" w:rsidTr="00CE13C9">
        <w:tc>
          <w:tcPr>
            <w:tcW w:w="2877" w:type="dxa"/>
          </w:tcPr>
          <w:p w14:paraId="6EFDEEAB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Ability to model, scaffold and inspire children’s work using a range of effective strategies</w:t>
            </w:r>
          </w:p>
        </w:tc>
        <w:tc>
          <w:tcPr>
            <w:tcW w:w="2876" w:type="dxa"/>
          </w:tcPr>
          <w:p w14:paraId="1EBA14AD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63B802BE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452931FC" w14:textId="77777777" w:rsidTr="00CE13C9">
        <w:tc>
          <w:tcPr>
            <w:tcW w:w="2877" w:type="dxa"/>
          </w:tcPr>
          <w:p w14:paraId="6281E25F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Ability to plan a sequence of lessons, clearly differentiated to meet the needs of all children, linked to prior attainment</w:t>
            </w:r>
          </w:p>
        </w:tc>
        <w:tc>
          <w:tcPr>
            <w:tcW w:w="2876" w:type="dxa"/>
          </w:tcPr>
          <w:p w14:paraId="2BD6433C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55DE1DC7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495E2B4C" w14:textId="77777777" w:rsidTr="00CE13C9">
        <w:tc>
          <w:tcPr>
            <w:tcW w:w="2877" w:type="dxa"/>
          </w:tcPr>
          <w:p w14:paraId="05DC236A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Have high expectations of all pupils and the ability to meet their needs</w:t>
            </w:r>
          </w:p>
        </w:tc>
        <w:tc>
          <w:tcPr>
            <w:tcW w:w="2876" w:type="dxa"/>
          </w:tcPr>
          <w:p w14:paraId="69475214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7024A86C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6611A78F" w14:textId="77777777" w:rsidTr="00CE13C9">
        <w:tc>
          <w:tcPr>
            <w:tcW w:w="2877" w:type="dxa"/>
          </w:tcPr>
          <w:p w14:paraId="3CAFEA63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Ability to provide a purposeful, happy and secure learning environment</w:t>
            </w:r>
          </w:p>
        </w:tc>
        <w:tc>
          <w:tcPr>
            <w:tcW w:w="2876" w:type="dxa"/>
          </w:tcPr>
          <w:p w14:paraId="43BFA165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299F79D5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5FBBA148" w14:textId="77777777" w:rsidTr="00CE13C9">
        <w:tc>
          <w:tcPr>
            <w:tcW w:w="2877" w:type="dxa"/>
          </w:tcPr>
          <w:p w14:paraId="4CF59FA4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 xml:space="preserve">Mark effectively and use a range of strategies to provide effective </w:t>
            </w:r>
            <w:r w:rsidRPr="00CB7DF6">
              <w:rPr>
                <w:rFonts w:ascii="Tahoma" w:hAnsi="Tahoma" w:cs="Tahoma"/>
                <w:sz w:val="24"/>
                <w:szCs w:val="24"/>
              </w:rPr>
              <w:lastRenderedPageBreak/>
              <w:t>feedback to move learning forward</w:t>
            </w:r>
          </w:p>
        </w:tc>
        <w:tc>
          <w:tcPr>
            <w:tcW w:w="2876" w:type="dxa"/>
          </w:tcPr>
          <w:p w14:paraId="05FA414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lastRenderedPageBreak/>
              <w:t>E</w:t>
            </w:r>
          </w:p>
        </w:tc>
        <w:tc>
          <w:tcPr>
            <w:tcW w:w="2877" w:type="dxa"/>
          </w:tcPr>
          <w:p w14:paraId="6CA70D71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20C138F7" w14:textId="77777777" w:rsidTr="00CE13C9">
        <w:tc>
          <w:tcPr>
            <w:tcW w:w="2877" w:type="dxa"/>
          </w:tcPr>
          <w:p w14:paraId="439E6B94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Proven track record of excellent positive behaviour management strategies consistently</w:t>
            </w:r>
          </w:p>
        </w:tc>
        <w:tc>
          <w:tcPr>
            <w:tcW w:w="2876" w:type="dxa"/>
          </w:tcPr>
          <w:p w14:paraId="2F91E44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0AEF7DFE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47743898" w14:textId="77777777" w:rsidTr="00CE13C9">
        <w:tc>
          <w:tcPr>
            <w:tcW w:w="2877" w:type="dxa"/>
          </w:tcPr>
          <w:p w14:paraId="2FB31E5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Be a professional, inspiring role model for our children and an ambassador for our school</w:t>
            </w:r>
          </w:p>
        </w:tc>
        <w:tc>
          <w:tcPr>
            <w:tcW w:w="2876" w:type="dxa"/>
          </w:tcPr>
          <w:p w14:paraId="059FDBCE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60C02C66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4EF64008" w14:textId="77777777" w:rsidTr="00CE13C9">
        <w:tc>
          <w:tcPr>
            <w:tcW w:w="2877" w:type="dxa"/>
          </w:tcPr>
          <w:p w14:paraId="03A8F81B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Evidence of recent training relevant to the primary age range</w:t>
            </w:r>
          </w:p>
        </w:tc>
        <w:tc>
          <w:tcPr>
            <w:tcW w:w="2876" w:type="dxa"/>
          </w:tcPr>
          <w:p w14:paraId="0442D08B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124728D5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</w:t>
            </w:r>
          </w:p>
        </w:tc>
      </w:tr>
      <w:tr w:rsidR="008E39C9" w:rsidRPr="00CB7DF6" w14:paraId="48B2983A" w14:textId="77777777" w:rsidTr="00CE13C9">
        <w:tc>
          <w:tcPr>
            <w:tcW w:w="2877" w:type="dxa"/>
          </w:tcPr>
          <w:p w14:paraId="45D89251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Willingness to learn with and from colleagues and act on feedback positively</w:t>
            </w:r>
          </w:p>
        </w:tc>
        <w:tc>
          <w:tcPr>
            <w:tcW w:w="2876" w:type="dxa"/>
          </w:tcPr>
          <w:p w14:paraId="2071F78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4F31E88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2B1C2D54" w14:textId="77777777" w:rsidTr="00CE13C9">
        <w:tc>
          <w:tcPr>
            <w:tcW w:w="2877" w:type="dxa"/>
          </w:tcPr>
          <w:p w14:paraId="1051D8AB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Ability to work effectively as part of a team and establish successful relationships at all levels</w:t>
            </w:r>
          </w:p>
        </w:tc>
        <w:tc>
          <w:tcPr>
            <w:tcW w:w="2876" w:type="dxa"/>
          </w:tcPr>
          <w:p w14:paraId="2EF1C1C8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0BA3EF33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3C11C371" w14:textId="77777777" w:rsidTr="00CE13C9">
        <w:tc>
          <w:tcPr>
            <w:tcW w:w="2877" w:type="dxa"/>
          </w:tcPr>
          <w:p w14:paraId="5D07825A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 xml:space="preserve">Ability to </w:t>
            </w:r>
            <w:proofErr w:type="spellStart"/>
            <w:r w:rsidRPr="00CB7DF6">
              <w:rPr>
                <w:rFonts w:ascii="Tahoma" w:hAnsi="Tahoma" w:cs="Tahoma"/>
                <w:sz w:val="24"/>
                <w:szCs w:val="24"/>
              </w:rPr>
              <w:t>prioritise</w:t>
            </w:r>
            <w:proofErr w:type="spellEnd"/>
            <w:r w:rsidRPr="00CB7DF6">
              <w:rPr>
                <w:rFonts w:ascii="Tahoma" w:hAnsi="Tahoma" w:cs="Tahoma"/>
                <w:sz w:val="24"/>
                <w:szCs w:val="24"/>
              </w:rPr>
              <w:t xml:space="preserve"> effectively</w:t>
            </w:r>
          </w:p>
        </w:tc>
        <w:tc>
          <w:tcPr>
            <w:tcW w:w="2876" w:type="dxa"/>
          </w:tcPr>
          <w:p w14:paraId="0420B16F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754390AA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</w:t>
            </w:r>
          </w:p>
        </w:tc>
      </w:tr>
      <w:tr w:rsidR="008E39C9" w:rsidRPr="00CB7DF6" w14:paraId="5C32F96E" w14:textId="77777777" w:rsidTr="00CE13C9">
        <w:tc>
          <w:tcPr>
            <w:tcW w:w="2877" w:type="dxa"/>
          </w:tcPr>
          <w:p w14:paraId="10839F4B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Ability to use ICT efficiently to support learning, make resources and carry out other tasks</w:t>
            </w:r>
          </w:p>
        </w:tc>
        <w:tc>
          <w:tcPr>
            <w:tcW w:w="2876" w:type="dxa"/>
          </w:tcPr>
          <w:p w14:paraId="2482C089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47211BC4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</w:t>
            </w:r>
          </w:p>
        </w:tc>
      </w:tr>
      <w:tr w:rsidR="008E39C9" w:rsidRPr="00CB7DF6" w14:paraId="79427AA7" w14:textId="77777777" w:rsidTr="00CE13C9">
        <w:tc>
          <w:tcPr>
            <w:tcW w:w="2877" w:type="dxa"/>
          </w:tcPr>
          <w:p w14:paraId="4F17846F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Commitment to safeguarding and promoting the welfare of children</w:t>
            </w:r>
          </w:p>
        </w:tc>
        <w:tc>
          <w:tcPr>
            <w:tcW w:w="2876" w:type="dxa"/>
          </w:tcPr>
          <w:p w14:paraId="54406346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452D632C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4D2101EE" w14:textId="77777777" w:rsidTr="00CE13C9">
        <w:tc>
          <w:tcPr>
            <w:tcW w:w="2877" w:type="dxa"/>
          </w:tcPr>
          <w:p w14:paraId="0668598C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Commitment to equality, inclusion and diversity and promoting these in the curriculum</w:t>
            </w:r>
          </w:p>
        </w:tc>
        <w:tc>
          <w:tcPr>
            <w:tcW w:w="2876" w:type="dxa"/>
          </w:tcPr>
          <w:p w14:paraId="6C401384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7139AFFA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 / R</w:t>
            </w:r>
          </w:p>
        </w:tc>
      </w:tr>
      <w:tr w:rsidR="008E39C9" w:rsidRPr="00CB7DF6" w14:paraId="431FD32F" w14:textId="77777777" w:rsidTr="00CE13C9">
        <w:tc>
          <w:tcPr>
            <w:tcW w:w="2877" w:type="dxa"/>
          </w:tcPr>
          <w:p w14:paraId="68ABD315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Willingness to get involved in extra-curricular clubs and extended school activities</w:t>
            </w:r>
          </w:p>
        </w:tc>
        <w:tc>
          <w:tcPr>
            <w:tcW w:w="2876" w:type="dxa"/>
          </w:tcPr>
          <w:p w14:paraId="22CDC1D2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877" w:type="dxa"/>
          </w:tcPr>
          <w:p w14:paraId="4A914C10" w14:textId="77777777" w:rsidR="008E39C9" w:rsidRPr="00CB7DF6" w:rsidRDefault="00CB7DF6">
            <w:pPr>
              <w:rPr>
                <w:rFonts w:ascii="Tahoma" w:hAnsi="Tahoma" w:cs="Tahoma"/>
                <w:sz w:val="24"/>
                <w:szCs w:val="24"/>
              </w:rPr>
            </w:pPr>
            <w:r w:rsidRPr="00CB7DF6">
              <w:rPr>
                <w:rFonts w:ascii="Tahoma" w:hAnsi="Tahoma" w:cs="Tahoma"/>
                <w:sz w:val="24"/>
                <w:szCs w:val="24"/>
              </w:rPr>
              <w:t>A / I</w:t>
            </w:r>
          </w:p>
        </w:tc>
      </w:tr>
    </w:tbl>
    <w:p w14:paraId="36F595F4" w14:textId="5185BE3B" w:rsidR="008E39C9" w:rsidRPr="00CB7DF6" w:rsidRDefault="008E39C9">
      <w:pPr>
        <w:rPr>
          <w:rFonts w:ascii="Tahoma" w:hAnsi="Tahoma" w:cs="Tahoma"/>
          <w:sz w:val="24"/>
          <w:szCs w:val="24"/>
        </w:rPr>
      </w:pPr>
    </w:p>
    <w:sectPr w:rsidR="008E39C9" w:rsidRPr="00CB7D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7675491">
    <w:abstractNumId w:val="8"/>
  </w:num>
  <w:num w:numId="2" w16cid:durableId="332227315">
    <w:abstractNumId w:val="6"/>
  </w:num>
  <w:num w:numId="3" w16cid:durableId="1647977710">
    <w:abstractNumId w:val="5"/>
  </w:num>
  <w:num w:numId="4" w16cid:durableId="1597322460">
    <w:abstractNumId w:val="4"/>
  </w:num>
  <w:num w:numId="5" w16cid:durableId="1755782300">
    <w:abstractNumId w:val="7"/>
  </w:num>
  <w:num w:numId="6" w16cid:durableId="1009916154">
    <w:abstractNumId w:val="3"/>
  </w:num>
  <w:num w:numId="7" w16cid:durableId="1612937538">
    <w:abstractNumId w:val="2"/>
  </w:num>
  <w:num w:numId="8" w16cid:durableId="1648515227">
    <w:abstractNumId w:val="1"/>
  </w:num>
  <w:num w:numId="9" w16cid:durableId="182616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491B"/>
    <w:rsid w:val="008E39C9"/>
    <w:rsid w:val="00A027AB"/>
    <w:rsid w:val="00AA1D8D"/>
    <w:rsid w:val="00AA2F0F"/>
    <w:rsid w:val="00B47730"/>
    <w:rsid w:val="00CB0664"/>
    <w:rsid w:val="00CB7DF6"/>
    <w:rsid w:val="00CE13C9"/>
    <w:rsid w:val="00D848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7C257"/>
  <w14:defaultImageDpi w14:val="300"/>
  <w15:docId w15:val="{9CCE111B-9E00-4D51-94AF-BDBB907F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Hennessy</cp:lastModifiedBy>
  <cp:revision>2</cp:revision>
  <dcterms:created xsi:type="dcterms:W3CDTF">2026-04-20T10:42:00Z</dcterms:created>
  <dcterms:modified xsi:type="dcterms:W3CDTF">2026-04-20T10:42:00Z</dcterms:modified>
  <cp:category/>
</cp:coreProperties>
</file>