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3AEA" w14:textId="77777777" w:rsidR="00D943F5" w:rsidRDefault="00D943F5">
      <w:pPr>
        <w:pStyle w:val="PlainText"/>
      </w:pPr>
    </w:p>
    <w:p w14:paraId="28E8FEDF" w14:textId="77777777" w:rsidR="00D943F5" w:rsidRDefault="00F31364" w:rsidP="00F31364">
      <w:pPr>
        <w:pStyle w:val="PlainText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JOB DESCRIPTION</w:t>
      </w:r>
    </w:p>
    <w:p w14:paraId="0D867F04" w14:textId="77777777" w:rsidR="00F31364" w:rsidRDefault="00D943F5" w:rsidP="00F3136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cr/>
      </w:r>
    </w:p>
    <w:p w14:paraId="7BC3734C" w14:textId="77777777" w:rsidR="008050B7" w:rsidRDefault="00D943F5" w:rsidP="00F31364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Title of Post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ab/>
      </w:r>
      <w:r w:rsidR="008050B7">
        <w:rPr>
          <w:rFonts w:ascii="Arial" w:hAnsi="Arial"/>
          <w:sz w:val="24"/>
        </w:rPr>
        <w:tab/>
      </w:r>
      <w:r w:rsidR="00914CBC" w:rsidRPr="009E7F11">
        <w:rPr>
          <w:rFonts w:ascii="Arial" w:hAnsi="Arial"/>
          <w:sz w:val="24"/>
        </w:rPr>
        <w:t>Teacher of Science</w:t>
      </w:r>
      <w:r w:rsidR="00E54EDD">
        <w:rPr>
          <w:rFonts w:ascii="Arial" w:hAnsi="Arial"/>
          <w:sz w:val="24"/>
        </w:rPr>
        <w:t xml:space="preserve"> </w:t>
      </w:r>
    </w:p>
    <w:p w14:paraId="142B2951" w14:textId="77777777" w:rsidR="008050B7" w:rsidRDefault="008050B7" w:rsidP="00F31364">
      <w:pPr>
        <w:pStyle w:val="PlainText"/>
        <w:rPr>
          <w:rFonts w:ascii="Arial" w:hAnsi="Arial"/>
          <w:sz w:val="24"/>
        </w:rPr>
      </w:pPr>
    </w:p>
    <w:p w14:paraId="56DCC1E5" w14:textId="77777777" w:rsidR="00D943F5" w:rsidRDefault="008050B7" w:rsidP="00F31364">
      <w:pPr>
        <w:pStyle w:val="PlainText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Salary Grade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879E7">
        <w:rPr>
          <w:rFonts w:ascii="Arial" w:hAnsi="Arial"/>
          <w:sz w:val="24"/>
        </w:rPr>
        <w:t>Main</w:t>
      </w:r>
      <w:r w:rsidR="00CE7566">
        <w:rPr>
          <w:rFonts w:ascii="Arial" w:hAnsi="Arial"/>
          <w:sz w:val="24"/>
        </w:rPr>
        <w:t xml:space="preserve"> Pay Scale</w:t>
      </w:r>
      <w:r w:rsidR="00D943F5">
        <w:rPr>
          <w:rFonts w:ascii="Arial" w:hAnsi="Arial"/>
          <w:sz w:val="24"/>
        </w:rPr>
        <w:tab/>
      </w:r>
      <w:r w:rsidR="001F1D49">
        <w:rPr>
          <w:rFonts w:ascii="Arial" w:hAnsi="Arial"/>
          <w:sz w:val="24"/>
        </w:rPr>
        <w:t>plus SEN 2</w:t>
      </w:r>
      <w:r w:rsidR="00D943F5">
        <w:rPr>
          <w:rFonts w:ascii="Arial" w:hAnsi="Arial"/>
          <w:sz w:val="24"/>
        </w:rPr>
        <w:tab/>
      </w:r>
    </w:p>
    <w:p w14:paraId="6E07543E" w14:textId="77777777" w:rsidR="00D943F5" w:rsidRDefault="00D943F5">
      <w:pPr>
        <w:pStyle w:val="PlainText"/>
        <w:rPr>
          <w:rFonts w:ascii="Arial" w:hAnsi="Arial"/>
          <w:sz w:val="24"/>
          <w:u w:val="single"/>
        </w:rPr>
      </w:pPr>
    </w:p>
    <w:p w14:paraId="2A37B780" w14:textId="77777777" w:rsidR="00F31364" w:rsidRPr="008050B7" w:rsidRDefault="00D943F5" w:rsidP="008050B7">
      <w:pPr>
        <w:pStyle w:val="PlainText"/>
        <w:ind w:left="2880" w:hanging="288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Purpose of the Post</w:t>
      </w:r>
      <w:r w:rsidRPr="008050B7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To assist in the delivery of the National Curriculum associated with the general school curriculum and the school’s aims.</w:t>
      </w:r>
    </w:p>
    <w:p w14:paraId="36876F69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cr/>
      </w:r>
      <w:r>
        <w:rPr>
          <w:rFonts w:ascii="Arial" w:hAnsi="Arial"/>
          <w:sz w:val="24"/>
          <w:u w:val="single"/>
        </w:rPr>
        <w:t>Responsible to: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Head of </w:t>
      </w:r>
      <w:r w:rsidR="00B5296B">
        <w:rPr>
          <w:rFonts w:ascii="Arial" w:hAnsi="Arial"/>
          <w:sz w:val="24"/>
        </w:rPr>
        <w:t>Department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</w:p>
    <w:p w14:paraId="04C9D4AF" w14:textId="77777777" w:rsidR="00F31364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DF0E044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2CD86E5D" w14:textId="77777777" w:rsidR="00F31364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Responsible for: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cr/>
      </w:r>
    </w:p>
    <w:p w14:paraId="060EC194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(Aspects of the following responsibilities may in fact be delegated to other members of staff.  They do, however, remain the responsibility of the post holder).</w:t>
      </w:r>
    </w:p>
    <w:p w14:paraId="7F24EB6E" w14:textId="77777777" w:rsidR="00D943F5" w:rsidRDefault="00D943F5">
      <w:pPr>
        <w:pStyle w:val="PlainText"/>
        <w:rPr>
          <w:rFonts w:ascii="Arial" w:hAnsi="Arial"/>
          <w:sz w:val="24"/>
        </w:rPr>
      </w:pPr>
    </w:p>
    <w:p w14:paraId="4668E2A8" w14:textId="77777777" w:rsidR="00F31364" w:rsidRDefault="00F31364" w:rsidP="00076076">
      <w:pPr>
        <w:pStyle w:val="PlainText"/>
        <w:rPr>
          <w:rFonts w:ascii="Arial" w:hAnsi="Arial"/>
          <w:sz w:val="24"/>
        </w:rPr>
      </w:pPr>
    </w:p>
    <w:p w14:paraId="40CC1F13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Assisting with the development of appropriat</w:t>
      </w:r>
      <w:r w:rsidR="00983079">
        <w:rPr>
          <w:rFonts w:ascii="Arial" w:hAnsi="Arial"/>
          <w:sz w:val="24"/>
        </w:rPr>
        <w:t>e curricular Schemes of Learning.</w:t>
      </w:r>
    </w:p>
    <w:p w14:paraId="71D0DFC9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75261196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Lesson preparation and resource development to mee</w:t>
      </w:r>
      <w:r w:rsidR="00983079">
        <w:rPr>
          <w:rFonts w:ascii="Arial" w:hAnsi="Arial"/>
          <w:sz w:val="24"/>
        </w:rPr>
        <w:t>t the differing needs of pupils</w:t>
      </w:r>
      <w:r>
        <w:rPr>
          <w:rFonts w:ascii="Arial" w:hAnsi="Arial"/>
          <w:sz w:val="24"/>
        </w:rPr>
        <w:t xml:space="preserve"> including individual special educational needs, modified to meet the needs of pupils with moderate learning difficulties</w:t>
      </w:r>
      <w:r w:rsidR="00B5296B">
        <w:rPr>
          <w:rFonts w:ascii="Arial" w:hAnsi="Arial"/>
          <w:sz w:val="24"/>
        </w:rPr>
        <w:t xml:space="preserve"> and/or additional needs</w:t>
      </w:r>
      <w:r w:rsidR="006A14C4">
        <w:rPr>
          <w:rFonts w:ascii="Arial" w:hAnsi="Arial"/>
          <w:sz w:val="24"/>
        </w:rPr>
        <w:t xml:space="preserve"> including autism, SEMH and specific learning difficulties.</w:t>
      </w:r>
    </w:p>
    <w:p w14:paraId="507D932A" w14:textId="77777777" w:rsidR="001F1D49" w:rsidRDefault="001F1D49" w:rsidP="001F1D49">
      <w:pPr>
        <w:pStyle w:val="ListParagraph"/>
      </w:pPr>
    </w:p>
    <w:p w14:paraId="7C838CD8" w14:textId="77777777" w:rsidR="001F1D49" w:rsidRDefault="001F1D49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Ensure that science lessons actively contribute to the outcomes specified in each student’s EHCP.</w:t>
      </w:r>
    </w:p>
    <w:p w14:paraId="5DBF2B76" w14:textId="77777777" w:rsidR="001F1D49" w:rsidRDefault="001F1D49" w:rsidP="001F1D49">
      <w:pPr>
        <w:pStyle w:val="ListParagraph"/>
      </w:pPr>
    </w:p>
    <w:p w14:paraId="09F3246A" w14:textId="77777777" w:rsidR="001F1D49" w:rsidRDefault="001F1D49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Use practical experiments, visual aids and tactile resources to make abstract concepts concrete.</w:t>
      </w:r>
    </w:p>
    <w:p w14:paraId="4FC8A21E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5F0027CC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General classroom management.</w:t>
      </w:r>
    </w:p>
    <w:p w14:paraId="2403A137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3A4C883B" w14:textId="77777777" w:rsidR="00D943F5" w:rsidRDefault="00983079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Assessment, marking</w:t>
      </w:r>
      <w:r w:rsidR="00D943F5">
        <w:rPr>
          <w:rFonts w:ascii="Arial" w:hAnsi="Arial"/>
          <w:sz w:val="24"/>
        </w:rPr>
        <w:t xml:space="preserve"> and recording of individual pupil’s work and progress including internal and external examinations.</w:t>
      </w:r>
    </w:p>
    <w:p w14:paraId="251323B1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6A4CF21F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Reporting to and informing pupils,</w:t>
      </w:r>
      <w:r w:rsidR="00983079">
        <w:rPr>
          <w:rFonts w:ascii="Arial" w:hAnsi="Arial"/>
          <w:sz w:val="24"/>
        </w:rPr>
        <w:t xml:space="preserve"> teachers,</w:t>
      </w:r>
      <w:r>
        <w:rPr>
          <w:rFonts w:ascii="Arial" w:hAnsi="Arial"/>
          <w:sz w:val="24"/>
        </w:rPr>
        <w:t xml:space="preserve"> parents</w:t>
      </w:r>
      <w:r w:rsidR="00983079">
        <w:rPr>
          <w:rFonts w:ascii="Arial" w:hAnsi="Arial"/>
          <w:sz w:val="24"/>
        </w:rPr>
        <w:t>/carers</w:t>
      </w:r>
      <w:r>
        <w:rPr>
          <w:rFonts w:ascii="Arial" w:hAnsi="Arial"/>
          <w:sz w:val="24"/>
        </w:rPr>
        <w:t>, governors, other educational institutions, employers and support agencies concerning pupil progress and development in oral and written reports, interviews and specific profile formats.</w:t>
      </w:r>
    </w:p>
    <w:p w14:paraId="24F191A4" w14:textId="77777777" w:rsidR="00CE7566" w:rsidRDefault="00CE7566" w:rsidP="00CE7566">
      <w:pPr>
        <w:pStyle w:val="ListParagraph"/>
      </w:pPr>
    </w:p>
    <w:p w14:paraId="626CF626" w14:textId="77777777" w:rsidR="00D943F5" w:rsidRDefault="00983079" w:rsidP="0004626D">
      <w:pPr>
        <w:pStyle w:val="PlainText"/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Pastoral and academic support</w:t>
      </w:r>
      <w:r w:rsidR="00D943F5" w:rsidRPr="00CE7566">
        <w:rPr>
          <w:rFonts w:ascii="Arial" w:hAnsi="Arial" w:cs="Arial"/>
          <w:sz w:val="24"/>
          <w:szCs w:val="24"/>
        </w:rPr>
        <w:t xml:space="preserve"> of a tutor group,</w:t>
      </w:r>
      <w:r>
        <w:rPr>
          <w:rFonts w:ascii="Arial" w:hAnsi="Arial" w:cs="Arial"/>
          <w:sz w:val="24"/>
          <w:szCs w:val="24"/>
        </w:rPr>
        <w:t xml:space="preserve"> registration procedures; liaising with parents/carers regularly</w:t>
      </w:r>
    </w:p>
    <w:p w14:paraId="092C0B24" w14:textId="77777777" w:rsidR="00983079" w:rsidRDefault="00983079" w:rsidP="00983079">
      <w:pPr>
        <w:pStyle w:val="ListParagraph"/>
        <w:rPr>
          <w:rFonts w:cs="Arial"/>
          <w:szCs w:val="24"/>
        </w:rPr>
      </w:pPr>
    </w:p>
    <w:p w14:paraId="79B416CD" w14:textId="77777777" w:rsidR="00983079" w:rsidRPr="00CE7566" w:rsidRDefault="00983079" w:rsidP="0004626D">
      <w:pPr>
        <w:pStyle w:val="PlainText"/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Attending Parents’ Evenings, Celebration Evenings and </w:t>
      </w:r>
      <w:r w:rsidR="001F1D49">
        <w:rPr>
          <w:rFonts w:ascii="Arial" w:hAnsi="Arial" w:cs="Arial"/>
          <w:sz w:val="24"/>
          <w:szCs w:val="24"/>
        </w:rPr>
        <w:t>other school events as planned throughout the school year</w:t>
      </w:r>
    </w:p>
    <w:p w14:paraId="0CDBB58E" w14:textId="77777777" w:rsidR="00D943F5" w:rsidRPr="00CE7566" w:rsidRDefault="00D943F5" w:rsidP="0004626D">
      <w:pPr>
        <w:pStyle w:val="PlainText"/>
        <w:ind w:hanging="720"/>
        <w:rPr>
          <w:rFonts w:ascii="Arial" w:hAnsi="Arial" w:cs="Arial"/>
          <w:sz w:val="24"/>
          <w:szCs w:val="24"/>
        </w:rPr>
      </w:pPr>
    </w:p>
    <w:p w14:paraId="63D0BE75" w14:textId="77777777" w:rsidR="00D943F5" w:rsidRPr="00CE7566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r w:rsidRPr="00CE7566">
        <w:rPr>
          <w:rFonts w:ascii="Arial" w:hAnsi="Arial" w:cs="Arial"/>
          <w:sz w:val="24"/>
          <w:szCs w:val="24"/>
        </w:rPr>
        <w:lastRenderedPageBreak/>
        <w:t>Contributing to the supervisory and disciplinary duties within the overall organisation</w:t>
      </w:r>
      <w:r w:rsidR="00983079">
        <w:rPr>
          <w:rFonts w:ascii="Arial" w:hAnsi="Arial" w:cs="Arial"/>
          <w:sz w:val="24"/>
          <w:szCs w:val="24"/>
        </w:rPr>
        <w:t>al framework and the school day; supporting and upholding school policies and procedures such as the school uniform policy</w:t>
      </w:r>
      <w:r w:rsidRPr="00CE7566">
        <w:rPr>
          <w:rFonts w:ascii="Arial" w:hAnsi="Arial" w:cs="Arial"/>
          <w:sz w:val="24"/>
          <w:szCs w:val="24"/>
        </w:rPr>
        <w:tab/>
      </w:r>
    </w:p>
    <w:p w14:paraId="5A277F58" w14:textId="77777777" w:rsidR="005739E8" w:rsidRDefault="005739E8" w:rsidP="0004626D">
      <w:pPr>
        <w:pStyle w:val="PlainText"/>
        <w:ind w:hanging="720"/>
        <w:rPr>
          <w:rFonts w:ascii="Arial" w:hAnsi="Arial"/>
          <w:sz w:val="24"/>
        </w:rPr>
      </w:pPr>
    </w:p>
    <w:p w14:paraId="384D41F0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Contributing to the school’s overall programme of staff induction, support, professional development and in-service training, including the teacher appraisal</w:t>
      </w:r>
      <w:r w:rsidR="0004626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</w:t>
      </w:r>
      <w:r w:rsidR="00F3136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cheme.</w:t>
      </w:r>
    </w:p>
    <w:p w14:paraId="06E76E68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77833391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Contributing to the school’s management of overall organisational development through staff meetings, faculty and departmental meetings and working groups.</w:t>
      </w:r>
    </w:p>
    <w:p w14:paraId="7F5E2CD2" w14:textId="77777777" w:rsidR="00587A05" w:rsidRDefault="00587A05" w:rsidP="0004626D">
      <w:pPr>
        <w:pStyle w:val="PlainText"/>
        <w:ind w:hanging="720"/>
        <w:rPr>
          <w:rFonts w:ascii="Arial" w:hAnsi="Arial"/>
          <w:sz w:val="24"/>
        </w:rPr>
      </w:pPr>
    </w:p>
    <w:p w14:paraId="5AEA6AE6" w14:textId="77777777" w:rsidR="00587A05" w:rsidRDefault="00587A0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Supporting the transition of pupils with </w:t>
      </w:r>
      <w:r w:rsidR="005739E8">
        <w:rPr>
          <w:rFonts w:ascii="Arial" w:hAnsi="Arial"/>
          <w:sz w:val="24"/>
        </w:rPr>
        <w:t>SEN between Key Stages.</w:t>
      </w:r>
    </w:p>
    <w:p w14:paraId="6E13E812" w14:textId="77777777" w:rsidR="005739E8" w:rsidRDefault="005739E8" w:rsidP="005739E8">
      <w:pPr>
        <w:pStyle w:val="ListParagraph"/>
      </w:pPr>
    </w:p>
    <w:p w14:paraId="0CBAF7AC" w14:textId="77777777" w:rsidR="00587A05" w:rsidRDefault="00587A0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Sharing expertise with other staff members</w:t>
      </w:r>
      <w:r w:rsidR="001F1D49">
        <w:rPr>
          <w:rFonts w:ascii="Arial" w:hAnsi="Arial"/>
          <w:sz w:val="24"/>
        </w:rPr>
        <w:t xml:space="preserve"> and effectively deploy Teaching Assistants to provide 1:1 or small group support in lessons</w:t>
      </w:r>
    </w:p>
    <w:p w14:paraId="7BBC4225" w14:textId="77777777" w:rsidR="00F31364" w:rsidRDefault="00F31364" w:rsidP="0004626D">
      <w:pPr>
        <w:pStyle w:val="PlainText"/>
        <w:ind w:hanging="720"/>
        <w:rPr>
          <w:rFonts w:ascii="Arial" w:hAnsi="Arial"/>
          <w:sz w:val="24"/>
        </w:rPr>
      </w:pPr>
    </w:p>
    <w:p w14:paraId="00427C48" w14:textId="77777777" w:rsidR="00D943F5" w:rsidRDefault="00D943F5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Contributing to the relief cover for absent colleagues.</w:t>
      </w:r>
    </w:p>
    <w:p w14:paraId="11A68CEF" w14:textId="77777777" w:rsidR="00F31364" w:rsidRDefault="00F31364" w:rsidP="0004626D">
      <w:pPr>
        <w:pStyle w:val="PlainText"/>
        <w:ind w:hanging="720"/>
        <w:rPr>
          <w:rFonts w:ascii="Arial" w:hAnsi="Arial"/>
          <w:sz w:val="24"/>
        </w:rPr>
      </w:pPr>
    </w:p>
    <w:p w14:paraId="3D7957D6" w14:textId="77777777" w:rsidR="00D943F5" w:rsidRDefault="00F31364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Consistently applying the behaviour policy of the school including the use of agreed rewards and sanctions.</w:t>
      </w:r>
    </w:p>
    <w:p w14:paraId="732B789F" w14:textId="77777777" w:rsidR="00F31364" w:rsidRDefault="00F31364" w:rsidP="0004626D">
      <w:pPr>
        <w:pStyle w:val="PlainText"/>
        <w:ind w:hanging="720"/>
        <w:rPr>
          <w:rFonts w:ascii="Arial" w:hAnsi="Arial"/>
          <w:sz w:val="24"/>
        </w:rPr>
      </w:pPr>
    </w:p>
    <w:p w14:paraId="65BF73E8" w14:textId="77777777" w:rsidR="00F31364" w:rsidRDefault="00F31364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Assisting in the promotion of the good name of the school within the community</w:t>
      </w:r>
    </w:p>
    <w:p w14:paraId="7CCE66C4" w14:textId="77777777" w:rsidR="00D943F5" w:rsidRDefault="00D943F5" w:rsidP="0004626D">
      <w:pPr>
        <w:pStyle w:val="PlainText"/>
        <w:ind w:hanging="720"/>
        <w:rPr>
          <w:rFonts w:ascii="Arial" w:hAnsi="Arial"/>
          <w:sz w:val="24"/>
        </w:rPr>
      </w:pPr>
    </w:p>
    <w:p w14:paraId="15496517" w14:textId="77777777" w:rsidR="00076076" w:rsidRPr="0004626D" w:rsidRDefault="00076076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 w:rsidRPr="0004626D">
        <w:rPr>
          <w:rFonts w:ascii="Arial" w:hAnsi="Arial"/>
          <w:sz w:val="24"/>
        </w:rPr>
        <w:t>Support</w:t>
      </w:r>
      <w:r w:rsidR="00983079">
        <w:rPr>
          <w:rFonts w:ascii="Arial" w:hAnsi="Arial"/>
          <w:sz w:val="24"/>
        </w:rPr>
        <w:t>ing and promoting</w:t>
      </w:r>
      <w:r w:rsidRPr="0004626D">
        <w:rPr>
          <w:rFonts w:ascii="Arial" w:hAnsi="Arial"/>
          <w:sz w:val="24"/>
        </w:rPr>
        <w:t xml:space="preserve"> policies and practices which promote equality of</w:t>
      </w:r>
      <w:r w:rsidR="0004626D" w:rsidRPr="0004626D">
        <w:rPr>
          <w:rFonts w:ascii="Arial" w:hAnsi="Arial"/>
          <w:sz w:val="24"/>
        </w:rPr>
        <w:t xml:space="preserve"> </w:t>
      </w:r>
      <w:r w:rsidRPr="0004626D">
        <w:rPr>
          <w:rFonts w:ascii="Arial" w:hAnsi="Arial"/>
          <w:sz w:val="24"/>
        </w:rPr>
        <w:t>opportunity, community cohesion and tackle prejudice.</w:t>
      </w:r>
    </w:p>
    <w:p w14:paraId="3BB7EECF" w14:textId="77777777" w:rsidR="00076076" w:rsidRDefault="00076076" w:rsidP="0004626D">
      <w:pPr>
        <w:pStyle w:val="PlainText"/>
        <w:ind w:left="1440" w:hanging="720"/>
        <w:rPr>
          <w:rFonts w:ascii="Arial" w:hAnsi="Arial"/>
          <w:sz w:val="24"/>
        </w:rPr>
      </w:pPr>
    </w:p>
    <w:p w14:paraId="1A5151AB" w14:textId="77777777" w:rsidR="00076076" w:rsidRPr="00F369AC" w:rsidRDefault="00076076" w:rsidP="0004626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Promot</w:t>
      </w:r>
      <w:r w:rsidR="00983079">
        <w:rPr>
          <w:rFonts w:ascii="Arial" w:hAnsi="Arial"/>
          <w:sz w:val="24"/>
          <w:szCs w:val="24"/>
        </w:rPr>
        <w:t>ing</w:t>
      </w:r>
      <w:r>
        <w:rPr>
          <w:rFonts w:ascii="Arial" w:hAnsi="Arial"/>
          <w:sz w:val="24"/>
          <w:szCs w:val="24"/>
        </w:rPr>
        <w:t xml:space="preserve"> and safeguard</w:t>
      </w:r>
      <w:r w:rsidR="00983079">
        <w:rPr>
          <w:rFonts w:ascii="Arial" w:hAnsi="Arial"/>
          <w:sz w:val="24"/>
          <w:szCs w:val="24"/>
        </w:rPr>
        <w:t>ing</w:t>
      </w:r>
      <w:r>
        <w:rPr>
          <w:rFonts w:ascii="Arial" w:hAnsi="Arial"/>
          <w:sz w:val="24"/>
          <w:szCs w:val="24"/>
        </w:rPr>
        <w:t xml:space="preserve"> the health, safety and welfare of children and young </w:t>
      </w:r>
    </w:p>
    <w:p w14:paraId="3CB6D820" w14:textId="77777777" w:rsidR="00076076" w:rsidRDefault="001F1D49" w:rsidP="001F1D49">
      <w:pPr>
        <w:pStyle w:val="PlainText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076076">
        <w:rPr>
          <w:rFonts w:ascii="Arial" w:hAnsi="Arial"/>
          <w:sz w:val="24"/>
        </w:rPr>
        <w:t>eople</w:t>
      </w:r>
      <w:r>
        <w:rPr>
          <w:rFonts w:ascii="Arial" w:hAnsi="Arial"/>
          <w:sz w:val="24"/>
        </w:rPr>
        <w:t>, specifically tailoring lab risk assessments to account for the physical and sensory needs of SEN learners.</w:t>
      </w:r>
    </w:p>
    <w:p w14:paraId="4D8E16A5" w14:textId="77777777" w:rsidR="005C2C0D" w:rsidRDefault="005C2C0D" w:rsidP="0004626D">
      <w:pPr>
        <w:pStyle w:val="PlainText"/>
        <w:ind w:firstLine="720"/>
        <w:rPr>
          <w:rFonts w:ascii="Arial" w:hAnsi="Arial"/>
          <w:sz w:val="24"/>
        </w:rPr>
      </w:pPr>
    </w:p>
    <w:p w14:paraId="5F079BAB" w14:textId="77777777" w:rsidR="00DE4A8E" w:rsidRDefault="00DE4A8E" w:rsidP="005C2C0D">
      <w:pPr>
        <w:pStyle w:val="PlainText"/>
        <w:numPr>
          <w:ilvl w:val="0"/>
          <w:numId w:val="11"/>
        </w:numPr>
        <w:ind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Any other </w:t>
      </w:r>
      <w:r w:rsidRPr="005C2C0D">
        <w:rPr>
          <w:rFonts w:ascii="Arial" w:hAnsi="Arial"/>
          <w:sz w:val="24"/>
          <w:szCs w:val="24"/>
        </w:rPr>
        <w:t>reasonable</w:t>
      </w:r>
      <w:r>
        <w:rPr>
          <w:rFonts w:ascii="Arial" w:hAnsi="Arial"/>
          <w:sz w:val="24"/>
        </w:rPr>
        <w:t xml:space="preserve"> request from the Headteacher or SLT</w:t>
      </w:r>
    </w:p>
    <w:p w14:paraId="41EBE642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11ED447A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</w:t>
      </w:r>
    </w:p>
    <w:p w14:paraId="5668AF45" w14:textId="77777777" w:rsidR="00076076" w:rsidRPr="008C7F09" w:rsidRDefault="00076076" w:rsidP="00076076">
      <w:pPr>
        <w:pStyle w:val="PlainText"/>
        <w:jc w:val="both"/>
        <w:rPr>
          <w:rFonts w:ascii="Arial" w:hAnsi="Arial"/>
          <w:sz w:val="24"/>
          <w:szCs w:val="24"/>
          <w:u w:val="single"/>
        </w:rPr>
      </w:pPr>
      <w:r w:rsidRPr="008C7F09">
        <w:rPr>
          <w:rFonts w:ascii="Arial" w:hAnsi="Arial"/>
          <w:sz w:val="24"/>
          <w:szCs w:val="24"/>
          <w:u w:val="single"/>
        </w:rPr>
        <w:t>Additional Responsibilities</w:t>
      </w:r>
    </w:p>
    <w:p w14:paraId="0918D7B1" w14:textId="77777777" w:rsidR="00076076" w:rsidRPr="008C7F09" w:rsidRDefault="00076076" w:rsidP="00076076">
      <w:pPr>
        <w:pStyle w:val="PlainText"/>
        <w:jc w:val="both"/>
        <w:rPr>
          <w:rFonts w:ascii="Arial" w:hAnsi="Arial"/>
          <w:sz w:val="24"/>
          <w:szCs w:val="24"/>
          <w:u w:val="single"/>
        </w:rPr>
      </w:pPr>
    </w:p>
    <w:p w14:paraId="19174AD0" w14:textId="77777777" w:rsidR="00076076" w:rsidRPr="008C7F09" w:rsidRDefault="00076076" w:rsidP="00076076">
      <w:pPr>
        <w:pStyle w:val="PlainTex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8C7F09">
        <w:rPr>
          <w:rFonts w:ascii="Arial" w:hAnsi="Arial"/>
          <w:sz w:val="24"/>
          <w:szCs w:val="24"/>
        </w:rPr>
        <w:t>Liaise with parents and attend parent consultation meetings</w:t>
      </w:r>
    </w:p>
    <w:p w14:paraId="2D9DD92B" w14:textId="77777777" w:rsidR="00076076" w:rsidRPr="008C7F09" w:rsidRDefault="00076076" w:rsidP="00076076">
      <w:pPr>
        <w:pStyle w:val="PlainText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8C7F09">
        <w:rPr>
          <w:rFonts w:ascii="Arial" w:hAnsi="Arial"/>
          <w:sz w:val="24"/>
          <w:szCs w:val="24"/>
        </w:rPr>
        <w:t xml:space="preserve">Support and uphold </w:t>
      </w:r>
      <w:r w:rsidR="00540445">
        <w:rPr>
          <w:rFonts w:ascii="Arial" w:hAnsi="Arial"/>
          <w:sz w:val="24"/>
          <w:szCs w:val="24"/>
        </w:rPr>
        <w:t>all</w:t>
      </w:r>
      <w:r w:rsidRPr="008C7F09">
        <w:rPr>
          <w:rFonts w:ascii="Arial" w:hAnsi="Arial"/>
          <w:sz w:val="24"/>
          <w:szCs w:val="24"/>
        </w:rPr>
        <w:t xml:space="preserve"> school </w:t>
      </w:r>
      <w:r w:rsidR="00540445">
        <w:rPr>
          <w:rFonts w:ascii="Arial" w:hAnsi="Arial"/>
          <w:sz w:val="24"/>
          <w:szCs w:val="24"/>
        </w:rPr>
        <w:t>po</w:t>
      </w:r>
      <w:r w:rsidRPr="008C7F09">
        <w:rPr>
          <w:rFonts w:ascii="Arial" w:hAnsi="Arial"/>
          <w:sz w:val="24"/>
          <w:szCs w:val="24"/>
        </w:rPr>
        <w:t>lic</w:t>
      </w:r>
      <w:r w:rsidR="00540445">
        <w:rPr>
          <w:rFonts w:ascii="Arial" w:hAnsi="Arial"/>
          <w:sz w:val="24"/>
          <w:szCs w:val="24"/>
        </w:rPr>
        <w:t>ies procedures</w:t>
      </w:r>
      <w:r w:rsidRPr="008C7F09">
        <w:rPr>
          <w:rFonts w:ascii="Arial" w:hAnsi="Arial"/>
          <w:sz w:val="24"/>
          <w:szCs w:val="24"/>
        </w:rPr>
        <w:t xml:space="preserve"> and uniform regulations</w:t>
      </w:r>
    </w:p>
    <w:p w14:paraId="1BA104AA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0B3CB086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324CB216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Reference is also made to any other duty associated with the post of Teacher as set out in the current National Teachers’ Pay and Conditions of Service document</w:t>
      </w:r>
      <w:r w:rsidR="00540445">
        <w:rPr>
          <w:rFonts w:ascii="Arial" w:hAnsi="Arial"/>
          <w:sz w:val="24"/>
        </w:rPr>
        <w:t xml:space="preserve"> and the appropriate stage as set out in the school’s career stage expectations.</w:t>
      </w:r>
    </w:p>
    <w:p w14:paraId="4358D2AE" w14:textId="77777777" w:rsidR="00076076" w:rsidRDefault="00076076" w:rsidP="00076076">
      <w:pPr>
        <w:pStyle w:val="PlainText"/>
        <w:jc w:val="both"/>
        <w:rPr>
          <w:rFonts w:ascii="Arial" w:hAnsi="Arial"/>
          <w:sz w:val="24"/>
        </w:rPr>
      </w:pPr>
    </w:p>
    <w:p w14:paraId="41972B23" w14:textId="77777777" w:rsidR="00E7673C" w:rsidRDefault="00E7673C">
      <w:pPr>
        <w:pStyle w:val="PlainText"/>
        <w:rPr>
          <w:rFonts w:ascii="Arial" w:hAnsi="Arial"/>
          <w:sz w:val="24"/>
        </w:rPr>
      </w:pPr>
    </w:p>
    <w:p w14:paraId="5F5EB3F5" w14:textId="77777777" w:rsidR="00E7673C" w:rsidRDefault="00E7673C">
      <w:pPr>
        <w:pStyle w:val="PlainText"/>
        <w:rPr>
          <w:rFonts w:ascii="Arial" w:hAnsi="Arial"/>
          <w:sz w:val="24"/>
        </w:rPr>
      </w:pPr>
    </w:p>
    <w:p w14:paraId="4F2A9A77" w14:textId="77777777" w:rsidR="00D943F5" w:rsidRDefault="0054044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This Job Description may be changed by negotiation as and when necessary. </w:t>
      </w:r>
    </w:p>
    <w:p w14:paraId="3074A69E" w14:textId="77777777" w:rsidR="00D943F5" w:rsidRDefault="00D943F5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628B7A5" w14:textId="77777777" w:rsidR="00D943F5" w:rsidRDefault="00D943F5">
      <w:pPr>
        <w:pStyle w:val="PlainText"/>
        <w:rPr>
          <w:rFonts w:ascii="Arial" w:hAnsi="Arial"/>
          <w:sz w:val="24"/>
        </w:rPr>
      </w:pPr>
    </w:p>
    <w:p w14:paraId="6319E9EA" w14:textId="77777777" w:rsidR="00316059" w:rsidRPr="00316059" w:rsidRDefault="00587A05" w:rsidP="00155800">
      <w:pPr>
        <w:pStyle w:val="PlainText"/>
        <w:rPr>
          <w:rFonts w:ascii="Arial" w:hAnsi="Arial"/>
          <w:sz w:val="16"/>
          <w:szCs w:val="16"/>
        </w:rPr>
      </w:pPr>
      <w:r>
        <w:rPr>
          <w:rFonts w:ascii="Arial" w:hAnsi="Arial"/>
          <w:sz w:val="24"/>
        </w:rPr>
        <w:t xml:space="preserve">Amended: </w:t>
      </w:r>
      <w:r w:rsidR="001F1D49">
        <w:rPr>
          <w:rFonts w:ascii="Arial" w:hAnsi="Arial"/>
          <w:sz w:val="24"/>
        </w:rPr>
        <w:t>April 2026</w:t>
      </w:r>
    </w:p>
    <w:sectPr w:rsidR="00316059" w:rsidRPr="00316059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6DD"/>
    <w:multiLevelType w:val="hybridMultilevel"/>
    <w:tmpl w:val="FA2E4BB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074B43"/>
    <w:multiLevelType w:val="hybridMultilevel"/>
    <w:tmpl w:val="30129CA4"/>
    <w:lvl w:ilvl="0" w:tplc="381010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530F"/>
    <w:multiLevelType w:val="hybridMultilevel"/>
    <w:tmpl w:val="6DC8124A"/>
    <w:lvl w:ilvl="0" w:tplc="381010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92F"/>
    <w:multiLevelType w:val="hybridMultilevel"/>
    <w:tmpl w:val="B1D616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714AB"/>
    <w:multiLevelType w:val="hybridMultilevel"/>
    <w:tmpl w:val="542C7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3CD5"/>
    <w:multiLevelType w:val="hybridMultilevel"/>
    <w:tmpl w:val="E52ED3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58283B"/>
    <w:multiLevelType w:val="hybridMultilevel"/>
    <w:tmpl w:val="C46A87BC"/>
    <w:lvl w:ilvl="0" w:tplc="08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3833"/>
    <w:multiLevelType w:val="singleLevel"/>
    <w:tmpl w:val="70DAF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A4963A7"/>
    <w:multiLevelType w:val="hybridMultilevel"/>
    <w:tmpl w:val="89AE79AA"/>
    <w:lvl w:ilvl="0" w:tplc="3810109A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0760B"/>
    <w:multiLevelType w:val="hybridMultilevel"/>
    <w:tmpl w:val="C9067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01239"/>
    <w:multiLevelType w:val="singleLevel"/>
    <w:tmpl w:val="8C0A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FBB752E"/>
    <w:multiLevelType w:val="singleLevel"/>
    <w:tmpl w:val="381010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05195296">
    <w:abstractNumId w:val="10"/>
  </w:num>
  <w:num w:numId="2" w16cid:durableId="1212155119">
    <w:abstractNumId w:val="11"/>
  </w:num>
  <w:num w:numId="3" w16cid:durableId="57360319">
    <w:abstractNumId w:val="7"/>
  </w:num>
  <w:num w:numId="4" w16cid:durableId="1339696136">
    <w:abstractNumId w:val="6"/>
  </w:num>
  <w:num w:numId="5" w16cid:durableId="1960255456">
    <w:abstractNumId w:val="0"/>
  </w:num>
  <w:num w:numId="6" w16cid:durableId="88432412">
    <w:abstractNumId w:val="3"/>
  </w:num>
  <w:num w:numId="7" w16cid:durableId="220101096">
    <w:abstractNumId w:val="9"/>
  </w:num>
  <w:num w:numId="8" w16cid:durableId="2102799364">
    <w:abstractNumId w:val="1"/>
  </w:num>
  <w:num w:numId="9" w16cid:durableId="1617131587">
    <w:abstractNumId w:val="8"/>
  </w:num>
  <w:num w:numId="10" w16cid:durableId="1735548770">
    <w:abstractNumId w:val="2"/>
  </w:num>
  <w:num w:numId="11" w16cid:durableId="276255373">
    <w:abstractNumId w:val="4"/>
  </w:num>
  <w:num w:numId="12" w16cid:durableId="582758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6"/>
    <w:rsid w:val="0004626D"/>
    <w:rsid w:val="00062149"/>
    <w:rsid w:val="00076076"/>
    <w:rsid w:val="00155800"/>
    <w:rsid w:val="001F1D49"/>
    <w:rsid w:val="00214EB9"/>
    <w:rsid w:val="00316059"/>
    <w:rsid w:val="003650F7"/>
    <w:rsid w:val="003819D5"/>
    <w:rsid w:val="003B1D74"/>
    <w:rsid w:val="00414F3C"/>
    <w:rsid w:val="00540445"/>
    <w:rsid w:val="005739E8"/>
    <w:rsid w:val="005765E8"/>
    <w:rsid w:val="00587A05"/>
    <w:rsid w:val="005C2C0D"/>
    <w:rsid w:val="006879E7"/>
    <w:rsid w:val="006A14C4"/>
    <w:rsid w:val="007126EF"/>
    <w:rsid w:val="008050B7"/>
    <w:rsid w:val="008D0328"/>
    <w:rsid w:val="00914CBC"/>
    <w:rsid w:val="00983079"/>
    <w:rsid w:val="00991813"/>
    <w:rsid w:val="009E7F11"/>
    <w:rsid w:val="00A04B9B"/>
    <w:rsid w:val="00A17F2A"/>
    <w:rsid w:val="00A518A4"/>
    <w:rsid w:val="00AA4AB2"/>
    <w:rsid w:val="00AD52E4"/>
    <w:rsid w:val="00B21F36"/>
    <w:rsid w:val="00B5296B"/>
    <w:rsid w:val="00BE5947"/>
    <w:rsid w:val="00C37780"/>
    <w:rsid w:val="00CE7566"/>
    <w:rsid w:val="00D33EAC"/>
    <w:rsid w:val="00D355EC"/>
    <w:rsid w:val="00D652BB"/>
    <w:rsid w:val="00D943F5"/>
    <w:rsid w:val="00DA1F97"/>
    <w:rsid w:val="00DC5F0C"/>
    <w:rsid w:val="00DE4A8E"/>
    <w:rsid w:val="00DF1F14"/>
    <w:rsid w:val="00E54EDD"/>
    <w:rsid w:val="00E7673C"/>
    <w:rsid w:val="00EE7A10"/>
    <w:rsid w:val="00F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71CE4E"/>
  <w15:chartTrackingRefBased/>
  <w15:docId w15:val="{15416E77-15EB-456B-BA71-4F2F9B34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A17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75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Person</vt:lpstr>
    </vt:vector>
  </TitlesOfParts>
  <Company>Wirral Education Department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Person</dc:title>
  <dc:subject/>
  <dc:creator>Claremount School</dc:creator>
  <cp:keywords/>
  <cp:lastModifiedBy>Miller, Claire P.</cp:lastModifiedBy>
  <cp:revision>2</cp:revision>
  <cp:lastPrinted>2018-03-16T07:49:00Z</cp:lastPrinted>
  <dcterms:created xsi:type="dcterms:W3CDTF">2026-04-22T08:00:00Z</dcterms:created>
  <dcterms:modified xsi:type="dcterms:W3CDTF">2026-04-22T08:00:00Z</dcterms:modified>
</cp:coreProperties>
</file>