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A9A6" w14:textId="77777777" w:rsidR="00A14FF5" w:rsidRPr="00C35AB2" w:rsidRDefault="00D83548" w:rsidP="00D83548">
      <w:pPr>
        <w:jc w:val="center"/>
        <w:rPr>
          <w:rFonts w:ascii="Lato" w:hAnsi="Lato"/>
          <w:b/>
          <w:sz w:val="24"/>
          <w:szCs w:val="24"/>
        </w:rPr>
      </w:pPr>
      <w:r w:rsidRPr="00C35AB2">
        <w:rPr>
          <w:rFonts w:ascii="Lato" w:hAnsi="Lato"/>
          <w:b/>
          <w:sz w:val="24"/>
          <w:szCs w:val="24"/>
        </w:rPr>
        <w:t>JOB DESCRIPTION</w:t>
      </w:r>
    </w:p>
    <w:p w14:paraId="6AC60545" w14:textId="77777777" w:rsidR="00F95140" w:rsidRDefault="00F95140" w:rsidP="00282582">
      <w:pPr>
        <w:rPr>
          <w:rFonts w:ascii="Lato" w:hAnsi="Lato"/>
          <w:b/>
          <w:sz w:val="24"/>
          <w:szCs w:val="24"/>
        </w:rPr>
      </w:pPr>
    </w:p>
    <w:p w14:paraId="70542715" w14:textId="4D8E6503" w:rsidR="00282582" w:rsidRPr="00C35AB2" w:rsidRDefault="00282582" w:rsidP="00282582">
      <w:pPr>
        <w:rPr>
          <w:rFonts w:ascii="Lato" w:hAnsi="Lato"/>
          <w:sz w:val="24"/>
          <w:szCs w:val="24"/>
        </w:rPr>
      </w:pPr>
      <w:r w:rsidRPr="00C35AB2">
        <w:rPr>
          <w:rFonts w:ascii="Lato" w:hAnsi="Lato"/>
          <w:b/>
          <w:sz w:val="24"/>
          <w:szCs w:val="24"/>
        </w:rPr>
        <w:t>Job Title</w:t>
      </w:r>
      <w:r w:rsidR="00A26336" w:rsidRPr="00C35AB2">
        <w:rPr>
          <w:rFonts w:ascii="Lato" w:hAnsi="Lato"/>
          <w:sz w:val="24"/>
          <w:szCs w:val="24"/>
        </w:rPr>
        <w:t>:</w:t>
      </w:r>
      <w:r w:rsidR="00A26336" w:rsidRPr="00C35AB2">
        <w:rPr>
          <w:rFonts w:ascii="Lato" w:hAnsi="Lato"/>
          <w:sz w:val="24"/>
          <w:szCs w:val="24"/>
        </w:rPr>
        <w:tab/>
      </w:r>
      <w:r w:rsidR="000A4969">
        <w:rPr>
          <w:rFonts w:ascii="Lato" w:hAnsi="Lato"/>
          <w:sz w:val="24"/>
          <w:szCs w:val="24"/>
        </w:rPr>
        <w:t xml:space="preserve">Learning and Development </w:t>
      </w:r>
      <w:r w:rsidR="002019DC">
        <w:rPr>
          <w:rFonts w:ascii="Lato" w:hAnsi="Lato"/>
          <w:sz w:val="24"/>
          <w:szCs w:val="24"/>
        </w:rPr>
        <w:t>Business Partner</w:t>
      </w:r>
    </w:p>
    <w:p w14:paraId="676C5267" w14:textId="77777777" w:rsidR="00A26336" w:rsidRPr="00C35AB2" w:rsidRDefault="00282582" w:rsidP="00282582">
      <w:pPr>
        <w:rPr>
          <w:rFonts w:ascii="Lato" w:hAnsi="Lato"/>
          <w:sz w:val="24"/>
          <w:szCs w:val="24"/>
        </w:rPr>
      </w:pPr>
      <w:r w:rsidRPr="00C35AB2">
        <w:rPr>
          <w:rFonts w:ascii="Lato" w:hAnsi="Lato"/>
          <w:b/>
          <w:sz w:val="24"/>
          <w:szCs w:val="24"/>
        </w:rPr>
        <w:t>Department:</w:t>
      </w:r>
      <w:r w:rsidR="00A26336" w:rsidRPr="00C35AB2">
        <w:rPr>
          <w:rFonts w:ascii="Lato" w:hAnsi="Lato"/>
          <w:b/>
          <w:sz w:val="24"/>
          <w:szCs w:val="24"/>
        </w:rPr>
        <w:tab/>
      </w:r>
      <w:r w:rsidR="003C73CC" w:rsidRPr="00C35AB2">
        <w:rPr>
          <w:rFonts w:ascii="Lato" w:hAnsi="Lato"/>
          <w:sz w:val="24"/>
          <w:szCs w:val="24"/>
        </w:rPr>
        <w:t>Human Resources</w:t>
      </w:r>
    </w:p>
    <w:p w14:paraId="5BE5A232" w14:textId="51B94353" w:rsidR="00596663" w:rsidRPr="000D7AD7" w:rsidRDefault="000A4969" w:rsidP="00282582">
      <w:pPr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Grade:</w:t>
      </w:r>
      <w:r>
        <w:rPr>
          <w:rFonts w:ascii="Lato" w:hAnsi="Lato"/>
          <w:b/>
          <w:sz w:val="24"/>
          <w:szCs w:val="24"/>
        </w:rPr>
        <w:tab/>
      </w:r>
      <w:r>
        <w:rPr>
          <w:rFonts w:ascii="Lato" w:hAnsi="Lato"/>
          <w:b/>
          <w:sz w:val="24"/>
          <w:szCs w:val="24"/>
        </w:rPr>
        <w:tab/>
      </w:r>
      <w:r w:rsidR="002019DC" w:rsidRPr="000D7AD7">
        <w:rPr>
          <w:rFonts w:ascii="Lato" w:hAnsi="Lato"/>
          <w:bCs/>
          <w:sz w:val="24"/>
          <w:szCs w:val="24"/>
        </w:rPr>
        <w:t>F</w:t>
      </w:r>
      <w:r w:rsidR="00596663" w:rsidRPr="000D7AD7">
        <w:rPr>
          <w:rFonts w:ascii="Lato" w:hAnsi="Lato"/>
          <w:bCs/>
          <w:sz w:val="24"/>
          <w:szCs w:val="24"/>
        </w:rPr>
        <w:t xml:space="preserve"> </w:t>
      </w:r>
    </w:p>
    <w:p w14:paraId="41A22A56" w14:textId="1D57CCFD" w:rsidR="00282582" w:rsidRPr="00C35AB2" w:rsidRDefault="00282582" w:rsidP="00282582">
      <w:pPr>
        <w:rPr>
          <w:rFonts w:ascii="Lato" w:hAnsi="Lato"/>
          <w:sz w:val="24"/>
          <w:szCs w:val="24"/>
        </w:rPr>
      </w:pPr>
      <w:r w:rsidRPr="00C35AB2">
        <w:rPr>
          <w:rFonts w:ascii="Lato" w:hAnsi="Lato"/>
          <w:b/>
          <w:sz w:val="24"/>
          <w:szCs w:val="24"/>
        </w:rPr>
        <w:t>Reports to:</w:t>
      </w:r>
      <w:r w:rsidR="00A26336" w:rsidRPr="00C35AB2">
        <w:rPr>
          <w:rFonts w:ascii="Lato" w:hAnsi="Lato"/>
          <w:b/>
          <w:sz w:val="24"/>
          <w:szCs w:val="24"/>
        </w:rPr>
        <w:tab/>
      </w:r>
      <w:r w:rsidR="00596663">
        <w:rPr>
          <w:rFonts w:ascii="Lato" w:hAnsi="Lato"/>
          <w:sz w:val="24"/>
          <w:szCs w:val="24"/>
        </w:rPr>
        <w:t xml:space="preserve">Human Resources </w:t>
      </w:r>
      <w:r w:rsidR="000A4969">
        <w:rPr>
          <w:rFonts w:ascii="Lato" w:hAnsi="Lato"/>
          <w:sz w:val="24"/>
          <w:szCs w:val="24"/>
        </w:rPr>
        <w:t>Manager</w:t>
      </w:r>
    </w:p>
    <w:p w14:paraId="5B42CC04" w14:textId="77777777" w:rsidR="00282582" w:rsidRPr="00C35AB2" w:rsidRDefault="00282582" w:rsidP="00282582">
      <w:pPr>
        <w:rPr>
          <w:rFonts w:ascii="Lato" w:hAnsi="Lato"/>
          <w:sz w:val="24"/>
          <w:szCs w:val="24"/>
        </w:rPr>
      </w:pPr>
      <w:r w:rsidRPr="00C35AB2">
        <w:rPr>
          <w:rFonts w:ascii="Lato" w:hAnsi="Lato"/>
          <w:sz w:val="24"/>
          <w:szCs w:val="24"/>
        </w:rPr>
        <w:tab/>
      </w:r>
      <w:r w:rsidR="00A14824" w:rsidRPr="00C35AB2">
        <w:rPr>
          <w:rFonts w:ascii="Lato" w:hAnsi="Lato"/>
          <w:sz w:val="24"/>
          <w:szCs w:val="24"/>
        </w:rPr>
        <w:t xml:space="preserve"> </w:t>
      </w:r>
    </w:p>
    <w:p w14:paraId="2C99AA58" w14:textId="336D2526" w:rsidR="00282582" w:rsidRPr="00C35AB2" w:rsidRDefault="00282582" w:rsidP="00282582">
      <w:pPr>
        <w:rPr>
          <w:rFonts w:ascii="Lato" w:hAnsi="Lato"/>
          <w:b/>
          <w:sz w:val="24"/>
          <w:szCs w:val="24"/>
        </w:rPr>
      </w:pPr>
      <w:r w:rsidRPr="00C35AB2">
        <w:rPr>
          <w:rFonts w:ascii="Lato" w:hAnsi="Lato"/>
          <w:b/>
          <w:sz w:val="24"/>
          <w:szCs w:val="24"/>
        </w:rPr>
        <w:t>PURPOSE OF THE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24F26" w:rsidRPr="00C35AB2" w14:paraId="1178EE55" w14:textId="77777777" w:rsidTr="0078506C">
        <w:trPr>
          <w:trHeight w:val="3016"/>
        </w:trPr>
        <w:tc>
          <w:tcPr>
            <w:tcW w:w="9493" w:type="dxa"/>
          </w:tcPr>
          <w:p w14:paraId="7D36FDD7" w14:textId="4851D8AB" w:rsidR="002019DC" w:rsidRPr="0078506C" w:rsidRDefault="002019DC" w:rsidP="00FC2FF5">
            <w:pPr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hAnsi="Lato"/>
                <w:color w:val="000000" w:themeColor="text1"/>
                <w:sz w:val="24"/>
                <w:szCs w:val="24"/>
              </w:rPr>
              <w:t>Develop and implement the organisation-wide training programmes to support the organisational strategy, develop workforce capability and enhance a learning culture</w:t>
            </w:r>
          </w:p>
          <w:p w14:paraId="5B0859D3" w14:textId="77777777" w:rsidR="002019DC" w:rsidRPr="0078506C" w:rsidRDefault="002019DC" w:rsidP="00FC2FF5">
            <w:pPr>
              <w:rPr>
                <w:rFonts w:ascii="Lato" w:hAnsi="Lato"/>
                <w:color w:val="000000" w:themeColor="text1"/>
                <w:sz w:val="24"/>
                <w:szCs w:val="24"/>
              </w:rPr>
            </w:pPr>
          </w:p>
          <w:p w14:paraId="57CEAB99" w14:textId="3565F983" w:rsidR="002019DC" w:rsidRPr="0078506C" w:rsidRDefault="002019DC" w:rsidP="002019DC">
            <w:pPr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hAnsi="Lato"/>
                <w:color w:val="000000" w:themeColor="text1"/>
                <w:sz w:val="24"/>
                <w:szCs w:val="24"/>
              </w:rPr>
              <w:t>Build individual and organisational capability</w:t>
            </w:r>
            <w:r w:rsidR="00240AA5" w:rsidRPr="0078506C">
              <w:rPr>
                <w:rFonts w:ascii="Lato" w:hAnsi="Lato"/>
                <w:color w:val="000000" w:themeColor="text1"/>
                <w:sz w:val="24"/>
                <w:szCs w:val="24"/>
              </w:rPr>
              <w:t>, resilience</w:t>
            </w:r>
            <w:r w:rsidRPr="0078506C">
              <w:rPr>
                <w:rFonts w:ascii="Lato" w:hAnsi="Lato"/>
                <w:color w:val="000000" w:themeColor="text1"/>
                <w:sz w:val="24"/>
                <w:szCs w:val="24"/>
              </w:rPr>
              <w:t xml:space="preserve"> and knowledge to meet the challenges of the Local Government Organisation</w:t>
            </w:r>
          </w:p>
          <w:p w14:paraId="56D820BB" w14:textId="77777777" w:rsidR="00C13AD8" w:rsidRPr="0078506C" w:rsidRDefault="00C13AD8" w:rsidP="002019DC">
            <w:pPr>
              <w:rPr>
                <w:rFonts w:ascii="Lato" w:hAnsi="Lato"/>
                <w:color w:val="000000" w:themeColor="text1"/>
                <w:sz w:val="24"/>
                <w:szCs w:val="24"/>
              </w:rPr>
            </w:pPr>
          </w:p>
          <w:p w14:paraId="38FF0913" w14:textId="77777777" w:rsidR="00A00B5A" w:rsidRPr="0078506C" w:rsidRDefault="00A00B5A" w:rsidP="00A00B5A">
            <w:pPr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hAnsi="Lato"/>
                <w:color w:val="000000" w:themeColor="text1"/>
                <w:sz w:val="24"/>
                <w:szCs w:val="24"/>
              </w:rPr>
              <w:t>Work with your Kent counterparts to ensure a consistent approach and offer best learning solutions in preparation for LGR</w:t>
            </w:r>
            <w:r w:rsidRPr="0078506C">
              <w:rPr>
                <w:rFonts w:ascii="Lato" w:hAnsi="Lato"/>
                <w:color w:val="000000" w:themeColor="text1"/>
                <w:sz w:val="24"/>
                <w:szCs w:val="24"/>
              </w:rPr>
              <w:cr/>
            </w:r>
          </w:p>
          <w:p w14:paraId="2A4ED684" w14:textId="2B0BE7AC" w:rsidR="00C13AD8" w:rsidRPr="0078506C" w:rsidRDefault="00C13AD8" w:rsidP="002019DC">
            <w:pPr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hAnsi="Lato"/>
                <w:color w:val="000000" w:themeColor="text1"/>
                <w:sz w:val="24"/>
                <w:szCs w:val="24"/>
              </w:rPr>
              <w:t xml:space="preserve">Provide expert advice to SMT and managers on </w:t>
            </w:r>
            <w:r w:rsidR="00A00B5A" w:rsidRPr="0078506C">
              <w:rPr>
                <w:rFonts w:ascii="Lato" w:hAnsi="Lato"/>
                <w:color w:val="000000" w:themeColor="text1"/>
                <w:sz w:val="24"/>
                <w:szCs w:val="24"/>
              </w:rPr>
              <w:t>the best learning solutions to support organisational priorities</w:t>
            </w:r>
          </w:p>
          <w:p w14:paraId="364622D4" w14:textId="018974BA" w:rsidR="002019DC" w:rsidRPr="0078506C" w:rsidRDefault="002019DC" w:rsidP="00FC2FF5">
            <w:pPr>
              <w:rPr>
                <w:rFonts w:ascii="Lato" w:hAnsi="Lato"/>
                <w:color w:val="000000" w:themeColor="text1"/>
                <w:sz w:val="24"/>
                <w:szCs w:val="24"/>
              </w:rPr>
            </w:pPr>
          </w:p>
          <w:p w14:paraId="728C1D76" w14:textId="045325A4" w:rsidR="00683054" w:rsidRPr="0078506C" w:rsidRDefault="00C13AD8" w:rsidP="00FC2FF5">
            <w:pPr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hAnsi="Lato"/>
                <w:color w:val="000000" w:themeColor="text1"/>
                <w:sz w:val="24"/>
                <w:szCs w:val="24"/>
              </w:rPr>
              <w:t>Ensure</w:t>
            </w:r>
            <w:r w:rsidR="00FC2FF5" w:rsidRPr="0078506C">
              <w:rPr>
                <w:rFonts w:ascii="Lato" w:hAnsi="Lato"/>
                <w:color w:val="000000" w:themeColor="text1"/>
                <w:sz w:val="24"/>
                <w:szCs w:val="24"/>
              </w:rPr>
              <w:t xml:space="preserve"> the delivery of Learning and Developme</w:t>
            </w:r>
            <w:r w:rsidR="00A8469A" w:rsidRPr="0078506C">
              <w:rPr>
                <w:rFonts w:ascii="Lato" w:hAnsi="Lato"/>
                <w:color w:val="000000" w:themeColor="text1"/>
                <w:sz w:val="24"/>
                <w:szCs w:val="24"/>
              </w:rPr>
              <w:t xml:space="preserve">nt plans and strategies through </w:t>
            </w:r>
            <w:r w:rsidR="00FC2FF5" w:rsidRPr="0078506C">
              <w:rPr>
                <w:rFonts w:ascii="Lato" w:hAnsi="Lato"/>
                <w:color w:val="000000" w:themeColor="text1"/>
                <w:sz w:val="24"/>
                <w:szCs w:val="24"/>
              </w:rPr>
              <w:t>activities that promote the achievement of the o</w:t>
            </w:r>
            <w:r w:rsidR="00A8469A" w:rsidRPr="0078506C">
              <w:rPr>
                <w:rFonts w:ascii="Lato" w:hAnsi="Lato"/>
                <w:color w:val="000000" w:themeColor="text1"/>
                <w:sz w:val="24"/>
                <w:szCs w:val="24"/>
              </w:rPr>
              <w:t xml:space="preserve">rganisation’s business aims and </w:t>
            </w:r>
            <w:r w:rsidR="00FC2FF5" w:rsidRPr="0078506C">
              <w:rPr>
                <w:rFonts w:ascii="Lato" w:hAnsi="Lato"/>
                <w:color w:val="000000" w:themeColor="text1"/>
                <w:sz w:val="24"/>
                <w:szCs w:val="24"/>
              </w:rPr>
              <w:t>objectives, focussing</w:t>
            </w:r>
            <w:r w:rsidR="00A8469A" w:rsidRPr="0078506C">
              <w:rPr>
                <w:rFonts w:ascii="Lato" w:hAnsi="Lato"/>
                <w:color w:val="000000" w:themeColor="text1"/>
                <w:sz w:val="24"/>
                <w:szCs w:val="24"/>
              </w:rPr>
              <w:t xml:space="preserve"> on apprenticeships, employee engagement, and </w:t>
            </w:r>
            <w:r w:rsidR="00FC2FF5" w:rsidRPr="0078506C">
              <w:rPr>
                <w:rFonts w:ascii="Lato" w:hAnsi="Lato"/>
                <w:color w:val="000000" w:themeColor="text1"/>
                <w:sz w:val="24"/>
                <w:szCs w:val="24"/>
              </w:rPr>
              <w:t>staff development programmes.</w:t>
            </w:r>
          </w:p>
          <w:p w14:paraId="04D7BC1B" w14:textId="6357FBC6" w:rsidR="00683054" w:rsidRDefault="00683054" w:rsidP="00FC2FF5">
            <w:pPr>
              <w:rPr>
                <w:rFonts w:ascii="Lato" w:hAnsi="Lato"/>
                <w:color w:val="000000" w:themeColor="text1"/>
              </w:rPr>
            </w:pPr>
          </w:p>
          <w:p w14:paraId="74EF0AA9" w14:textId="5F9C0EB4" w:rsidR="008F3C84" w:rsidRPr="00C35AB2" w:rsidRDefault="008F3C84" w:rsidP="00A00B5A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</w:tr>
    </w:tbl>
    <w:p w14:paraId="675BECF2" w14:textId="77777777" w:rsidR="00424F26" w:rsidRPr="00C35AB2" w:rsidRDefault="00424F26" w:rsidP="00282582">
      <w:pPr>
        <w:rPr>
          <w:rFonts w:ascii="Lato" w:hAnsi="Lato"/>
          <w:b/>
          <w:sz w:val="24"/>
          <w:szCs w:val="24"/>
        </w:rPr>
      </w:pPr>
    </w:p>
    <w:p w14:paraId="4C9DF759" w14:textId="77777777" w:rsidR="00C03BC3" w:rsidRPr="00C35AB2" w:rsidRDefault="0050552F" w:rsidP="0050552F">
      <w:pPr>
        <w:rPr>
          <w:rFonts w:ascii="Lato" w:hAnsi="Lato"/>
          <w:b/>
          <w:sz w:val="24"/>
          <w:szCs w:val="24"/>
        </w:rPr>
      </w:pPr>
      <w:r w:rsidRPr="00C35AB2">
        <w:rPr>
          <w:rFonts w:ascii="Lato" w:hAnsi="Lato"/>
          <w:b/>
          <w:noProof/>
          <w:sz w:val="24"/>
          <w:szCs w:val="24"/>
          <w:lang w:eastAsia="en-GB"/>
        </w:rPr>
        <w:t>MAIN DUTIES</w:t>
      </w:r>
    </w:p>
    <w:tbl>
      <w:tblPr>
        <w:tblStyle w:val="TableGrid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9493"/>
      </w:tblGrid>
      <w:tr w:rsidR="0078506C" w:rsidRPr="0078506C" w14:paraId="5F36714F" w14:textId="77777777" w:rsidTr="00A30822">
        <w:trPr>
          <w:trHeight w:val="983"/>
        </w:trPr>
        <w:tc>
          <w:tcPr>
            <w:tcW w:w="9493" w:type="dxa"/>
          </w:tcPr>
          <w:p w14:paraId="72FFFA98" w14:textId="77777777" w:rsidR="008F3C84" w:rsidRPr="0078506C" w:rsidRDefault="008F3C84" w:rsidP="005B0A4E">
            <w:pPr>
              <w:rPr>
                <w:rFonts w:ascii="Lato" w:eastAsia="Times New Roman" w:hAnsi="Lato" w:cs="Arial"/>
              </w:rPr>
            </w:pPr>
          </w:p>
          <w:p w14:paraId="13A690D0" w14:textId="4055614E" w:rsidR="008F3C84" w:rsidRPr="0078506C" w:rsidRDefault="008F3C8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Design &amp; implement the Learning and Development Programmes, to upskill and support staff </w:t>
            </w:r>
            <w:r w:rsidR="00CE006B" w:rsidRPr="0078506C">
              <w:rPr>
                <w:rFonts w:ascii="Lato" w:eastAsia="Times New Roman" w:hAnsi="Lato" w:cs="Arial"/>
                <w:sz w:val="24"/>
                <w:szCs w:val="24"/>
              </w:rPr>
              <w:t>in preparation for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LGR</w:t>
            </w:r>
          </w:p>
          <w:p w14:paraId="30F01CFD" w14:textId="77777777" w:rsidR="008F3C84" w:rsidRPr="0078506C" w:rsidRDefault="008F3C8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65081725" w14:textId="3F4693E9" w:rsidR="00683054" w:rsidRPr="0078506C" w:rsidRDefault="0068305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>Design and implement effective leadership programmes for our Strategic Management and Senior Management Teams</w:t>
            </w:r>
          </w:p>
          <w:p w14:paraId="21383B9A" w14:textId="77777777" w:rsidR="00683054" w:rsidRPr="0078506C" w:rsidRDefault="0068305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6BEFA60E" w14:textId="4D433460" w:rsidR="00683054" w:rsidRPr="0078506C" w:rsidRDefault="0068305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>Support and develop our managers to ensure they are equipped with the right skills and knowledge to lead people through change</w:t>
            </w:r>
          </w:p>
          <w:p w14:paraId="1095EFBE" w14:textId="77777777" w:rsidR="00683054" w:rsidRPr="0078506C" w:rsidRDefault="0068305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1857461A" w14:textId="0CFB8793" w:rsidR="008F3C84" w:rsidRPr="0078506C" w:rsidRDefault="008F3C8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Identify skills and knowledge gaps </w:t>
            </w:r>
            <w:r w:rsidR="00240AA5"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within the organisation 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and offer L&amp;D interventions to address these </w:t>
            </w:r>
            <w:r w:rsidR="00A00B5A" w:rsidRPr="0078506C">
              <w:rPr>
                <w:rFonts w:ascii="Lato" w:eastAsia="Times New Roman" w:hAnsi="Lato" w:cs="Arial"/>
                <w:sz w:val="24"/>
                <w:szCs w:val="24"/>
              </w:rPr>
              <w:t>effectively</w:t>
            </w:r>
          </w:p>
          <w:p w14:paraId="48B74D76" w14:textId="77777777" w:rsidR="008F3C84" w:rsidRPr="0078506C" w:rsidRDefault="008F3C84" w:rsidP="005B0A4E">
            <w:pPr>
              <w:rPr>
                <w:rFonts w:ascii="Lato" w:eastAsia="Times New Roman" w:hAnsi="Lato" w:cs="Arial"/>
              </w:rPr>
            </w:pPr>
          </w:p>
          <w:p w14:paraId="5B311A10" w14:textId="7D357126" w:rsidR="008F3C84" w:rsidRPr="0078506C" w:rsidRDefault="008F3C8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lastRenderedPageBreak/>
              <w:t>Reinvigorate and develop the internal coaching scheme, make sure it</w:t>
            </w:r>
            <w:r w:rsidR="00A00B5A"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is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</w:t>
            </w:r>
            <w:r w:rsidR="00240AA5"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effective and 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>utilised to its full potential.</w:t>
            </w:r>
          </w:p>
          <w:p w14:paraId="69CC21B2" w14:textId="77777777" w:rsidR="008F3C84" w:rsidRPr="0078506C" w:rsidRDefault="008F3C8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3B75B85D" w14:textId="2E07CBAF" w:rsidR="008F3C84" w:rsidRPr="0078506C" w:rsidRDefault="008F3C8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In collaboration with SMT and the HR team, support and lead staff through a </w:t>
            </w:r>
            <w:r w:rsidR="00240AA5"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significant 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period of change by identifying and implementing wellbeing and training </w:t>
            </w:r>
            <w:r w:rsidR="00A00B5A" w:rsidRPr="0078506C">
              <w:rPr>
                <w:rFonts w:ascii="Lato" w:eastAsia="Times New Roman" w:hAnsi="Lato" w:cs="Arial"/>
                <w:sz w:val="24"/>
                <w:szCs w:val="24"/>
              </w:rPr>
              <w:t>initiatives</w:t>
            </w:r>
          </w:p>
          <w:p w14:paraId="000F5442" w14:textId="77777777" w:rsidR="008F3C84" w:rsidRPr="0078506C" w:rsidRDefault="008F3C8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55CA02D0" w14:textId="6DDF70E6" w:rsidR="008F3C84" w:rsidRPr="0078506C" w:rsidRDefault="008F3C8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Take lead on the EDI-related training initiatives, making sure that we are fully compliant with the most recent legislation and that the culture of inclusion is fully embedded in our organisation; making sure that our staff are confident </w:t>
            </w:r>
            <w:r w:rsidR="002120DD" w:rsidRPr="0078506C">
              <w:rPr>
                <w:rFonts w:ascii="Lato" w:eastAsia="Times New Roman" w:hAnsi="Lato" w:cs="Arial"/>
                <w:sz w:val="24"/>
                <w:szCs w:val="24"/>
              </w:rPr>
              <w:t>to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respond to inappropriate behaviours and tackl</w:t>
            </w:r>
            <w:r w:rsidR="002120DD" w:rsidRPr="0078506C">
              <w:rPr>
                <w:rFonts w:ascii="Lato" w:eastAsia="Times New Roman" w:hAnsi="Lato" w:cs="Arial"/>
                <w:sz w:val="24"/>
                <w:szCs w:val="24"/>
              </w:rPr>
              <w:t>e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them appropriately</w:t>
            </w:r>
            <w:r w:rsidR="0014086A" w:rsidRPr="0078506C">
              <w:rPr>
                <w:rFonts w:ascii="Lato" w:eastAsia="Times New Roman" w:hAnsi="Lato" w:cs="Arial"/>
                <w:sz w:val="24"/>
                <w:szCs w:val="24"/>
              </w:rPr>
              <w:t>; support the development of EDI action plans</w:t>
            </w:r>
          </w:p>
          <w:p w14:paraId="79C1624F" w14:textId="77777777" w:rsidR="008F3C84" w:rsidRPr="0078506C" w:rsidRDefault="008F3C8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1F207FFB" w14:textId="1ADD71CF" w:rsidR="008F3C84" w:rsidRPr="0078506C" w:rsidRDefault="008F3C8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Design and </w:t>
            </w:r>
            <w:r w:rsidR="0014086A" w:rsidRPr="0078506C">
              <w:rPr>
                <w:rFonts w:ascii="Lato" w:eastAsia="Times New Roman" w:hAnsi="Lato" w:cs="Arial"/>
                <w:sz w:val="24"/>
                <w:szCs w:val="24"/>
              </w:rPr>
              <w:t>deliver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a range of management</w:t>
            </w:r>
            <w:r w:rsidR="002120DD"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development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courses to ensure our </w:t>
            </w:r>
            <w:r w:rsidR="002120DD" w:rsidRPr="0078506C">
              <w:rPr>
                <w:rFonts w:ascii="Lato" w:eastAsia="Times New Roman" w:hAnsi="Lato" w:cs="Arial"/>
                <w:sz w:val="24"/>
                <w:szCs w:val="24"/>
              </w:rPr>
              <w:t>managers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are fully equipped with up-to-date knowledge to lead their teams effectively, in line with best practice</w:t>
            </w:r>
            <w:r w:rsidR="001E2067" w:rsidRPr="0078506C">
              <w:rPr>
                <w:rFonts w:ascii="Lato" w:eastAsia="Times New Roman" w:hAnsi="Lato" w:cs="Arial"/>
                <w:sz w:val="24"/>
                <w:szCs w:val="24"/>
              </w:rPr>
              <w:t>, our policies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and </w:t>
            </w:r>
            <w:r w:rsidR="0014086A" w:rsidRPr="0078506C">
              <w:rPr>
                <w:rFonts w:ascii="Lato" w:eastAsia="Times New Roman" w:hAnsi="Lato" w:cs="Arial"/>
                <w:sz w:val="24"/>
                <w:szCs w:val="24"/>
              </w:rPr>
              <w:t>culture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</w:t>
            </w:r>
          </w:p>
          <w:p w14:paraId="52748CB6" w14:textId="77777777" w:rsidR="008F3C84" w:rsidRPr="0078506C" w:rsidRDefault="008F3C84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4061BA1F" w14:textId="5B192A37" w:rsidR="00FC2FF5" w:rsidRPr="0078506C" w:rsidRDefault="00CE006B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Provide specialist advice </w:t>
            </w:r>
            <w:r w:rsidR="00CA7FE8" w:rsidRPr="0078506C">
              <w:rPr>
                <w:rFonts w:ascii="Lato" w:eastAsia="Times New Roman" w:hAnsi="Lato" w:cs="Arial"/>
                <w:sz w:val="24"/>
                <w:szCs w:val="24"/>
              </w:rPr>
              <w:t>to</w:t>
            </w:r>
            <w:r w:rsidR="00FC2FF5"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support all staff on the most appropriate ways to meet learning and development needs. </w:t>
            </w:r>
          </w:p>
          <w:p w14:paraId="2E127F5D" w14:textId="77777777" w:rsidR="005B0A4E" w:rsidRPr="0078506C" w:rsidRDefault="005B0A4E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792FAC81" w14:textId="5D0AA222" w:rsidR="00FC2FF5" w:rsidRPr="0078506C" w:rsidRDefault="00FC2FF5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>Be actively involved in identifying training and development needs through job analysis</w:t>
            </w:r>
            <w:r w:rsidR="00A8469A" w:rsidRPr="0078506C">
              <w:rPr>
                <w:rFonts w:ascii="Lato" w:eastAsia="Times New Roman" w:hAnsi="Lato" w:cs="Arial"/>
                <w:sz w:val="24"/>
                <w:szCs w:val="24"/>
              </w:rPr>
              <w:t>, appraisal schemes, consultation with managers</w:t>
            </w:r>
            <w:r w:rsidR="00240AA5"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and staff</w:t>
            </w:r>
            <w:r w:rsidR="00A8469A" w:rsidRPr="0078506C">
              <w:rPr>
                <w:rFonts w:ascii="Lato" w:eastAsia="Times New Roman" w:hAnsi="Lato" w:cs="Arial"/>
                <w:sz w:val="24"/>
                <w:szCs w:val="24"/>
              </w:rPr>
              <w:t>, best practice from other organisations.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</w:t>
            </w:r>
          </w:p>
          <w:p w14:paraId="236831E6" w14:textId="77777777" w:rsidR="005B0A4E" w:rsidRPr="0078506C" w:rsidRDefault="005B0A4E" w:rsidP="005B0A4E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199143FC" w14:textId="63CC2516" w:rsidR="00A8469A" w:rsidRPr="0078506C" w:rsidRDefault="00A8469A" w:rsidP="00A8469A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>Working with the HR Manager and HR Business Partners, implement the workforce development strategy, which aligns to Organisational Design, Culture, Values &amp; Change programmes.</w:t>
            </w:r>
          </w:p>
          <w:p w14:paraId="12A80F0C" w14:textId="77777777" w:rsidR="00A8469A" w:rsidRPr="0078506C" w:rsidRDefault="00A8469A" w:rsidP="00A8469A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56832FB6" w14:textId="6C098AC7" w:rsidR="00257355" w:rsidRPr="0078506C" w:rsidRDefault="0014086A" w:rsidP="00A8469A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>Review and develop our e-learning platform, Sevenoaks Learning Hub</w:t>
            </w:r>
          </w:p>
          <w:p w14:paraId="374A2BA4" w14:textId="77777777" w:rsidR="0014086A" w:rsidRPr="0078506C" w:rsidRDefault="0014086A" w:rsidP="00A8469A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5C2B0C5D" w14:textId="4879502B" w:rsidR="00322333" w:rsidRPr="0078506C" w:rsidRDefault="0014086A" w:rsidP="00274BB7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>Take responsibility for</w:t>
            </w:r>
            <w:r w:rsidR="00257355"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the sourcing of Learning and Development suppliers to deliver learning and development and monitor the quality of training providers to ensure effectiveness and value for money.</w:t>
            </w:r>
          </w:p>
          <w:p w14:paraId="63859EEF" w14:textId="120E7F63" w:rsidR="004F4C76" w:rsidRPr="0078506C" w:rsidRDefault="004F4C76" w:rsidP="00274BB7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087291BD" w14:textId="51D97CC0" w:rsidR="002120DD" w:rsidRPr="0078506C" w:rsidRDefault="002120DD" w:rsidP="002120DD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>Monitor</w:t>
            </w:r>
            <w:r w:rsidR="00882C2F"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expenditure within </w:t>
            </w:r>
            <w:r w:rsidRPr="0078506C">
              <w:rPr>
                <w:rFonts w:ascii="Lato" w:eastAsia="Times New Roman" w:hAnsi="Lato" w:cs="Arial"/>
                <w:sz w:val="24"/>
                <w:szCs w:val="24"/>
              </w:rPr>
              <w:t>the central training budget</w:t>
            </w:r>
            <w:r w:rsidR="00882C2F" w:rsidRPr="0078506C">
              <w:rPr>
                <w:rFonts w:ascii="Lato" w:eastAsia="Times New Roman" w:hAnsi="Lato" w:cs="Arial"/>
                <w:sz w:val="24"/>
                <w:szCs w:val="24"/>
              </w:rPr>
              <w:t>, ensuring best value for money and effective use of funds</w:t>
            </w:r>
            <w:r w:rsidR="00CA7FE8" w:rsidRPr="0078506C">
              <w:rPr>
                <w:rFonts w:ascii="Lato" w:eastAsia="Times New Roman" w:hAnsi="Lato" w:cs="Arial"/>
                <w:sz w:val="24"/>
                <w:szCs w:val="24"/>
              </w:rPr>
              <w:t>.</w:t>
            </w:r>
          </w:p>
          <w:p w14:paraId="79E2D33B" w14:textId="77777777" w:rsidR="00FD7623" w:rsidRPr="0078506C" w:rsidRDefault="00FD7623" w:rsidP="002120DD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4FC7BC76" w14:textId="4ABA57D2" w:rsidR="00FD7623" w:rsidRPr="0078506C" w:rsidRDefault="00FD7623" w:rsidP="002120DD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>Negotiate training cost and authorise related expenditures, e.g. for training course, professional subscriptions, etc.</w:t>
            </w:r>
          </w:p>
          <w:p w14:paraId="13A051E6" w14:textId="5F058CD6" w:rsidR="002120DD" w:rsidRPr="0078506C" w:rsidRDefault="002120DD" w:rsidP="00274BB7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5A6627DE" w14:textId="586FB4E5" w:rsidR="00FB7443" w:rsidRPr="0078506C" w:rsidRDefault="00FB7443" w:rsidP="00274BB7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>Evaluate the effectiveness of Learning and Development Programmes with potential early interventions, providing feedback to stakeholders as required and using analysis to drive improvements across the services.</w:t>
            </w:r>
            <w:r w:rsidR="00FD7623"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 </w:t>
            </w:r>
          </w:p>
          <w:p w14:paraId="2F367710" w14:textId="77777777" w:rsidR="00FD7623" w:rsidRPr="0078506C" w:rsidRDefault="00FD7623" w:rsidP="00274BB7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411E8791" w14:textId="6E55849D" w:rsidR="00FD7623" w:rsidRPr="0078506C" w:rsidRDefault="00FD7623" w:rsidP="00274BB7">
            <w:pPr>
              <w:rPr>
                <w:rFonts w:ascii="Lato" w:eastAsia="Times New Roman" w:hAnsi="Lato" w:cs="Arial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 xml:space="preserve">Present the data to SMT, with comprehensive analysis and recommended action </w:t>
            </w:r>
            <w:proofErr w:type="gramStart"/>
            <w:r w:rsidRPr="0078506C">
              <w:rPr>
                <w:rFonts w:ascii="Lato" w:eastAsia="Times New Roman" w:hAnsi="Lato" w:cs="Arial"/>
                <w:sz w:val="24"/>
                <w:szCs w:val="24"/>
              </w:rPr>
              <w:t>plans for the future</w:t>
            </w:r>
            <w:proofErr w:type="gramEnd"/>
            <w:r w:rsidRPr="0078506C">
              <w:rPr>
                <w:rFonts w:ascii="Lato" w:eastAsia="Times New Roman" w:hAnsi="Lato" w:cs="Arial"/>
                <w:sz w:val="24"/>
                <w:szCs w:val="24"/>
              </w:rPr>
              <w:t>.</w:t>
            </w:r>
          </w:p>
          <w:p w14:paraId="1DEB2F4E" w14:textId="62828E0A" w:rsidR="00FB7443" w:rsidRPr="0078506C" w:rsidRDefault="00FB7443" w:rsidP="00274BB7">
            <w:pPr>
              <w:rPr>
                <w:rFonts w:ascii="Lato" w:eastAsia="Times New Roman" w:hAnsi="Lato" w:cs="Arial"/>
                <w:sz w:val="24"/>
                <w:szCs w:val="24"/>
              </w:rPr>
            </w:pPr>
          </w:p>
          <w:p w14:paraId="1F321403" w14:textId="71BC82C1" w:rsidR="004F4C76" w:rsidRPr="0078506C" w:rsidRDefault="00FB7443" w:rsidP="0078506C">
            <w:pPr>
              <w:rPr>
                <w:rFonts w:ascii="Trebuchet MS" w:eastAsia="Times New Roman" w:hAnsi="Trebuchet MS" w:cs="Arial"/>
              </w:rPr>
            </w:pPr>
            <w:r w:rsidRPr="0078506C">
              <w:rPr>
                <w:rFonts w:ascii="Lato" w:eastAsia="Times New Roman" w:hAnsi="Lato" w:cs="Arial"/>
                <w:sz w:val="24"/>
                <w:szCs w:val="24"/>
              </w:rPr>
              <w:t>Coordinate with the HR Manager reviews for performance management, probation and induction.</w:t>
            </w:r>
          </w:p>
        </w:tc>
      </w:tr>
    </w:tbl>
    <w:p w14:paraId="020A8BA4" w14:textId="3A3B8702" w:rsidR="00380A43" w:rsidRPr="0078506C" w:rsidRDefault="00380A43">
      <w:pPr>
        <w:rPr>
          <w:rFonts w:ascii="Lato" w:hAnsi="Lato"/>
          <w:b/>
          <w:sz w:val="24"/>
          <w:szCs w:val="24"/>
        </w:rPr>
      </w:pPr>
    </w:p>
    <w:p w14:paraId="59C248C2" w14:textId="10D2E138" w:rsidR="00D83548" w:rsidRPr="0078506C" w:rsidRDefault="00A14824" w:rsidP="00A14824">
      <w:pPr>
        <w:rPr>
          <w:rFonts w:ascii="Lato" w:hAnsi="Lato"/>
          <w:b/>
          <w:sz w:val="24"/>
          <w:szCs w:val="24"/>
        </w:rPr>
      </w:pPr>
      <w:r w:rsidRPr="0078506C">
        <w:rPr>
          <w:rFonts w:ascii="Lato" w:hAnsi="Lato"/>
          <w:b/>
          <w:sz w:val="24"/>
          <w:szCs w:val="24"/>
        </w:rPr>
        <w:t xml:space="preserve">GENERAL RESPONSIBILITIES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78506C" w:rsidRPr="0078506C" w14:paraId="62863B2E" w14:textId="77777777" w:rsidTr="00A30822">
        <w:trPr>
          <w:trHeight w:val="2739"/>
        </w:trPr>
        <w:tc>
          <w:tcPr>
            <w:tcW w:w="9493" w:type="dxa"/>
          </w:tcPr>
          <w:p w14:paraId="0D6E216E" w14:textId="77777777" w:rsidR="002653A9" w:rsidRPr="0078506C" w:rsidRDefault="002653A9" w:rsidP="003C73CC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78506C">
              <w:rPr>
                <w:rFonts w:ascii="Lato" w:hAnsi="Lato" w:cs="Arial"/>
                <w:sz w:val="24"/>
                <w:szCs w:val="24"/>
              </w:rPr>
              <w:t xml:space="preserve">To embrace the values and behaviours of the Council. </w:t>
            </w:r>
          </w:p>
          <w:p w14:paraId="45D3B056" w14:textId="16F8E1F3" w:rsidR="002653A9" w:rsidRPr="0078506C" w:rsidRDefault="002653A9" w:rsidP="003C73CC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78506C">
              <w:rPr>
                <w:rFonts w:ascii="Lato" w:hAnsi="Lato" w:cs="Arial"/>
                <w:sz w:val="24"/>
                <w:szCs w:val="24"/>
              </w:rPr>
              <w:t>To comply with the Council’s Safeguarding policy.</w:t>
            </w:r>
          </w:p>
          <w:p w14:paraId="33F2B567" w14:textId="74E56A15" w:rsidR="002653A9" w:rsidRPr="0078506C" w:rsidRDefault="00986B74" w:rsidP="003C73CC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78506C">
              <w:rPr>
                <w:rFonts w:ascii="Lato" w:hAnsi="Lato" w:cs="Arial"/>
                <w:sz w:val="24"/>
                <w:szCs w:val="24"/>
              </w:rPr>
              <w:t>T</w:t>
            </w:r>
            <w:r w:rsidR="002653A9" w:rsidRPr="0078506C">
              <w:rPr>
                <w:rFonts w:ascii="Lato" w:hAnsi="Lato" w:cs="Arial"/>
                <w:sz w:val="24"/>
                <w:szCs w:val="24"/>
              </w:rPr>
              <w:t xml:space="preserve">o actively promote equality of opportunity wherever possible. </w:t>
            </w:r>
          </w:p>
          <w:p w14:paraId="29592F30" w14:textId="20238D16" w:rsidR="002653A9" w:rsidRPr="0078506C" w:rsidRDefault="002653A9" w:rsidP="003C73CC">
            <w:pPr>
              <w:pStyle w:val="NoSpacing"/>
              <w:rPr>
                <w:rFonts w:ascii="Lato" w:hAnsi="Lato"/>
                <w:sz w:val="24"/>
                <w:szCs w:val="24"/>
              </w:rPr>
            </w:pPr>
            <w:r w:rsidRPr="0078506C">
              <w:rPr>
                <w:rFonts w:ascii="Lato" w:hAnsi="Lato"/>
                <w:sz w:val="24"/>
                <w:szCs w:val="24"/>
              </w:rPr>
              <w:t>To comply with the Council’s Health &amp; Safety policy.</w:t>
            </w:r>
          </w:p>
          <w:p w14:paraId="4814057D" w14:textId="0EE83660" w:rsidR="002653A9" w:rsidRPr="0078506C" w:rsidRDefault="002653A9" w:rsidP="003C73CC">
            <w:pPr>
              <w:pStyle w:val="NoSpacing"/>
              <w:rPr>
                <w:rFonts w:ascii="Lato" w:hAnsi="Lato"/>
                <w:sz w:val="24"/>
                <w:szCs w:val="24"/>
              </w:rPr>
            </w:pPr>
            <w:r w:rsidRPr="0078506C">
              <w:rPr>
                <w:rFonts w:ascii="Lato" w:hAnsi="Lato"/>
                <w:sz w:val="24"/>
                <w:szCs w:val="24"/>
              </w:rPr>
              <w:t>To participate in any relevant training for the duties of this post and to achieve the key objectives of the Council.</w:t>
            </w:r>
          </w:p>
          <w:p w14:paraId="3E7B696A" w14:textId="7D7AA8E2" w:rsidR="002653A9" w:rsidRPr="0078506C" w:rsidRDefault="002653A9" w:rsidP="003C73CC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78506C">
              <w:rPr>
                <w:rFonts w:ascii="Lato" w:hAnsi="Lato" w:cs="Arial"/>
                <w:sz w:val="24"/>
                <w:szCs w:val="24"/>
              </w:rPr>
              <w:t>To participate fully in the Councils staff appraisal scheme.</w:t>
            </w:r>
          </w:p>
          <w:p w14:paraId="3CDF6DDB" w14:textId="419B2C63" w:rsidR="001933CA" w:rsidRPr="0078506C" w:rsidRDefault="002653A9" w:rsidP="00986B74">
            <w:pPr>
              <w:jc w:val="both"/>
              <w:rPr>
                <w:rFonts w:ascii="Lato" w:hAnsi="Lato" w:cs="Arial"/>
              </w:rPr>
            </w:pPr>
            <w:r w:rsidRPr="0078506C">
              <w:rPr>
                <w:rFonts w:ascii="Lato" w:hAnsi="Lato" w:cs="Arial"/>
                <w:sz w:val="24"/>
                <w:szCs w:val="24"/>
              </w:rPr>
              <w:t xml:space="preserve">To carry out any other related duties which may be directed by the </w:t>
            </w:r>
            <w:r w:rsidR="00986B74" w:rsidRPr="0078506C">
              <w:rPr>
                <w:rFonts w:ascii="Lato" w:hAnsi="Lato" w:cs="Arial"/>
                <w:sz w:val="24"/>
                <w:szCs w:val="24"/>
              </w:rPr>
              <w:t>Human Resources Manager</w:t>
            </w:r>
            <w:r w:rsidR="00986B74" w:rsidRPr="0078506C">
              <w:rPr>
                <w:rFonts w:ascii="Lato" w:hAnsi="Lato" w:cs="Arial"/>
              </w:rPr>
              <w:t>.</w:t>
            </w:r>
          </w:p>
        </w:tc>
      </w:tr>
    </w:tbl>
    <w:p w14:paraId="3163F380" w14:textId="77777777" w:rsidR="00F95140" w:rsidRPr="0078506C" w:rsidRDefault="00F95140">
      <w:pPr>
        <w:rPr>
          <w:rFonts w:ascii="Lato" w:hAnsi="Lato"/>
          <w:b/>
          <w:sz w:val="24"/>
          <w:szCs w:val="24"/>
        </w:rPr>
      </w:pPr>
      <w:r w:rsidRPr="0078506C">
        <w:rPr>
          <w:rFonts w:ascii="Lato" w:hAnsi="Lato"/>
          <w:b/>
          <w:sz w:val="24"/>
          <w:szCs w:val="24"/>
        </w:rPr>
        <w:br w:type="page"/>
      </w:r>
    </w:p>
    <w:p w14:paraId="10884336" w14:textId="6438BF6C" w:rsidR="00380A43" w:rsidRPr="000A4969" w:rsidRDefault="00380A43">
      <w:pPr>
        <w:rPr>
          <w:rFonts w:ascii="Lato" w:hAnsi="Lato"/>
          <w:b/>
          <w:color w:val="FF0000"/>
          <w:sz w:val="24"/>
          <w:szCs w:val="24"/>
        </w:rPr>
      </w:pPr>
    </w:p>
    <w:p w14:paraId="1B056F71" w14:textId="5E207C94" w:rsidR="00D83548" w:rsidRPr="0078506C" w:rsidRDefault="00D83548" w:rsidP="0001361F">
      <w:pPr>
        <w:jc w:val="center"/>
        <w:rPr>
          <w:rFonts w:ascii="Lato" w:hAnsi="Lato"/>
          <w:b/>
          <w:color w:val="000000" w:themeColor="text1"/>
          <w:sz w:val="24"/>
          <w:szCs w:val="24"/>
        </w:rPr>
      </w:pPr>
      <w:r w:rsidRPr="0078506C">
        <w:rPr>
          <w:rFonts w:ascii="Lato" w:hAnsi="Lato"/>
          <w:b/>
          <w:color w:val="000000" w:themeColor="text1"/>
          <w:sz w:val="24"/>
          <w:szCs w:val="24"/>
        </w:rPr>
        <w:t>PERSON SPECIFICATION</w:t>
      </w:r>
    </w:p>
    <w:p w14:paraId="3A910C01" w14:textId="2FB4FE59" w:rsidR="00D83548" w:rsidRPr="0078506C" w:rsidRDefault="00D83548" w:rsidP="00D83548">
      <w:pPr>
        <w:rPr>
          <w:rFonts w:ascii="Lato" w:hAnsi="Lato"/>
          <w:bCs/>
          <w:color w:val="000000" w:themeColor="text1"/>
          <w:sz w:val="24"/>
          <w:szCs w:val="24"/>
        </w:rPr>
      </w:pPr>
      <w:r w:rsidRPr="0078506C">
        <w:rPr>
          <w:rFonts w:ascii="Lato" w:hAnsi="Lato"/>
          <w:b/>
          <w:color w:val="000000" w:themeColor="text1"/>
          <w:sz w:val="24"/>
          <w:szCs w:val="24"/>
        </w:rPr>
        <w:t>J</w:t>
      </w:r>
      <w:r w:rsidR="00116495" w:rsidRPr="0078506C">
        <w:rPr>
          <w:rFonts w:ascii="Lato" w:hAnsi="Lato"/>
          <w:b/>
          <w:color w:val="000000" w:themeColor="text1"/>
          <w:sz w:val="24"/>
          <w:szCs w:val="24"/>
        </w:rPr>
        <w:t>ob Title</w:t>
      </w:r>
      <w:r w:rsidRPr="0078506C">
        <w:rPr>
          <w:rFonts w:ascii="Lato" w:hAnsi="Lato"/>
          <w:b/>
          <w:color w:val="000000" w:themeColor="text1"/>
          <w:sz w:val="24"/>
          <w:szCs w:val="24"/>
        </w:rPr>
        <w:t>:</w:t>
      </w:r>
      <w:r w:rsidRPr="0078506C">
        <w:rPr>
          <w:rFonts w:ascii="Lato" w:hAnsi="Lato"/>
          <w:b/>
          <w:color w:val="000000" w:themeColor="text1"/>
          <w:sz w:val="24"/>
          <w:szCs w:val="24"/>
        </w:rPr>
        <w:tab/>
      </w:r>
      <w:r w:rsidR="00A8469A" w:rsidRPr="0078506C">
        <w:rPr>
          <w:rFonts w:ascii="Lato" w:hAnsi="Lato"/>
          <w:bCs/>
          <w:color w:val="000000" w:themeColor="text1"/>
          <w:sz w:val="24"/>
          <w:szCs w:val="24"/>
        </w:rPr>
        <w:t xml:space="preserve">Learning and Development </w:t>
      </w:r>
      <w:r w:rsidR="00F95140" w:rsidRPr="0078506C">
        <w:rPr>
          <w:rFonts w:ascii="Lato" w:hAnsi="Lato"/>
          <w:bCs/>
          <w:color w:val="000000" w:themeColor="text1"/>
          <w:sz w:val="24"/>
          <w:szCs w:val="24"/>
        </w:rPr>
        <w:t>Business Partner</w:t>
      </w:r>
    </w:p>
    <w:p w14:paraId="5D6D080A" w14:textId="77777777" w:rsidR="00F95140" w:rsidRPr="0078506C" w:rsidRDefault="00F95140" w:rsidP="00D83548">
      <w:pPr>
        <w:rPr>
          <w:rFonts w:ascii="Lato" w:hAnsi="Lato"/>
          <w:color w:val="000000" w:themeColor="text1"/>
          <w:sz w:val="24"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09"/>
        <w:gridCol w:w="4454"/>
        <w:gridCol w:w="3402"/>
      </w:tblGrid>
      <w:tr w:rsidR="00A8469A" w:rsidRPr="0078506C" w14:paraId="2452759D" w14:textId="77777777" w:rsidTr="00977DD4">
        <w:tc>
          <w:tcPr>
            <w:tcW w:w="2209" w:type="dxa"/>
          </w:tcPr>
          <w:p w14:paraId="698666EA" w14:textId="77777777" w:rsidR="00324482" w:rsidRPr="0078506C" w:rsidRDefault="00324482" w:rsidP="00D83548">
            <w:pPr>
              <w:rPr>
                <w:rFonts w:ascii="Lato" w:hAnsi="Lato"/>
                <w:color w:val="000000" w:themeColor="text1"/>
                <w:sz w:val="24"/>
                <w:szCs w:val="24"/>
              </w:rPr>
            </w:pPr>
          </w:p>
        </w:tc>
        <w:tc>
          <w:tcPr>
            <w:tcW w:w="4454" w:type="dxa"/>
          </w:tcPr>
          <w:p w14:paraId="64271611" w14:textId="77777777" w:rsidR="00324482" w:rsidRPr="0078506C" w:rsidRDefault="00324482" w:rsidP="00116495">
            <w:pPr>
              <w:jc w:val="center"/>
              <w:rPr>
                <w:rFonts w:ascii="Lato" w:hAnsi="Lato"/>
                <w:b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hAnsi="Lato"/>
                <w:b/>
                <w:color w:val="000000" w:themeColor="text1"/>
                <w:sz w:val="24"/>
                <w:szCs w:val="24"/>
              </w:rPr>
              <w:t>ESSENTIAL</w:t>
            </w:r>
          </w:p>
        </w:tc>
        <w:tc>
          <w:tcPr>
            <w:tcW w:w="3402" w:type="dxa"/>
          </w:tcPr>
          <w:p w14:paraId="4A867C11" w14:textId="77777777" w:rsidR="00324482" w:rsidRPr="0078506C" w:rsidRDefault="00324482" w:rsidP="00116495">
            <w:pPr>
              <w:jc w:val="center"/>
              <w:rPr>
                <w:rFonts w:ascii="Lato" w:hAnsi="Lato"/>
                <w:b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hAnsi="Lato"/>
                <w:b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00A8469A" w:rsidRPr="0078506C" w14:paraId="347B720D" w14:textId="77777777" w:rsidTr="00977DD4">
        <w:tc>
          <w:tcPr>
            <w:tcW w:w="2209" w:type="dxa"/>
          </w:tcPr>
          <w:p w14:paraId="0A76CEEC" w14:textId="77777777" w:rsidR="00207147" w:rsidRPr="0078506C" w:rsidRDefault="00207147" w:rsidP="00207147">
            <w:pPr>
              <w:rPr>
                <w:rFonts w:ascii="Lato" w:hAnsi="Lato"/>
                <w:b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hAnsi="Lato"/>
                <w:b/>
                <w:color w:val="000000" w:themeColor="text1"/>
                <w:sz w:val="24"/>
                <w:szCs w:val="24"/>
              </w:rPr>
              <w:t>QUALIFICATIONS</w:t>
            </w:r>
          </w:p>
        </w:tc>
        <w:tc>
          <w:tcPr>
            <w:tcW w:w="4454" w:type="dxa"/>
          </w:tcPr>
          <w:p w14:paraId="0E422897" w14:textId="29B7AB10" w:rsidR="00683054" w:rsidRPr="0078506C" w:rsidRDefault="00683054" w:rsidP="00683054">
            <w:pPr>
              <w:tabs>
                <w:tab w:val="left" w:pos="1080"/>
              </w:tabs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 xml:space="preserve">CIPD level </w:t>
            </w:r>
            <w:r w:rsidR="00145CE3"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5</w:t>
            </w:r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 xml:space="preserve"> (HR /L&amp;D)</w:t>
            </w:r>
          </w:p>
          <w:p w14:paraId="1B1BE4E0" w14:textId="77777777" w:rsidR="00683054" w:rsidRPr="0078506C" w:rsidRDefault="00683054" w:rsidP="00683054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78506C">
              <w:rPr>
                <w:rFonts w:ascii="Lato" w:eastAsia="Calibri" w:hAnsi="Lato" w:cs="Arial"/>
                <w:sz w:val="24"/>
                <w:szCs w:val="24"/>
              </w:rPr>
              <w:t>Strong understanding of adult learning theory and modern learning practices, including e-learning solutions</w:t>
            </w:r>
          </w:p>
          <w:p w14:paraId="7E7E166F" w14:textId="77777777" w:rsidR="00013D74" w:rsidRDefault="00013D74" w:rsidP="00683054">
            <w:pPr>
              <w:rPr>
                <w:rFonts w:ascii="Lato" w:eastAsia="Calibri" w:hAnsi="Lato" w:cs="Arial"/>
                <w:sz w:val="24"/>
                <w:szCs w:val="24"/>
              </w:rPr>
            </w:pPr>
          </w:p>
          <w:p w14:paraId="4F4E06B1" w14:textId="59572047" w:rsidR="00683054" w:rsidRDefault="00683054" w:rsidP="00683054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78506C">
              <w:rPr>
                <w:rFonts w:ascii="Lato" w:eastAsia="Calibri" w:hAnsi="Lato" w:cs="Arial"/>
                <w:sz w:val="24"/>
                <w:szCs w:val="24"/>
              </w:rPr>
              <w:t>Knowledge of organisational development tools and approaches.</w:t>
            </w:r>
          </w:p>
          <w:p w14:paraId="3C779F69" w14:textId="0D9C7453" w:rsidR="00977DD4" w:rsidRPr="00977DD4" w:rsidRDefault="00977DD4" w:rsidP="00683054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F4EFE38" w14:textId="655C41C0" w:rsidR="003C73CC" w:rsidRPr="0078506C" w:rsidRDefault="003C73CC" w:rsidP="00A8469A">
            <w:pPr>
              <w:tabs>
                <w:tab w:val="left" w:pos="1080"/>
              </w:tabs>
              <w:spacing w:before="120" w:after="120"/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</w:p>
        </w:tc>
      </w:tr>
      <w:tr w:rsidR="00683054" w:rsidRPr="0078506C" w14:paraId="754680CD" w14:textId="77777777" w:rsidTr="00977DD4">
        <w:tc>
          <w:tcPr>
            <w:tcW w:w="2209" w:type="dxa"/>
          </w:tcPr>
          <w:p w14:paraId="7B20D9AE" w14:textId="1DB80C0B" w:rsidR="00683054" w:rsidRPr="0078506C" w:rsidRDefault="00683054" w:rsidP="0001361F">
            <w:pPr>
              <w:rPr>
                <w:rFonts w:ascii="Lato" w:hAnsi="Lato"/>
                <w:b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hAnsi="Lato"/>
                <w:b/>
                <w:color w:val="000000" w:themeColor="text1"/>
                <w:sz w:val="24"/>
                <w:szCs w:val="24"/>
              </w:rPr>
              <w:t>SKILLS &amp; EXPERIENCE</w:t>
            </w:r>
          </w:p>
        </w:tc>
        <w:tc>
          <w:tcPr>
            <w:tcW w:w="4454" w:type="dxa"/>
          </w:tcPr>
          <w:p w14:paraId="6A055367" w14:textId="3A9C449C" w:rsidR="00683054" w:rsidRPr="0078506C" w:rsidRDefault="00683054" w:rsidP="00683054">
            <w:pPr>
              <w:tabs>
                <w:tab w:val="left" w:pos="1080"/>
              </w:tabs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Strong experience of designing, implementing and evaluating training programmes</w:t>
            </w:r>
          </w:p>
          <w:p w14:paraId="435486DE" w14:textId="77777777" w:rsidR="00683054" w:rsidRPr="0078506C" w:rsidRDefault="00683054" w:rsidP="00683054">
            <w:pPr>
              <w:tabs>
                <w:tab w:val="left" w:pos="1080"/>
              </w:tabs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</w:p>
          <w:p w14:paraId="753B5B3C" w14:textId="2C5BE801" w:rsidR="00683054" w:rsidRPr="0078506C" w:rsidRDefault="00683054" w:rsidP="00683054">
            <w:pPr>
              <w:tabs>
                <w:tab w:val="left" w:pos="1080"/>
              </w:tabs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Strong experience in course design and delivery</w:t>
            </w:r>
            <w:r w:rsidR="000D7AD7"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, including the management development programmes</w:t>
            </w:r>
          </w:p>
          <w:p w14:paraId="140C8D27" w14:textId="77777777" w:rsidR="00683054" w:rsidRPr="0078506C" w:rsidRDefault="00683054" w:rsidP="00683054">
            <w:pPr>
              <w:tabs>
                <w:tab w:val="left" w:pos="1080"/>
              </w:tabs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</w:p>
          <w:p w14:paraId="2F1F98D7" w14:textId="3C3BE55E" w:rsidR="00683054" w:rsidRPr="0078506C" w:rsidRDefault="000D7AD7" w:rsidP="00683054">
            <w:pPr>
              <w:tabs>
                <w:tab w:val="left" w:pos="1080"/>
              </w:tabs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E</w:t>
            </w:r>
            <w:r w:rsidR="00683054"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 xml:space="preserve">xperience of providing advice </w:t>
            </w:r>
            <w:proofErr w:type="gramStart"/>
            <w:r w:rsidR="00683054"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in the area of</w:t>
            </w:r>
            <w:proofErr w:type="gramEnd"/>
            <w:r w:rsidR="00683054"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 xml:space="preserve"> learning &amp; development</w:t>
            </w:r>
            <w:r w:rsidR="00013D74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,</w:t>
            </w:r>
            <w:r w:rsidR="00683054"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 xml:space="preserve"> using current knowledge or best practice</w:t>
            </w:r>
          </w:p>
          <w:p w14:paraId="539367A5" w14:textId="77777777" w:rsidR="000D7AD7" w:rsidRPr="0078506C" w:rsidRDefault="000D7AD7" w:rsidP="00683054">
            <w:pPr>
              <w:tabs>
                <w:tab w:val="left" w:pos="1080"/>
              </w:tabs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</w:p>
          <w:p w14:paraId="3E205D03" w14:textId="60DB2CF9" w:rsidR="000D7AD7" w:rsidRPr="0078506C" w:rsidRDefault="000D7AD7" w:rsidP="000D7AD7">
            <w:pPr>
              <w:spacing w:after="200" w:line="276" w:lineRule="auto"/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Excellent interpersonal skills, including the ability to build &amp; maintain good working relationships with a broad range of people</w:t>
            </w:r>
          </w:p>
          <w:p w14:paraId="6A374E4A" w14:textId="77777777" w:rsidR="00683054" w:rsidRPr="0078506C" w:rsidRDefault="00683054" w:rsidP="00683054">
            <w:pPr>
              <w:tabs>
                <w:tab w:val="left" w:pos="1080"/>
              </w:tabs>
              <w:spacing w:before="120" w:after="120"/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 xml:space="preserve">Experience of analysing data to identify trends and make recommendations for improvements </w:t>
            </w:r>
          </w:p>
          <w:p w14:paraId="3DB7E70B" w14:textId="48BE7D96" w:rsidR="000D7AD7" w:rsidRPr="0078506C" w:rsidRDefault="000D7AD7" w:rsidP="00683054">
            <w:pPr>
              <w:tabs>
                <w:tab w:val="left" w:pos="1080"/>
              </w:tabs>
              <w:spacing w:before="120" w:after="120"/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Experience of supporting the change programmes</w:t>
            </w:r>
          </w:p>
          <w:p w14:paraId="364BE531" w14:textId="77777777" w:rsidR="00683054" w:rsidRPr="0078506C" w:rsidRDefault="00683054" w:rsidP="00013D74">
            <w:pPr>
              <w:tabs>
                <w:tab w:val="left" w:pos="1080"/>
              </w:tabs>
              <w:spacing w:before="120" w:after="120"/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A461BE" w14:textId="7133D2FC" w:rsidR="00683054" w:rsidRPr="0078506C" w:rsidRDefault="000D7AD7" w:rsidP="005B0A4E">
            <w:pPr>
              <w:tabs>
                <w:tab w:val="left" w:pos="1080"/>
              </w:tabs>
              <w:spacing w:before="120" w:after="120"/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Experience of managing apprenticeships or work placement programmes</w:t>
            </w:r>
          </w:p>
        </w:tc>
      </w:tr>
      <w:tr w:rsidR="000A4969" w:rsidRPr="0078506C" w14:paraId="1FC08FC7" w14:textId="77777777" w:rsidTr="00977DD4">
        <w:tc>
          <w:tcPr>
            <w:tcW w:w="2209" w:type="dxa"/>
          </w:tcPr>
          <w:p w14:paraId="741EF591" w14:textId="0A2261FD" w:rsidR="0001361F" w:rsidRPr="0078506C" w:rsidRDefault="0001361F" w:rsidP="0001361F">
            <w:pPr>
              <w:rPr>
                <w:rFonts w:ascii="Lato" w:hAnsi="Lato"/>
                <w:b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hAnsi="Lato"/>
                <w:b/>
                <w:color w:val="000000" w:themeColor="text1"/>
                <w:sz w:val="24"/>
                <w:szCs w:val="24"/>
              </w:rPr>
              <w:t>APPROACH</w:t>
            </w:r>
          </w:p>
        </w:tc>
        <w:tc>
          <w:tcPr>
            <w:tcW w:w="4454" w:type="dxa"/>
          </w:tcPr>
          <w:p w14:paraId="4B3733B2" w14:textId="191DBA78" w:rsidR="00803013" w:rsidRPr="0078506C" w:rsidRDefault="005B0A4E" w:rsidP="005B0A4E">
            <w:pPr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 xml:space="preserve">Ability to work flexibly and manage </w:t>
            </w:r>
            <w:proofErr w:type="gramStart"/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a number of</w:t>
            </w:r>
            <w:proofErr w:type="gramEnd"/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 xml:space="preserve"> projects or initiatives at any one time. </w:t>
            </w:r>
          </w:p>
          <w:p w14:paraId="24873D2D" w14:textId="77777777" w:rsidR="005B0A4E" w:rsidRDefault="005B0A4E" w:rsidP="005B0A4E">
            <w:pPr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</w:p>
          <w:p w14:paraId="49AA9C7B" w14:textId="15AD0C5A" w:rsidR="00977DD4" w:rsidRDefault="00977DD4" w:rsidP="005B0A4E">
            <w:pPr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Excellent communicator, able to engage and persuade different types of audiences</w:t>
            </w:r>
          </w:p>
          <w:p w14:paraId="3515883F" w14:textId="77777777" w:rsidR="00977DD4" w:rsidRPr="0078506C" w:rsidRDefault="00977DD4" w:rsidP="005B0A4E">
            <w:pPr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</w:p>
          <w:p w14:paraId="5F316BB1" w14:textId="0873A8FD" w:rsidR="005B0A4E" w:rsidRDefault="00977DD4" w:rsidP="005B0A4E">
            <w:pPr>
              <w:spacing w:after="200" w:line="276" w:lineRule="auto"/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lastRenderedPageBreak/>
              <w:t>F</w:t>
            </w:r>
            <w:r w:rsidR="005B0A4E"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uture-focused, inquisitive and open-minded; seeks out evolving and innovative ways to add value to the organisation</w:t>
            </w:r>
          </w:p>
          <w:p w14:paraId="02DCF9CD" w14:textId="77777777" w:rsidR="00977DD4" w:rsidRPr="0078506C" w:rsidRDefault="00977DD4" w:rsidP="00977DD4">
            <w:pPr>
              <w:spacing w:after="200" w:line="276" w:lineRule="auto"/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Actively champions change and a learning and development culture</w:t>
            </w:r>
          </w:p>
          <w:p w14:paraId="62BFAF4A" w14:textId="586408DB" w:rsidR="004F4C76" w:rsidRPr="0078506C" w:rsidRDefault="00257355" w:rsidP="00FD7623">
            <w:pPr>
              <w:spacing w:after="200" w:line="276" w:lineRule="auto"/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Analyses problems and develops innovative solutio</w:t>
            </w:r>
            <w:r w:rsidR="004F4C76" w:rsidRPr="0078506C"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3402" w:type="dxa"/>
          </w:tcPr>
          <w:p w14:paraId="6EB48E36" w14:textId="77777777" w:rsidR="0001361F" w:rsidRPr="0078506C" w:rsidRDefault="0001361F" w:rsidP="005B0A4E">
            <w:pPr>
              <w:tabs>
                <w:tab w:val="left" w:pos="1080"/>
              </w:tabs>
              <w:spacing w:before="120" w:after="120"/>
              <w:rPr>
                <w:rFonts w:ascii="Lato" w:eastAsia="Times New Roman" w:hAnsi="Lato" w:cs="Arial"/>
                <w:color w:val="000000" w:themeColor="text1"/>
                <w:sz w:val="24"/>
                <w:szCs w:val="24"/>
              </w:rPr>
            </w:pPr>
          </w:p>
        </w:tc>
      </w:tr>
      <w:tr w:rsidR="0078506C" w:rsidRPr="0078506C" w14:paraId="66709927" w14:textId="77777777" w:rsidTr="00977DD4">
        <w:tc>
          <w:tcPr>
            <w:tcW w:w="220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384C89AC" w14:textId="77777777" w:rsidR="004B6EA3" w:rsidRPr="0078506C" w:rsidRDefault="004B6EA3" w:rsidP="004B6EA3">
            <w:pPr>
              <w:tabs>
                <w:tab w:val="left" w:pos="1080"/>
              </w:tabs>
              <w:jc w:val="both"/>
              <w:rPr>
                <w:rFonts w:ascii="Lato" w:eastAsia="Times New Roman" w:hAnsi="Lato" w:cs="Arial"/>
                <w:b/>
                <w:sz w:val="24"/>
                <w:szCs w:val="24"/>
              </w:rPr>
            </w:pPr>
          </w:p>
          <w:p w14:paraId="22769E21" w14:textId="6B4A6625" w:rsidR="004B6EA3" w:rsidRPr="0078506C" w:rsidRDefault="004B6EA3" w:rsidP="004B6EA3">
            <w:pPr>
              <w:rPr>
                <w:rFonts w:ascii="Lato" w:eastAsia="Times New Roman" w:hAnsi="Lato" w:cs="Arial"/>
                <w:b/>
                <w:sz w:val="24"/>
                <w:szCs w:val="24"/>
              </w:rPr>
            </w:pPr>
            <w:r w:rsidRPr="0078506C">
              <w:rPr>
                <w:rFonts w:ascii="Lato" w:eastAsia="Times New Roman" w:hAnsi="Lato" w:cs="Arial"/>
                <w:b/>
                <w:sz w:val="24"/>
                <w:szCs w:val="24"/>
              </w:rPr>
              <w:t>Other</w:t>
            </w:r>
          </w:p>
        </w:tc>
        <w:tc>
          <w:tcPr>
            <w:tcW w:w="4454" w:type="dxa"/>
            <w:tcBorders>
              <w:top w:val="single" w:sz="4" w:space="0" w:color="auto"/>
              <w:bottom w:val="double" w:sz="6" w:space="0" w:color="auto"/>
            </w:tcBorders>
          </w:tcPr>
          <w:p w14:paraId="74FFEEE9" w14:textId="58EE61C1" w:rsidR="004B6EA3" w:rsidRPr="0078506C" w:rsidRDefault="00013D74" w:rsidP="00A8469A">
            <w:pPr>
              <w:tabs>
                <w:tab w:val="left" w:pos="1080"/>
              </w:tabs>
              <w:spacing w:before="120" w:after="120"/>
              <w:rPr>
                <w:rFonts w:ascii="Lato" w:eastAsia="Times New Roman" w:hAnsi="Lato" w:cs="Arial"/>
                <w:sz w:val="24"/>
                <w:szCs w:val="24"/>
              </w:rPr>
            </w:pPr>
            <w:r>
              <w:rPr>
                <w:rFonts w:ascii="Lato" w:eastAsia="Times New Roman" w:hAnsi="Lato" w:cs="Arial"/>
                <w:sz w:val="24"/>
                <w:szCs w:val="24"/>
              </w:rPr>
              <w:t>E</w:t>
            </w:r>
            <w:r w:rsidR="004B6EA3" w:rsidRPr="0078506C">
              <w:rPr>
                <w:rFonts w:ascii="Lato" w:eastAsia="Times New Roman" w:hAnsi="Lato" w:cs="Arial"/>
                <w:sz w:val="24"/>
                <w:szCs w:val="24"/>
              </w:rPr>
              <w:t>mbrace the values and behaviours of the Council</w:t>
            </w:r>
          </w:p>
          <w:p w14:paraId="3B9D131B" w14:textId="003BD626" w:rsidR="004B6EA3" w:rsidRPr="0078506C" w:rsidRDefault="00013D74" w:rsidP="00A8469A">
            <w:pPr>
              <w:tabs>
                <w:tab w:val="left" w:pos="1080"/>
              </w:tabs>
              <w:spacing w:before="120" w:after="120"/>
              <w:rPr>
                <w:rFonts w:ascii="Lato" w:eastAsia="Times New Roman" w:hAnsi="Lato" w:cs="Arial"/>
                <w:sz w:val="24"/>
                <w:szCs w:val="24"/>
              </w:rPr>
            </w:pPr>
            <w:r>
              <w:rPr>
                <w:rFonts w:ascii="Lato" w:eastAsia="Times New Roman" w:hAnsi="Lato" w:cs="Arial"/>
                <w:sz w:val="24"/>
                <w:szCs w:val="24"/>
              </w:rPr>
              <w:t>W</w:t>
            </w:r>
            <w:r w:rsidR="004B6EA3" w:rsidRPr="0078506C">
              <w:rPr>
                <w:rFonts w:ascii="Lato" w:eastAsia="Times New Roman" w:hAnsi="Lato" w:cs="Arial"/>
                <w:sz w:val="24"/>
                <w:szCs w:val="24"/>
              </w:rPr>
              <w:t>ork as part of a team and provide support to colleagues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3F2D8B7" w14:textId="77777777" w:rsidR="004B6EA3" w:rsidRPr="0078506C" w:rsidRDefault="004B6EA3" w:rsidP="00257355">
            <w:pPr>
              <w:tabs>
                <w:tab w:val="num" w:pos="426"/>
                <w:tab w:val="left" w:pos="1080"/>
              </w:tabs>
              <w:spacing w:before="120" w:after="120"/>
              <w:rPr>
                <w:rFonts w:ascii="Lato" w:eastAsia="Times New Roman" w:hAnsi="Lato" w:cs="Arial"/>
                <w:sz w:val="24"/>
                <w:szCs w:val="24"/>
              </w:rPr>
            </w:pPr>
          </w:p>
        </w:tc>
      </w:tr>
    </w:tbl>
    <w:p w14:paraId="4BF3C45B" w14:textId="3FFD1FFC" w:rsidR="00F83ED3" w:rsidRPr="0078506C" w:rsidRDefault="00F83ED3" w:rsidP="00B26684">
      <w:pPr>
        <w:rPr>
          <w:rFonts w:ascii="Lato" w:hAnsi="Lato"/>
          <w:sz w:val="24"/>
          <w:szCs w:val="24"/>
        </w:rPr>
      </w:pPr>
    </w:p>
    <w:sectPr w:rsidR="00F83ED3" w:rsidRPr="0078506C" w:rsidSect="0078506C">
      <w:headerReference w:type="default" r:id="rId8"/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685B" w14:textId="77777777" w:rsidR="004B38B8" w:rsidRDefault="004B38B8" w:rsidP="00282582">
      <w:pPr>
        <w:spacing w:after="0" w:line="240" w:lineRule="auto"/>
      </w:pPr>
      <w:r>
        <w:separator/>
      </w:r>
    </w:p>
  </w:endnote>
  <w:endnote w:type="continuationSeparator" w:id="0">
    <w:p w14:paraId="16FA65F3" w14:textId="77777777" w:rsidR="004B38B8" w:rsidRDefault="004B38B8" w:rsidP="0028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EE8A" w14:textId="77777777" w:rsidR="004B38B8" w:rsidRDefault="004B38B8" w:rsidP="00282582">
      <w:pPr>
        <w:spacing w:after="0" w:line="240" w:lineRule="auto"/>
      </w:pPr>
      <w:r>
        <w:separator/>
      </w:r>
    </w:p>
  </w:footnote>
  <w:footnote w:type="continuationSeparator" w:id="0">
    <w:p w14:paraId="40693EDC" w14:textId="77777777" w:rsidR="004B38B8" w:rsidRDefault="004B38B8" w:rsidP="0028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7E0C" w14:textId="77777777" w:rsidR="00282582" w:rsidRDefault="00282582">
    <w:pPr>
      <w:pStyle w:val="Header"/>
    </w:pPr>
    <w:r>
      <w:tab/>
    </w:r>
    <w:r>
      <w:tab/>
    </w:r>
    <w:r w:rsidR="00C83BF6">
      <w:t xml:space="preserve">     </w:t>
    </w:r>
    <w:r w:rsidR="00C83BF6" w:rsidRPr="00C83BF6">
      <w:rPr>
        <w:noProof/>
        <w:lang w:eastAsia="en-GB"/>
      </w:rPr>
      <w:drawing>
        <wp:inline distT="0" distB="0" distL="0" distR="0" wp14:anchorId="2D53CF43" wp14:editId="03431ADB">
          <wp:extent cx="1556889" cy="641376"/>
          <wp:effectExtent l="0" t="0" r="5715" b="6350"/>
          <wp:docPr id="1" name="Picture 1" descr="\\wkip-sost-02\SDCDATA\Working Groups\Brand and logo\Sevenoaks District Council logo\SDC new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kip-sost-02\SDCDATA\Working Groups\Brand and logo\Sevenoaks District Council logo\SDC new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749" cy="65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A7F74" w14:textId="77777777" w:rsidR="00380A43" w:rsidRDefault="00380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20"/>
    <w:multiLevelType w:val="hybridMultilevel"/>
    <w:tmpl w:val="17F8DC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5369"/>
    <w:multiLevelType w:val="hybridMultilevel"/>
    <w:tmpl w:val="BB4862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6CB"/>
    <w:multiLevelType w:val="hybridMultilevel"/>
    <w:tmpl w:val="23FCD0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371343"/>
    <w:multiLevelType w:val="hybridMultilevel"/>
    <w:tmpl w:val="3E0E0A8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7C17BE0"/>
    <w:multiLevelType w:val="hybridMultilevel"/>
    <w:tmpl w:val="9E06DE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E14A5"/>
    <w:multiLevelType w:val="hybridMultilevel"/>
    <w:tmpl w:val="8490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578B4"/>
    <w:multiLevelType w:val="hybridMultilevel"/>
    <w:tmpl w:val="EADC7878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A7AD1"/>
    <w:multiLevelType w:val="hybridMultilevel"/>
    <w:tmpl w:val="4D7AD2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4A55"/>
    <w:multiLevelType w:val="hybridMultilevel"/>
    <w:tmpl w:val="D41CC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452D08"/>
    <w:multiLevelType w:val="hybridMultilevel"/>
    <w:tmpl w:val="9BA2F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D7B7D"/>
    <w:multiLevelType w:val="hybridMultilevel"/>
    <w:tmpl w:val="BD8AF5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F31E7"/>
    <w:multiLevelType w:val="hybridMultilevel"/>
    <w:tmpl w:val="3D86D2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E678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A7127F"/>
    <w:multiLevelType w:val="hybridMultilevel"/>
    <w:tmpl w:val="8EACD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65FDE"/>
    <w:multiLevelType w:val="hybridMultilevel"/>
    <w:tmpl w:val="491C24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6A2DB7"/>
    <w:multiLevelType w:val="hybridMultilevel"/>
    <w:tmpl w:val="E7B485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06043"/>
    <w:multiLevelType w:val="hybridMultilevel"/>
    <w:tmpl w:val="8BA829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9543F"/>
    <w:multiLevelType w:val="hybridMultilevel"/>
    <w:tmpl w:val="EE1669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33813"/>
    <w:multiLevelType w:val="hybridMultilevel"/>
    <w:tmpl w:val="6EE015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F55C7"/>
    <w:multiLevelType w:val="hybridMultilevel"/>
    <w:tmpl w:val="244E25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03561"/>
    <w:multiLevelType w:val="hybridMultilevel"/>
    <w:tmpl w:val="34D42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85E4E"/>
    <w:multiLevelType w:val="hybridMultilevel"/>
    <w:tmpl w:val="8F2628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B63CF"/>
    <w:multiLevelType w:val="hybridMultilevel"/>
    <w:tmpl w:val="962CA3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B72C6"/>
    <w:multiLevelType w:val="hybridMultilevel"/>
    <w:tmpl w:val="F1AE3356"/>
    <w:lvl w:ilvl="0" w:tplc="59242F7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16E7E"/>
    <w:multiLevelType w:val="hybridMultilevel"/>
    <w:tmpl w:val="A52C2F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6313B"/>
    <w:multiLevelType w:val="hybridMultilevel"/>
    <w:tmpl w:val="68FE4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EF7"/>
    <w:multiLevelType w:val="hybridMultilevel"/>
    <w:tmpl w:val="FB524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82A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923027380">
    <w:abstractNumId w:val="4"/>
  </w:num>
  <w:num w:numId="2" w16cid:durableId="816186661">
    <w:abstractNumId w:val="11"/>
  </w:num>
  <w:num w:numId="3" w16cid:durableId="685181340">
    <w:abstractNumId w:val="12"/>
  </w:num>
  <w:num w:numId="4" w16cid:durableId="1268536819">
    <w:abstractNumId w:val="13"/>
  </w:num>
  <w:num w:numId="5" w16cid:durableId="1924681787">
    <w:abstractNumId w:val="27"/>
  </w:num>
  <w:num w:numId="6" w16cid:durableId="15156363">
    <w:abstractNumId w:val="3"/>
  </w:num>
  <w:num w:numId="7" w16cid:durableId="54476025">
    <w:abstractNumId w:val="7"/>
  </w:num>
  <w:num w:numId="8" w16cid:durableId="367684098">
    <w:abstractNumId w:val="1"/>
  </w:num>
  <w:num w:numId="9" w16cid:durableId="1102410556">
    <w:abstractNumId w:val="17"/>
  </w:num>
  <w:num w:numId="10" w16cid:durableId="1745713260">
    <w:abstractNumId w:val="16"/>
  </w:num>
  <w:num w:numId="11" w16cid:durableId="871380380">
    <w:abstractNumId w:val="8"/>
  </w:num>
  <w:num w:numId="12" w16cid:durableId="1717393359">
    <w:abstractNumId w:val="2"/>
  </w:num>
  <w:num w:numId="13" w16cid:durableId="1481773748">
    <w:abstractNumId w:val="14"/>
  </w:num>
  <w:num w:numId="14" w16cid:durableId="1296567899">
    <w:abstractNumId w:val="21"/>
  </w:num>
  <w:num w:numId="15" w16cid:durableId="109517406">
    <w:abstractNumId w:val="10"/>
  </w:num>
  <w:num w:numId="16" w16cid:durableId="1004478888">
    <w:abstractNumId w:val="0"/>
  </w:num>
  <w:num w:numId="17" w16cid:durableId="1340616363">
    <w:abstractNumId w:val="19"/>
  </w:num>
  <w:num w:numId="18" w16cid:durableId="1434394614">
    <w:abstractNumId w:val="22"/>
  </w:num>
  <w:num w:numId="19" w16cid:durableId="2066683380">
    <w:abstractNumId w:val="18"/>
  </w:num>
  <w:num w:numId="20" w16cid:durableId="597059117">
    <w:abstractNumId w:val="24"/>
  </w:num>
  <w:num w:numId="21" w16cid:durableId="170141352">
    <w:abstractNumId w:val="9"/>
  </w:num>
  <w:num w:numId="22" w16cid:durableId="174878889">
    <w:abstractNumId w:val="6"/>
  </w:num>
  <w:num w:numId="23" w16cid:durableId="504788360">
    <w:abstractNumId w:val="23"/>
  </w:num>
  <w:num w:numId="24" w16cid:durableId="1592933788">
    <w:abstractNumId w:val="25"/>
  </w:num>
  <w:num w:numId="25" w16cid:durableId="1567689379">
    <w:abstractNumId w:val="5"/>
  </w:num>
  <w:num w:numId="26" w16cid:durableId="237830346">
    <w:abstractNumId w:val="15"/>
  </w:num>
  <w:num w:numId="27" w16cid:durableId="792484202">
    <w:abstractNumId w:val="20"/>
  </w:num>
  <w:num w:numId="28" w16cid:durableId="17810733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82"/>
    <w:rsid w:val="0001361F"/>
    <w:rsid w:val="00013D74"/>
    <w:rsid w:val="00040855"/>
    <w:rsid w:val="000714B3"/>
    <w:rsid w:val="00085DED"/>
    <w:rsid w:val="00085F6D"/>
    <w:rsid w:val="000A4969"/>
    <w:rsid w:val="000B6BC0"/>
    <w:rsid w:val="000D7AD7"/>
    <w:rsid w:val="00112EEF"/>
    <w:rsid w:val="00116495"/>
    <w:rsid w:val="00116E21"/>
    <w:rsid w:val="0014086A"/>
    <w:rsid w:val="00145CE3"/>
    <w:rsid w:val="00191458"/>
    <w:rsid w:val="001933CA"/>
    <w:rsid w:val="00195340"/>
    <w:rsid w:val="001A1E9D"/>
    <w:rsid w:val="001E2067"/>
    <w:rsid w:val="001F2E88"/>
    <w:rsid w:val="002019DC"/>
    <w:rsid w:val="00207147"/>
    <w:rsid w:val="002120DD"/>
    <w:rsid w:val="00221822"/>
    <w:rsid w:val="00240AA5"/>
    <w:rsid w:val="00257355"/>
    <w:rsid w:val="002653A9"/>
    <w:rsid w:val="00274BB7"/>
    <w:rsid w:val="00282582"/>
    <w:rsid w:val="002A4AEF"/>
    <w:rsid w:val="002B398E"/>
    <w:rsid w:val="002C3132"/>
    <w:rsid w:val="002D50C2"/>
    <w:rsid w:val="002F616D"/>
    <w:rsid w:val="00303B3F"/>
    <w:rsid w:val="00322333"/>
    <w:rsid w:val="00324482"/>
    <w:rsid w:val="0034637A"/>
    <w:rsid w:val="00360786"/>
    <w:rsid w:val="00362F8B"/>
    <w:rsid w:val="00380A43"/>
    <w:rsid w:val="00380B9F"/>
    <w:rsid w:val="00387104"/>
    <w:rsid w:val="003C73CC"/>
    <w:rsid w:val="003F5E84"/>
    <w:rsid w:val="00424F26"/>
    <w:rsid w:val="004250F9"/>
    <w:rsid w:val="00460934"/>
    <w:rsid w:val="00476394"/>
    <w:rsid w:val="004934D2"/>
    <w:rsid w:val="004B38B8"/>
    <w:rsid w:val="004B6EA3"/>
    <w:rsid w:val="004D424D"/>
    <w:rsid w:val="004E4F2B"/>
    <w:rsid w:val="004F4C76"/>
    <w:rsid w:val="0050552F"/>
    <w:rsid w:val="00582396"/>
    <w:rsid w:val="00596663"/>
    <w:rsid w:val="005B0A4E"/>
    <w:rsid w:val="0064550B"/>
    <w:rsid w:val="00683054"/>
    <w:rsid w:val="00692BC2"/>
    <w:rsid w:val="006A4556"/>
    <w:rsid w:val="006B10DA"/>
    <w:rsid w:val="006D5F3B"/>
    <w:rsid w:val="007764DD"/>
    <w:rsid w:val="0078506C"/>
    <w:rsid w:val="00796E74"/>
    <w:rsid w:val="007A59C5"/>
    <w:rsid w:val="007B2377"/>
    <w:rsid w:val="00803013"/>
    <w:rsid w:val="00826F39"/>
    <w:rsid w:val="00847FED"/>
    <w:rsid w:val="00876F1A"/>
    <w:rsid w:val="00882C2F"/>
    <w:rsid w:val="008A0C5B"/>
    <w:rsid w:val="008B1FED"/>
    <w:rsid w:val="008C191F"/>
    <w:rsid w:val="008D55CD"/>
    <w:rsid w:val="008F11B7"/>
    <w:rsid w:val="008F3C84"/>
    <w:rsid w:val="00935168"/>
    <w:rsid w:val="00977DD4"/>
    <w:rsid w:val="00986B74"/>
    <w:rsid w:val="00A00B5A"/>
    <w:rsid w:val="00A14824"/>
    <w:rsid w:val="00A14FF5"/>
    <w:rsid w:val="00A26336"/>
    <w:rsid w:val="00A30822"/>
    <w:rsid w:val="00A3351B"/>
    <w:rsid w:val="00A4686F"/>
    <w:rsid w:val="00A47A16"/>
    <w:rsid w:val="00A525DF"/>
    <w:rsid w:val="00A56C82"/>
    <w:rsid w:val="00A77D3C"/>
    <w:rsid w:val="00A8469A"/>
    <w:rsid w:val="00A90C3E"/>
    <w:rsid w:val="00AB3532"/>
    <w:rsid w:val="00AC2F11"/>
    <w:rsid w:val="00AF5652"/>
    <w:rsid w:val="00AF5D9F"/>
    <w:rsid w:val="00B26684"/>
    <w:rsid w:val="00B34D6B"/>
    <w:rsid w:val="00BD455A"/>
    <w:rsid w:val="00C03BC3"/>
    <w:rsid w:val="00C13AD8"/>
    <w:rsid w:val="00C35AB2"/>
    <w:rsid w:val="00C83BF6"/>
    <w:rsid w:val="00CA7FE8"/>
    <w:rsid w:val="00CE006B"/>
    <w:rsid w:val="00D007BD"/>
    <w:rsid w:val="00D02481"/>
    <w:rsid w:val="00D02A4A"/>
    <w:rsid w:val="00D1319F"/>
    <w:rsid w:val="00D465FD"/>
    <w:rsid w:val="00D53481"/>
    <w:rsid w:val="00D63269"/>
    <w:rsid w:val="00D83548"/>
    <w:rsid w:val="00DD6F96"/>
    <w:rsid w:val="00DE75C1"/>
    <w:rsid w:val="00E43E35"/>
    <w:rsid w:val="00E56842"/>
    <w:rsid w:val="00EF7966"/>
    <w:rsid w:val="00F34F23"/>
    <w:rsid w:val="00F37FE9"/>
    <w:rsid w:val="00F80C9B"/>
    <w:rsid w:val="00F83ED3"/>
    <w:rsid w:val="00F95140"/>
    <w:rsid w:val="00FB7443"/>
    <w:rsid w:val="00FC041E"/>
    <w:rsid w:val="00FC2FF5"/>
    <w:rsid w:val="00FD7623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EB0C"/>
  <w15:chartTrackingRefBased/>
  <w15:docId w15:val="{C80D850F-C220-4018-AD6E-6190B317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3548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582"/>
  </w:style>
  <w:style w:type="paragraph" w:styleId="Footer">
    <w:name w:val="footer"/>
    <w:basedOn w:val="Normal"/>
    <w:link w:val="FooterChar"/>
    <w:uiPriority w:val="99"/>
    <w:unhideWhenUsed/>
    <w:rsid w:val="00282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582"/>
  </w:style>
  <w:style w:type="paragraph" w:styleId="ListParagraph">
    <w:name w:val="List Paragraph"/>
    <w:basedOn w:val="Normal"/>
    <w:uiPriority w:val="34"/>
    <w:qFormat/>
    <w:rsid w:val="003463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83548"/>
    <w:rPr>
      <w:rFonts w:ascii="Garamond" w:eastAsia="Times New Roman" w:hAnsi="Garamond" w:cs="Times New Roman"/>
      <w:b/>
      <w:sz w:val="28"/>
      <w:szCs w:val="20"/>
    </w:rPr>
  </w:style>
  <w:style w:type="table" w:styleId="TableGrid">
    <w:name w:val="Table Grid"/>
    <w:basedOn w:val="TableNormal"/>
    <w:uiPriority w:val="39"/>
    <w:rsid w:val="00324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2B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BC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D45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2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C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C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2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6ED24-3580-497C-9520-15FD62E8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Beattie</dc:creator>
  <cp:keywords/>
  <dc:description/>
  <cp:lastModifiedBy>Abigail Klimczak</cp:lastModifiedBy>
  <cp:revision>2</cp:revision>
  <dcterms:created xsi:type="dcterms:W3CDTF">2026-04-24T12:42:00Z</dcterms:created>
  <dcterms:modified xsi:type="dcterms:W3CDTF">2026-04-24T12:42:00Z</dcterms:modified>
</cp:coreProperties>
</file>