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EDBA" w14:textId="1E83C94B" w:rsidR="00846A27" w:rsidRPr="00CC4EE3" w:rsidRDefault="00846A27" w:rsidP="00846A27">
      <w:pPr>
        <w:jc w:val="right"/>
      </w:pPr>
    </w:p>
    <w:p w14:paraId="35EBEF87" w14:textId="4E452C35" w:rsidR="00CC4EE3" w:rsidRPr="0089109B" w:rsidRDefault="0089109B" w:rsidP="0089109B">
      <w:pPr>
        <w:pStyle w:val="Heading1"/>
      </w:pPr>
      <w:r w:rsidRPr="0089109B">
        <w:t xml:space="preserve">Job </w:t>
      </w:r>
      <w:r w:rsidR="000F247F">
        <w:t>description</w:t>
      </w:r>
    </w:p>
    <w:p w14:paraId="50DE6F97" w14:textId="77777777" w:rsidR="00DC64C0" w:rsidRDefault="00DC64C0">
      <w:pPr>
        <w:rPr>
          <w:rFonts w:cs="Arial"/>
          <w:szCs w:val="24"/>
        </w:rPr>
      </w:pPr>
    </w:p>
    <w:p w14:paraId="006BC5C2" w14:textId="0E5BA823" w:rsidR="00556448" w:rsidRPr="002C3A53" w:rsidRDefault="002F45FA" w:rsidP="00B5196F">
      <w:r>
        <w:rPr>
          <w:rStyle w:val="Strong"/>
        </w:rPr>
        <w:t>Job</w:t>
      </w:r>
      <w:r w:rsidR="004C4421">
        <w:rPr>
          <w:rStyle w:val="Strong"/>
        </w:rPr>
        <w:t xml:space="preserve"> title</w:t>
      </w:r>
      <w:r w:rsidR="00B5196F" w:rsidRPr="002C3A53">
        <w:rPr>
          <w:rStyle w:val="Strong"/>
        </w:rPr>
        <w:t>:</w:t>
      </w:r>
      <w:r w:rsidR="00B5196F" w:rsidRPr="002C3A53">
        <w:t xml:space="preserve"> </w:t>
      </w:r>
      <w:r w:rsidR="00D41384">
        <w:t>Human Resources Officer</w:t>
      </w:r>
    </w:p>
    <w:p w14:paraId="09FB9F3A" w14:textId="3A4C61ED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Section</w:t>
      </w:r>
      <w:r w:rsidR="00B5196F" w:rsidRPr="002C3A53">
        <w:rPr>
          <w:rStyle w:val="Strong"/>
        </w:rPr>
        <w:t>:</w:t>
      </w:r>
      <w:r w:rsidR="00B5196F">
        <w:rPr>
          <w:b/>
        </w:rPr>
        <w:t xml:space="preserve"> </w:t>
      </w:r>
      <w:r w:rsidR="00D41384">
        <w:t>Human Resources</w:t>
      </w:r>
    </w:p>
    <w:p w14:paraId="1518260D" w14:textId="135F088D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Band:</w:t>
      </w:r>
      <w:r w:rsidR="00B5196F">
        <w:rPr>
          <w:b/>
        </w:rPr>
        <w:t xml:space="preserve"> </w:t>
      </w:r>
      <w:r w:rsidR="00D41384">
        <w:t>C</w:t>
      </w:r>
    </w:p>
    <w:p w14:paraId="5A787A1E" w14:textId="64CFF05B" w:rsidR="00CC4EE3" w:rsidRPr="00B5196F" w:rsidRDefault="00CC4EE3" w:rsidP="002C3A53">
      <w:pPr>
        <w:rPr>
          <w:b/>
        </w:rPr>
      </w:pPr>
      <w:r w:rsidRPr="002C3A53">
        <w:rPr>
          <w:rStyle w:val="Strong"/>
        </w:rPr>
        <w:t>Responsible for</w:t>
      </w:r>
      <w:r w:rsidR="00B5196F" w:rsidRPr="002C3A53">
        <w:rPr>
          <w:rStyle w:val="Strong"/>
        </w:rPr>
        <w:t>:</w:t>
      </w:r>
      <w:r w:rsidR="00B5196F">
        <w:rPr>
          <w:b/>
        </w:rPr>
        <w:t xml:space="preserve"> </w:t>
      </w:r>
      <w:r w:rsidR="00D41384">
        <w:t>N/A (may influence staff as required)</w:t>
      </w:r>
    </w:p>
    <w:p w14:paraId="3B85A170" w14:textId="108F0B73" w:rsidR="00B17F67" w:rsidRDefault="00CC4EE3" w:rsidP="00B17F67">
      <w:r w:rsidRPr="002C3A53">
        <w:rPr>
          <w:rStyle w:val="Strong"/>
        </w:rPr>
        <w:t>Responsible to:</w:t>
      </w:r>
      <w:r w:rsidR="00B5196F">
        <w:rPr>
          <w:b/>
        </w:rPr>
        <w:t xml:space="preserve"> </w:t>
      </w:r>
      <w:r w:rsidR="00D41384">
        <w:t>HR Business Partner</w:t>
      </w:r>
    </w:p>
    <w:p w14:paraId="377D1E2C" w14:textId="77777777" w:rsidR="00B17F67" w:rsidRPr="00B17F67" w:rsidRDefault="00B17F67" w:rsidP="00B17F67"/>
    <w:p w14:paraId="63E5189D" w14:textId="77777777" w:rsidR="00774482" w:rsidRPr="00DC64C0" w:rsidRDefault="00774482" w:rsidP="00DC64C0">
      <w:pPr>
        <w:pStyle w:val="Heading3"/>
      </w:pPr>
      <w:r w:rsidRPr="00DC64C0">
        <w:t xml:space="preserve">Purpose of </w:t>
      </w:r>
      <w:r w:rsidR="0067227E" w:rsidRPr="00DC64C0">
        <w:t>p</w:t>
      </w:r>
      <w:r w:rsidR="00682C86" w:rsidRPr="00DC64C0">
        <w:t>ost:</w:t>
      </w:r>
    </w:p>
    <w:p w14:paraId="4C20AD98" w14:textId="3C29BE46" w:rsidR="00D41384" w:rsidRDefault="00D41384" w:rsidP="00D41384">
      <w:r>
        <w:t>The HR Officer provides essential operational support across the HR team, enabling effective delivery of key corporate projects and high‑quality HR services. The post</w:t>
      </w:r>
      <w:r w:rsidR="00710507">
        <w:t xml:space="preserve"> </w:t>
      </w:r>
      <w:r>
        <w:t>holder will work proactively, using strong organisational skills, sound judgement and an inquisitive, solutions‑focused approach to support staff, managers and HR colleagues.</w:t>
      </w:r>
    </w:p>
    <w:p w14:paraId="596DA1D4" w14:textId="77777777" w:rsidR="00CC4EE3" w:rsidRPr="006C6F25" w:rsidRDefault="00CC4EE3">
      <w:pPr>
        <w:rPr>
          <w:rFonts w:cs="Arial"/>
          <w:szCs w:val="24"/>
        </w:rPr>
      </w:pPr>
    </w:p>
    <w:p w14:paraId="5DE61D6D" w14:textId="77777777" w:rsidR="00753ABF" w:rsidRDefault="00CC4EE3" w:rsidP="00DC64C0">
      <w:pPr>
        <w:pStyle w:val="Heading3"/>
      </w:pPr>
      <w:r w:rsidRPr="00CC4EE3">
        <w:t>Key a</w:t>
      </w:r>
      <w:r w:rsidR="00774482" w:rsidRPr="00CC4EE3">
        <w:t>ctivities:</w:t>
      </w:r>
    </w:p>
    <w:p w14:paraId="22E21F08" w14:textId="7A8920DB" w:rsidR="005370BD" w:rsidRPr="0067210B" w:rsidRDefault="005370BD" w:rsidP="005370BD">
      <w:pPr>
        <w:pStyle w:val="Heading3"/>
        <w:rPr>
          <w:sz w:val="24"/>
          <w:szCs w:val="24"/>
        </w:rPr>
      </w:pPr>
      <w:r w:rsidRPr="0067210B">
        <w:rPr>
          <w:sz w:val="24"/>
          <w:szCs w:val="24"/>
        </w:rPr>
        <w:t>Employment Lifecycle Administration</w:t>
      </w:r>
    </w:p>
    <w:p w14:paraId="19A8497C" w14:textId="0BF828DD" w:rsidR="005370BD" w:rsidRDefault="005370BD" w:rsidP="005370BD">
      <w:pPr>
        <w:pStyle w:val="ListParagraph"/>
        <w:numPr>
          <w:ilvl w:val="0"/>
          <w:numId w:val="33"/>
        </w:numPr>
      </w:pPr>
      <w:r>
        <w:t>Manage and action contractual changes</w:t>
      </w:r>
      <w:r w:rsidR="00416DD4">
        <w:t>,</w:t>
      </w:r>
      <w:r>
        <w:t xml:space="preserve"> including flexible working, contract amendments, maternity, paternity and shared parental leave.</w:t>
      </w:r>
    </w:p>
    <w:p w14:paraId="01BCB5FD" w14:textId="679C0C08" w:rsidR="005370BD" w:rsidRDefault="005370BD" w:rsidP="005370BD">
      <w:pPr>
        <w:pStyle w:val="ListParagraph"/>
        <w:numPr>
          <w:ilvl w:val="0"/>
          <w:numId w:val="33"/>
        </w:numPr>
      </w:pPr>
      <w:r>
        <w:t>Process new starters and leavers in</w:t>
      </w:r>
      <w:r w:rsidR="00D35CD2">
        <w:t xml:space="preserve"> relevant HR systems</w:t>
      </w:r>
      <w:r>
        <w:t>, ensuring timely updates to payroll.</w:t>
      </w:r>
    </w:p>
    <w:p w14:paraId="7CAA2AA3" w14:textId="2D548F65" w:rsidR="00D35CD2" w:rsidRDefault="00D35CD2" w:rsidP="005370BD">
      <w:pPr>
        <w:pStyle w:val="ListParagraph"/>
        <w:numPr>
          <w:ilvl w:val="0"/>
          <w:numId w:val="33"/>
        </w:numPr>
      </w:pPr>
      <w:r>
        <w:t xml:space="preserve">Welcome new staff to the organisation and provide them with induction information. </w:t>
      </w:r>
    </w:p>
    <w:p w14:paraId="44C74551" w14:textId="61622EED" w:rsidR="005370BD" w:rsidRPr="00846A27" w:rsidRDefault="005370BD" w:rsidP="005370BD">
      <w:pPr>
        <w:numPr>
          <w:ilvl w:val="0"/>
          <w:numId w:val="33"/>
        </w:numPr>
      </w:pPr>
      <w:r w:rsidRPr="00846A27">
        <w:t xml:space="preserve">Coordinate and conduct </w:t>
      </w:r>
      <w:r w:rsidR="00D35CD2" w:rsidRPr="00846A27">
        <w:t xml:space="preserve">low risk </w:t>
      </w:r>
      <w:r w:rsidRPr="00846A27">
        <w:t>exit interviews for relevant service areas.</w:t>
      </w:r>
    </w:p>
    <w:p w14:paraId="47F8F55D" w14:textId="015FFDF4" w:rsidR="0067210B" w:rsidRDefault="00FE0C6B" w:rsidP="0067210B">
      <w:pPr>
        <w:ind w:left="720"/>
      </w:pPr>
      <w:r>
        <w:t xml:space="preserve"> Process DBS renewal checks for members of staff. </w:t>
      </w:r>
    </w:p>
    <w:p w14:paraId="0F7DF0CC" w14:textId="47DD0B92" w:rsidR="005370BD" w:rsidRPr="0067210B" w:rsidRDefault="005370BD" w:rsidP="005370BD">
      <w:pPr>
        <w:pStyle w:val="Heading3"/>
        <w:rPr>
          <w:sz w:val="24"/>
          <w:szCs w:val="24"/>
        </w:rPr>
      </w:pPr>
      <w:r w:rsidRPr="0067210B">
        <w:rPr>
          <w:sz w:val="24"/>
          <w:szCs w:val="24"/>
        </w:rPr>
        <w:t>Attendance Management &amp; Employee Wellbeing</w:t>
      </w:r>
    </w:p>
    <w:p w14:paraId="18898D3C" w14:textId="51A24DA6" w:rsidR="005370BD" w:rsidRDefault="005370BD" w:rsidP="005370BD">
      <w:pPr>
        <w:pStyle w:val="ListParagraph"/>
        <w:numPr>
          <w:ilvl w:val="0"/>
          <w:numId w:val="33"/>
        </w:numPr>
      </w:pPr>
      <w:r>
        <w:t xml:space="preserve">Monitor sickness absence and ensure compliance with the </w:t>
      </w:r>
      <w:r w:rsidR="00FE0C6B">
        <w:t xml:space="preserve">Sickness Policy. </w:t>
      </w:r>
    </w:p>
    <w:p w14:paraId="6FFBF895" w14:textId="3A6358FC" w:rsidR="005370BD" w:rsidRDefault="005370BD" w:rsidP="005370BD">
      <w:pPr>
        <w:pStyle w:val="ListParagraph"/>
        <w:numPr>
          <w:ilvl w:val="0"/>
          <w:numId w:val="33"/>
        </w:numPr>
      </w:pPr>
      <w:r>
        <w:t>Provide support to staff experiencing personal or sickness</w:t>
      </w:r>
      <w:r>
        <w:rPr>
          <w:rFonts w:ascii="Cambria Math" w:hAnsi="Cambria Math" w:cs="Cambria Math"/>
        </w:rPr>
        <w:t>‑</w:t>
      </w:r>
      <w:r>
        <w:t>related concerns.</w:t>
      </w:r>
    </w:p>
    <w:p w14:paraId="3BCE8755" w14:textId="652CA6BE" w:rsidR="005370BD" w:rsidRDefault="005370BD" w:rsidP="005370BD">
      <w:pPr>
        <w:pStyle w:val="ListParagraph"/>
        <w:numPr>
          <w:ilvl w:val="0"/>
          <w:numId w:val="33"/>
        </w:numPr>
      </w:pPr>
      <w:r>
        <w:t>Make referrals to Occupational Health and signpost the Employee Assistance Programme.</w:t>
      </w:r>
    </w:p>
    <w:p w14:paraId="0F9FBD29" w14:textId="09654C0A" w:rsidR="00D35CD2" w:rsidRDefault="00D35CD2" w:rsidP="005370BD">
      <w:pPr>
        <w:pStyle w:val="ListParagraph"/>
        <w:numPr>
          <w:ilvl w:val="0"/>
          <w:numId w:val="33"/>
        </w:numPr>
      </w:pPr>
      <w:r>
        <w:t xml:space="preserve">Support low level informal and formal meetings within the policy. </w:t>
      </w:r>
    </w:p>
    <w:p w14:paraId="5FFA29A2" w14:textId="24057DC8" w:rsidR="00D35CD2" w:rsidRDefault="00D35CD2" w:rsidP="005370BD">
      <w:pPr>
        <w:pStyle w:val="ListParagraph"/>
        <w:numPr>
          <w:ilvl w:val="0"/>
          <w:numId w:val="33"/>
        </w:numPr>
      </w:pPr>
      <w:r>
        <w:t xml:space="preserve">Provide reports on sickness absence for the HR Business Partner. </w:t>
      </w:r>
    </w:p>
    <w:p w14:paraId="733B95DC" w14:textId="77777777" w:rsidR="00846A27" w:rsidRDefault="00846A27" w:rsidP="00CB3FC8">
      <w:pPr>
        <w:pStyle w:val="ListParagraph"/>
      </w:pPr>
    </w:p>
    <w:p w14:paraId="6BC5DBC1" w14:textId="77777777" w:rsidR="00846A27" w:rsidRDefault="00846A27" w:rsidP="00CB3FC8">
      <w:pPr>
        <w:pStyle w:val="ListParagraph"/>
      </w:pPr>
    </w:p>
    <w:p w14:paraId="2EC503EA" w14:textId="45AB68C9" w:rsidR="00D35CD2" w:rsidRDefault="00D35CD2" w:rsidP="005370BD">
      <w:pPr>
        <w:pStyle w:val="ListParagraph"/>
        <w:numPr>
          <w:ilvl w:val="0"/>
          <w:numId w:val="33"/>
        </w:numPr>
      </w:pPr>
      <w:r>
        <w:t>Provid</w:t>
      </w:r>
      <w:r w:rsidR="005A1A7D">
        <w:t>e</w:t>
      </w:r>
      <w:r>
        <w:t xml:space="preserve"> advice and guidance to staff and managers on the Sickness policy and employee wellbeing, signposting to supportive measures where needed. </w:t>
      </w:r>
    </w:p>
    <w:p w14:paraId="605A0C1E" w14:textId="77777777" w:rsidR="0067210B" w:rsidRDefault="0067210B" w:rsidP="0067210B">
      <w:pPr>
        <w:pStyle w:val="ListParagraph"/>
      </w:pPr>
    </w:p>
    <w:p w14:paraId="60881B73" w14:textId="1DD20A75" w:rsidR="005370BD" w:rsidRPr="0067210B" w:rsidRDefault="005370BD" w:rsidP="005370BD">
      <w:pPr>
        <w:pStyle w:val="Heading3"/>
        <w:rPr>
          <w:sz w:val="24"/>
          <w:szCs w:val="24"/>
        </w:rPr>
      </w:pPr>
      <w:r w:rsidRPr="0067210B">
        <w:rPr>
          <w:sz w:val="24"/>
          <w:szCs w:val="24"/>
        </w:rPr>
        <w:t>Recruitment</w:t>
      </w:r>
    </w:p>
    <w:p w14:paraId="5A14AB36" w14:textId="0DFFC1A8" w:rsidR="005370BD" w:rsidRDefault="005370BD" w:rsidP="005370BD">
      <w:pPr>
        <w:pStyle w:val="ListParagraph"/>
        <w:numPr>
          <w:ilvl w:val="0"/>
          <w:numId w:val="33"/>
        </w:numPr>
      </w:pPr>
      <w:r>
        <w:t>Support managers in drafting job descriptions and preparing vacancy advertisements.</w:t>
      </w:r>
    </w:p>
    <w:p w14:paraId="65F91DCB" w14:textId="5477EC48" w:rsidR="005370BD" w:rsidRDefault="005A1A7D" w:rsidP="005370BD">
      <w:pPr>
        <w:pStyle w:val="ListParagraph"/>
        <w:numPr>
          <w:ilvl w:val="0"/>
          <w:numId w:val="33"/>
        </w:numPr>
      </w:pPr>
      <w:r>
        <w:t>Lead on a</w:t>
      </w:r>
      <w:r w:rsidR="005370BD">
        <w:t xml:space="preserve"> recruitment </w:t>
      </w:r>
      <w:r>
        <w:t>process in your service area</w:t>
      </w:r>
      <w:r w:rsidR="005370BD">
        <w:t>, ensuring a positive experience for applicants and managers</w:t>
      </w:r>
      <w:r w:rsidR="00D35CD2">
        <w:t>, for example, participating in interview panels</w:t>
      </w:r>
      <w:r w:rsidR="005370BD">
        <w:t>.</w:t>
      </w:r>
    </w:p>
    <w:p w14:paraId="61F5B2F6" w14:textId="2F909A19" w:rsidR="00D35CD2" w:rsidRDefault="00D35CD2" w:rsidP="005370BD">
      <w:pPr>
        <w:pStyle w:val="ListParagraph"/>
        <w:numPr>
          <w:ilvl w:val="0"/>
          <w:numId w:val="33"/>
        </w:numPr>
      </w:pPr>
      <w:r>
        <w:t xml:space="preserve">Provide managers with basic advice on recruitment situations, for example, types of assessment methods for interviews. </w:t>
      </w:r>
    </w:p>
    <w:p w14:paraId="20F8D328" w14:textId="50245D21" w:rsidR="005370BD" w:rsidRPr="00846A27" w:rsidRDefault="005370BD" w:rsidP="005370BD">
      <w:pPr>
        <w:pStyle w:val="ListParagraph"/>
        <w:numPr>
          <w:ilvl w:val="0"/>
          <w:numId w:val="33"/>
        </w:numPr>
      </w:pPr>
      <w:r w:rsidRPr="00846A27">
        <w:t xml:space="preserve">Conduct </w:t>
      </w:r>
      <w:r w:rsidR="00846A27" w:rsidRPr="00846A27">
        <w:t xml:space="preserve">low risk </w:t>
      </w:r>
      <w:r w:rsidRPr="00846A27">
        <w:t>job evaluations to ensure consistent application of the pay structure.</w:t>
      </w:r>
    </w:p>
    <w:p w14:paraId="5766E275" w14:textId="77777777" w:rsidR="005370BD" w:rsidRPr="0067210B" w:rsidRDefault="005370BD" w:rsidP="005370BD">
      <w:pPr>
        <w:pStyle w:val="ListParagraph"/>
        <w:rPr>
          <w:szCs w:val="24"/>
        </w:rPr>
      </w:pPr>
    </w:p>
    <w:p w14:paraId="55CD0C89" w14:textId="082C451F" w:rsidR="005370BD" w:rsidRPr="0067210B" w:rsidRDefault="0067210B" w:rsidP="005370BD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Employee Relations</w:t>
      </w:r>
    </w:p>
    <w:p w14:paraId="1AFFB35E" w14:textId="3882A24F" w:rsidR="005370BD" w:rsidRDefault="0067210B" w:rsidP="0067210B">
      <w:pPr>
        <w:pStyle w:val="ListParagraph"/>
        <w:numPr>
          <w:ilvl w:val="0"/>
          <w:numId w:val="33"/>
        </w:numPr>
      </w:pPr>
      <w:r>
        <w:t xml:space="preserve">Act as lead for </w:t>
      </w:r>
      <w:r w:rsidR="00846A27">
        <w:t>low-risk</w:t>
      </w:r>
      <w:r w:rsidR="00D35CD2">
        <w:t xml:space="preserve"> </w:t>
      </w:r>
      <w:r>
        <w:t>employee relations cases, ensuring the correct processes are followed.</w:t>
      </w:r>
    </w:p>
    <w:p w14:paraId="7D9F861A" w14:textId="00F5D71B" w:rsidR="0067210B" w:rsidRDefault="0067210B" w:rsidP="0067210B">
      <w:pPr>
        <w:pStyle w:val="ListParagraph"/>
        <w:numPr>
          <w:ilvl w:val="0"/>
          <w:numId w:val="33"/>
        </w:numPr>
      </w:pPr>
      <w:r>
        <w:t>Support the HR Business Partner for complex employee relations cases.</w:t>
      </w:r>
    </w:p>
    <w:p w14:paraId="169E3051" w14:textId="1F965BEB" w:rsidR="0067210B" w:rsidRDefault="0067210B" w:rsidP="0067210B">
      <w:pPr>
        <w:pStyle w:val="ListParagraph"/>
        <w:numPr>
          <w:ilvl w:val="0"/>
          <w:numId w:val="33"/>
        </w:numPr>
      </w:pPr>
      <w:r>
        <w:t>Support informal and formal processes with note-taking responsibilities, ensuing an accurate record of meetings.</w:t>
      </w:r>
    </w:p>
    <w:p w14:paraId="506793A2" w14:textId="77777777" w:rsidR="0067210B" w:rsidRDefault="0067210B" w:rsidP="0067210B">
      <w:pPr>
        <w:pStyle w:val="ListParagraph"/>
      </w:pPr>
    </w:p>
    <w:p w14:paraId="64E7A853" w14:textId="39E2FC86" w:rsidR="005370BD" w:rsidRPr="0067210B" w:rsidRDefault="005370BD" w:rsidP="005370BD">
      <w:pPr>
        <w:pStyle w:val="Heading3"/>
        <w:rPr>
          <w:sz w:val="24"/>
          <w:szCs w:val="24"/>
        </w:rPr>
      </w:pPr>
      <w:r w:rsidRPr="0067210B">
        <w:rPr>
          <w:sz w:val="24"/>
          <w:szCs w:val="24"/>
        </w:rPr>
        <w:t>HR Projects</w:t>
      </w:r>
      <w:r w:rsidR="00416DD4">
        <w:rPr>
          <w:sz w:val="24"/>
          <w:szCs w:val="24"/>
        </w:rPr>
        <w:t xml:space="preserve"> and Learning &amp; Development</w:t>
      </w:r>
    </w:p>
    <w:p w14:paraId="5DE041A1" w14:textId="382ACDA8" w:rsidR="005370BD" w:rsidRDefault="005370BD" w:rsidP="005370BD">
      <w:pPr>
        <w:pStyle w:val="ListParagraph"/>
        <w:numPr>
          <w:ilvl w:val="0"/>
          <w:numId w:val="35"/>
        </w:numPr>
      </w:pPr>
      <w:r>
        <w:t xml:space="preserve">Support the </w:t>
      </w:r>
      <w:r w:rsidRPr="00416DD4">
        <w:t xml:space="preserve">Learning &amp; Development </w:t>
      </w:r>
      <w:r w:rsidR="00416DD4">
        <w:t>Business Partner</w:t>
      </w:r>
      <w:r>
        <w:t xml:space="preserve"> with training administration.</w:t>
      </w:r>
    </w:p>
    <w:p w14:paraId="7F429C45" w14:textId="2FAEC2A3" w:rsidR="005370BD" w:rsidRDefault="005370BD" w:rsidP="005370BD">
      <w:pPr>
        <w:pStyle w:val="ListParagraph"/>
        <w:numPr>
          <w:ilvl w:val="0"/>
          <w:numId w:val="35"/>
        </w:numPr>
      </w:pPr>
      <w:r>
        <w:t>Assist in identifying and promoting employee benefits and wellbeing initiatives.</w:t>
      </w:r>
    </w:p>
    <w:p w14:paraId="3971FAA7" w14:textId="1627E963" w:rsidR="005370BD" w:rsidRDefault="005370BD" w:rsidP="005370BD">
      <w:pPr>
        <w:pStyle w:val="ListParagraph"/>
        <w:numPr>
          <w:ilvl w:val="0"/>
          <w:numId w:val="35"/>
        </w:numPr>
      </w:pPr>
      <w:r>
        <w:t>Contribute to HR policy updates and project work.</w:t>
      </w:r>
      <w:r w:rsidR="00416DD4">
        <w:t xml:space="preserve"> </w:t>
      </w:r>
    </w:p>
    <w:p w14:paraId="3E621021" w14:textId="5F4A03BB" w:rsidR="00416DD4" w:rsidRDefault="00416DD4" w:rsidP="005370BD">
      <w:pPr>
        <w:pStyle w:val="ListParagraph"/>
        <w:numPr>
          <w:ilvl w:val="0"/>
          <w:numId w:val="35"/>
        </w:numPr>
      </w:pPr>
      <w:r>
        <w:t>Take lead on smaller-scale projects as directed by HR Manager or HR Business Partner</w:t>
      </w:r>
    </w:p>
    <w:p w14:paraId="1756868F" w14:textId="60248D07" w:rsidR="0090528A" w:rsidRDefault="005A1A7D" w:rsidP="0067210B">
      <w:pPr>
        <w:numPr>
          <w:ilvl w:val="0"/>
          <w:numId w:val="35"/>
        </w:numPr>
      </w:pPr>
      <w:r>
        <w:t>R</w:t>
      </w:r>
      <w:r w:rsidR="0090528A">
        <w:t>un reports from the HR systems and present data in a comprehensive, user-friendly format</w:t>
      </w:r>
    </w:p>
    <w:p w14:paraId="65DAFA3C" w14:textId="691B768F" w:rsidR="005A1A7D" w:rsidRDefault="005A1A7D" w:rsidP="0067210B">
      <w:pPr>
        <w:numPr>
          <w:ilvl w:val="0"/>
          <w:numId w:val="35"/>
        </w:numPr>
      </w:pPr>
      <w:r>
        <w:t>Support LGR work, as directed by HR Manager</w:t>
      </w:r>
    </w:p>
    <w:p w14:paraId="65DBF0C6" w14:textId="28285B06" w:rsidR="005A1A7D" w:rsidRDefault="005A1A7D" w:rsidP="0067210B">
      <w:pPr>
        <w:numPr>
          <w:ilvl w:val="0"/>
          <w:numId w:val="35"/>
        </w:numPr>
      </w:pPr>
      <w:r>
        <w:lastRenderedPageBreak/>
        <w:t>Work with HR Business Partners and other HR Officers to effectively deliver an annual appraisal process</w:t>
      </w:r>
    </w:p>
    <w:p w14:paraId="0A28524B" w14:textId="3B91A697" w:rsidR="0067210B" w:rsidRDefault="005A1A7D" w:rsidP="0067210B">
      <w:pPr>
        <w:numPr>
          <w:ilvl w:val="0"/>
          <w:numId w:val="35"/>
        </w:numPr>
      </w:pPr>
      <w:r>
        <w:t>P</w:t>
      </w:r>
      <w:r w:rsidR="0067210B" w:rsidRPr="006C6F25">
        <w:t>articipate in any relevant training for the duties of this post and to achieve the key objectives of the Council.</w:t>
      </w:r>
    </w:p>
    <w:p w14:paraId="69747158" w14:textId="77777777" w:rsidR="005370BD" w:rsidRDefault="005370BD" w:rsidP="005370BD"/>
    <w:p w14:paraId="4FA68DB2" w14:textId="77777777" w:rsidR="005370BD" w:rsidRPr="0067210B" w:rsidRDefault="005370BD" w:rsidP="005370BD">
      <w:pPr>
        <w:pStyle w:val="Heading3"/>
        <w:rPr>
          <w:sz w:val="24"/>
          <w:szCs w:val="24"/>
        </w:rPr>
      </w:pPr>
      <w:r w:rsidRPr="0067210B">
        <w:rPr>
          <w:sz w:val="24"/>
          <w:szCs w:val="24"/>
        </w:rPr>
        <w:t>Governance &amp; Other Duties</w:t>
      </w:r>
    </w:p>
    <w:p w14:paraId="61702861" w14:textId="755959AF" w:rsidR="005370BD" w:rsidRDefault="005370BD" w:rsidP="005370BD">
      <w:pPr>
        <w:pStyle w:val="ListParagraph"/>
        <w:numPr>
          <w:ilvl w:val="0"/>
          <w:numId w:val="36"/>
        </w:numPr>
      </w:pPr>
      <w:r>
        <w:t>Maintain compliance with legislation, Council policies and CIPD standards.</w:t>
      </w:r>
    </w:p>
    <w:p w14:paraId="26C9E8D5" w14:textId="49B11194" w:rsidR="005370BD" w:rsidRDefault="005370BD" w:rsidP="005370BD">
      <w:pPr>
        <w:pStyle w:val="ListParagraph"/>
        <w:numPr>
          <w:ilvl w:val="0"/>
          <w:numId w:val="36"/>
        </w:numPr>
      </w:pPr>
      <w:r>
        <w:t>Support audit processes when required.</w:t>
      </w:r>
    </w:p>
    <w:p w14:paraId="5A77D43D" w14:textId="77777777" w:rsidR="00774482" w:rsidRPr="00CC4EE3" w:rsidRDefault="00774482" w:rsidP="00A36433">
      <w:pPr>
        <w:numPr>
          <w:ilvl w:val="0"/>
          <w:numId w:val="33"/>
        </w:numPr>
      </w:pPr>
      <w:r w:rsidRPr="006C6F25">
        <w:t>To participate fully in the Council</w:t>
      </w:r>
      <w:r w:rsidR="008E2BD8" w:rsidRPr="006C6F25">
        <w:t>’</w:t>
      </w:r>
      <w:r w:rsidRPr="006C6F25">
        <w:t>s staff appraisal scheme.</w:t>
      </w:r>
    </w:p>
    <w:p w14:paraId="42160FC9" w14:textId="77777777" w:rsidR="00774482" w:rsidRDefault="00774482" w:rsidP="00A36433">
      <w:pPr>
        <w:numPr>
          <w:ilvl w:val="0"/>
          <w:numId w:val="33"/>
        </w:numPr>
      </w:pPr>
      <w:r w:rsidRPr="006C6F25">
        <w:t>To</w:t>
      </w:r>
      <w:r w:rsidR="0089109B">
        <w:t xml:space="preserve"> comply with standard employee health and safety at w</w:t>
      </w:r>
      <w:r w:rsidRPr="006C6F25">
        <w:t>ork responsibilities.</w:t>
      </w:r>
    </w:p>
    <w:p w14:paraId="636873E0" w14:textId="5B4F8ACA" w:rsidR="006C6F25" w:rsidRDefault="00774482" w:rsidP="00A36433">
      <w:pPr>
        <w:numPr>
          <w:ilvl w:val="0"/>
          <w:numId w:val="33"/>
        </w:numPr>
      </w:pPr>
      <w:r w:rsidRPr="006C6F25">
        <w:t>To comply with the Council’s Equal Opportunities</w:t>
      </w:r>
      <w:r w:rsidR="00B17F67">
        <w:t xml:space="preserve"> and Safeguarding</w:t>
      </w:r>
      <w:r w:rsidRPr="006C6F25">
        <w:t xml:space="preserve"> </w:t>
      </w:r>
      <w:r w:rsidR="00B17F67">
        <w:t>p</w:t>
      </w:r>
      <w:r w:rsidRPr="006C6F25">
        <w:t>olic</w:t>
      </w:r>
      <w:r w:rsidR="00B17F67">
        <w:t>ies</w:t>
      </w:r>
      <w:r w:rsidRPr="006C6F25">
        <w:t>.</w:t>
      </w:r>
    </w:p>
    <w:p w14:paraId="5704EAE8" w14:textId="77777777" w:rsidR="00774482" w:rsidRDefault="006C6F25" w:rsidP="00A36433">
      <w:pPr>
        <w:numPr>
          <w:ilvl w:val="0"/>
          <w:numId w:val="33"/>
        </w:numPr>
      </w:pPr>
      <w:r w:rsidRPr="006C6F25">
        <w:t xml:space="preserve">To </w:t>
      </w:r>
      <w:r w:rsidR="00782C29">
        <w:t>embrace</w:t>
      </w:r>
      <w:r w:rsidRPr="006C6F25">
        <w:t xml:space="preserve"> the </w:t>
      </w:r>
      <w:r>
        <w:t>values</w:t>
      </w:r>
      <w:r w:rsidR="00C7118D">
        <w:t xml:space="preserve"> and behaviours of the Council.</w:t>
      </w:r>
    </w:p>
    <w:p w14:paraId="46722EF7" w14:textId="736F1518" w:rsidR="0067210B" w:rsidRPr="006C6F25" w:rsidRDefault="0067210B" w:rsidP="0067210B">
      <w:pPr>
        <w:pStyle w:val="ListParagraph"/>
        <w:numPr>
          <w:ilvl w:val="0"/>
          <w:numId w:val="33"/>
        </w:numPr>
      </w:pPr>
      <w:r>
        <w:t>Undertake additional duties as allocated by the HR Business Partner.</w:t>
      </w:r>
    </w:p>
    <w:p w14:paraId="1AB3E5CB" w14:textId="13E55757" w:rsidR="00667AA6" w:rsidRPr="0067210B" w:rsidRDefault="00774482" w:rsidP="0067210B">
      <w:pPr>
        <w:numPr>
          <w:ilvl w:val="0"/>
          <w:numId w:val="33"/>
        </w:numPr>
      </w:pPr>
      <w:r w:rsidRPr="006C6F25">
        <w:t>To carry out any other related duties as may be di</w:t>
      </w:r>
      <w:r w:rsidR="0089109B">
        <w:t>rected from time-to-</w:t>
      </w:r>
      <w:r w:rsidR="006173E2" w:rsidRPr="006C6F25">
        <w:t xml:space="preserve">time by </w:t>
      </w:r>
      <w:r w:rsidR="00FE0C6B">
        <w:t xml:space="preserve">the HR Business Partner or HR Manager. </w:t>
      </w:r>
    </w:p>
    <w:p w14:paraId="028356D2" w14:textId="3BCCDA90" w:rsidR="0051658F" w:rsidRPr="0067210B" w:rsidRDefault="0051658F" w:rsidP="00DC64C0">
      <w:pPr>
        <w:pStyle w:val="Heading3"/>
        <w:rPr>
          <w:sz w:val="24"/>
          <w:szCs w:val="24"/>
        </w:rPr>
      </w:pPr>
      <w:r w:rsidRPr="0067210B">
        <w:rPr>
          <w:sz w:val="24"/>
          <w:szCs w:val="24"/>
        </w:rPr>
        <w:t>Location</w:t>
      </w:r>
    </w:p>
    <w:p w14:paraId="03A66101" w14:textId="72915635" w:rsidR="00774482" w:rsidRPr="006C6F25" w:rsidRDefault="004F57B6" w:rsidP="0051658F">
      <w:r w:rsidRPr="006C6F25">
        <w:t>Council Offices, Argyle Road, Sevenoaks</w:t>
      </w:r>
      <w:r w:rsidR="00C7118D">
        <w:t xml:space="preserve">, </w:t>
      </w:r>
      <w:r w:rsidR="00846A27">
        <w:t>Kent TN</w:t>
      </w:r>
      <w:r w:rsidR="00C7118D">
        <w:t>13 1HG</w:t>
      </w:r>
    </w:p>
    <w:p w14:paraId="20E40503" w14:textId="52337515" w:rsidR="00416DD4" w:rsidRDefault="00416DD4">
      <w:pPr>
        <w:spacing w:line="240" w:lineRule="auto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br w:type="page"/>
      </w:r>
    </w:p>
    <w:p w14:paraId="1B1F9AC5" w14:textId="77777777" w:rsidR="00C7118D" w:rsidRPr="00CB3FC8" w:rsidRDefault="00C7118D" w:rsidP="00C7118D">
      <w:pPr>
        <w:tabs>
          <w:tab w:val="left" w:pos="1725"/>
        </w:tabs>
        <w:rPr>
          <w:rFonts w:cs="Arial"/>
          <w:szCs w:val="24"/>
          <w:u w:val="single"/>
        </w:rPr>
      </w:pPr>
    </w:p>
    <w:p w14:paraId="492BE107" w14:textId="21435075" w:rsidR="0089109B" w:rsidRPr="00CB3FC8" w:rsidRDefault="0089109B" w:rsidP="00A12D92">
      <w:pPr>
        <w:pStyle w:val="Heading2"/>
        <w:spacing w:line="240" w:lineRule="auto"/>
        <w:rPr>
          <w:sz w:val="28"/>
          <w:szCs w:val="28"/>
        </w:rPr>
      </w:pPr>
      <w:r w:rsidRPr="00CB3FC8">
        <w:rPr>
          <w:sz w:val="28"/>
          <w:szCs w:val="28"/>
        </w:rPr>
        <w:t>Person</w:t>
      </w:r>
      <w:r w:rsidRPr="00CB3FC8">
        <w:rPr>
          <w:rFonts w:ascii="Garamond" w:hAnsi="Garamond"/>
          <w:noProof/>
          <w:sz w:val="28"/>
          <w:szCs w:val="28"/>
          <w:lang w:eastAsia="en-GB"/>
        </w:rPr>
        <w:t xml:space="preserve"> </w:t>
      </w:r>
      <w:r w:rsidRPr="00CB3FC8">
        <w:rPr>
          <w:sz w:val="28"/>
          <w:szCs w:val="28"/>
        </w:rPr>
        <w:t>specification</w:t>
      </w:r>
      <w:r w:rsidR="00CB3FC8">
        <w:rPr>
          <w:sz w:val="28"/>
          <w:szCs w:val="28"/>
        </w:rPr>
        <w:t>:</w:t>
      </w:r>
    </w:p>
    <w:p w14:paraId="4103BC2C" w14:textId="77777777" w:rsidR="00A12D92" w:rsidRDefault="00A12D92" w:rsidP="00A12D92">
      <w:pPr>
        <w:pStyle w:val="Heading3"/>
        <w:spacing w:line="240" w:lineRule="auto"/>
        <w:rPr>
          <w:sz w:val="24"/>
          <w:szCs w:val="24"/>
        </w:rPr>
      </w:pPr>
    </w:p>
    <w:p w14:paraId="4EF74F47" w14:textId="2D2008F0" w:rsidR="00A12D92" w:rsidRPr="0067210B" w:rsidRDefault="00A12D92" w:rsidP="00A12D92">
      <w:pPr>
        <w:pStyle w:val="Heading3"/>
        <w:spacing w:line="240" w:lineRule="auto"/>
        <w:rPr>
          <w:sz w:val="24"/>
          <w:szCs w:val="24"/>
        </w:rPr>
      </w:pPr>
      <w:r w:rsidRPr="0067210B">
        <w:rPr>
          <w:sz w:val="24"/>
          <w:szCs w:val="24"/>
        </w:rPr>
        <w:t>Qualifications</w:t>
      </w:r>
    </w:p>
    <w:p w14:paraId="3364A0C3" w14:textId="77777777" w:rsidR="0089109B" w:rsidRDefault="0089109B" w:rsidP="00A12D92">
      <w:pPr>
        <w:tabs>
          <w:tab w:val="left" w:pos="1080"/>
          <w:tab w:val="left" w:pos="1700"/>
        </w:tabs>
        <w:spacing w:line="240" w:lineRule="auto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A12D92" w:rsidRPr="00A12D92" w14:paraId="20F65F7A" w14:textId="77777777" w:rsidTr="00A12D92">
        <w:tc>
          <w:tcPr>
            <w:tcW w:w="4525" w:type="dxa"/>
          </w:tcPr>
          <w:p w14:paraId="61FFD55B" w14:textId="5250ECC8" w:rsidR="00A12D92" w:rsidRPr="00A12D92" w:rsidRDefault="00A12D92" w:rsidP="00A12D92">
            <w:pPr>
              <w:tabs>
                <w:tab w:val="left" w:pos="1080"/>
                <w:tab w:val="left" w:pos="1700"/>
              </w:tabs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A12D92">
              <w:rPr>
                <w:b/>
                <w:bCs/>
                <w:szCs w:val="24"/>
              </w:rPr>
              <w:t>Essential</w:t>
            </w:r>
          </w:p>
        </w:tc>
        <w:tc>
          <w:tcPr>
            <w:tcW w:w="4525" w:type="dxa"/>
          </w:tcPr>
          <w:p w14:paraId="2EA8E8C3" w14:textId="7DE39C7D" w:rsidR="00A12D92" w:rsidRPr="00A12D92" w:rsidRDefault="00A12D92" w:rsidP="00A12D92">
            <w:pPr>
              <w:tabs>
                <w:tab w:val="left" w:pos="1080"/>
                <w:tab w:val="left" w:pos="1700"/>
              </w:tabs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A12D92">
              <w:rPr>
                <w:rFonts w:cs="Arial"/>
                <w:b/>
                <w:bCs/>
                <w:szCs w:val="24"/>
              </w:rPr>
              <w:t>Desirable</w:t>
            </w:r>
          </w:p>
        </w:tc>
      </w:tr>
      <w:tr w:rsidR="00A12D92" w14:paraId="2A52FDFA" w14:textId="77777777" w:rsidTr="00A12D92">
        <w:tc>
          <w:tcPr>
            <w:tcW w:w="4525" w:type="dxa"/>
          </w:tcPr>
          <w:p w14:paraId="26B98E9C" w14:textId="427B16AB" w:rsidR="00A12D92" w:rsidRPr="00DB28AB" w:rsidRDefault="00DB28AB" w:rsidP="00DB28AB">
            <w:pPr>
              <w:pStyle w:val="ListParagraph"/>
              <w:numPr>
                <w:ilvl w:val="0"/>
                <w:numId w:val="43"/>
              </w:numPr>
              <w:tabs>
                <w:tab w:val="left" w:pos="1080"/>
                <w:tab w:val="left" w:pos="1700"/>
              </w:tabs>
              <w:spacing w:line="240" w:lineRule="auto"/>
              <w:ind w:left="306" w:hanging="284"/>
              <w:rPr>
                <w:rFonts w:cs="Arial"/>
                <w:szCs w:val="24"/>
              </w:rPr>
            </w:pPr>
            <w:r w:rsidRPr="00846A27">
              <w:t>Good general education up to A level or equivalent</w:t>
            </w:r>
          </w:p>
        </w:tc>
        <w:tc>
          <w:tcPr>
            <w:tcW w:w="4525" w:type="dxa"/>
          </w:tcPr>
          <w:p w14:paraId="0E129C7A" w14:textId="58F7FD17" w:rsidR="00DB28AB" w:rsidRDefault="00DB28AB" w:rsidP="00DB28AB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28" w:hanging="284"/>
            </w:pPr>
            <w:r>
              <w:t>HR qualification or equivalent experience or willingness to undertake HR qualification through an apprenticeship scheme</w:t>
            </w:r>
          </w:p>
          <w:p w14:paraId="37A0AE7F" w14:textId="77777777" w:rsidR="00A12D92" w:rsidRDefault="00A12D92" w:rsidP="00A12D92">
            <w:pPr>
              <w:tabs>
                <w:tab w:val="left" w:pos="1080"/>
                <w:tab w:val="left" w:pos="1700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7190506A" w14:textId="77777777" w:rsidR="00A12D92" w:rsidRDefault="00A12D92" w:rsidP="00A12D92">
      <w:pPr>
        <w:tabs>
          <w:tab w:val="left" w:pos="1080"/>
          <w:tab w:val="left" w:pos="1700"/>
        </w:tabs>
        <w:spacing w:line="240" w:lineRule="auto"/>
        <w:rPr>
          <w:rFonts w:cs="Arial"/>
          <w:szCs w:val="24"/>
        </w:rPr>
      </w:pPr>
    </w:p>
    <w:p w14:paraId="436494CE" w14:textId="77777777" w:rsidR="00DB28AB" w:rsidRPr="0067210B" w:rsidRDefault="00DB28AB" w:rsidP="00DB28AB">
      <w:pPr>
        <w:pStyle w:val="Heading3"/>
        <w:spacing w:line="240" w:lineRule="auto"/>
        <w:rPr>
          <w:sz w:val="24"/>
          <w:szCs w:val="24"/>
        </w:rPr>
      </w:pPr>
      <w:r w:rsidRPr="0067210B">
        <w:rPr>
          <w:sz w:val="24"/>
          <w:szCs w:val="24"/>
        </w:rPr>
        <w:t>Skills &amp; Experience</w:t>
      </w:r>
    </w:p>
    <w:p w14:paraId="490AEE4B" w14:textId="77777777" w:rsidR="00DB28AB" w:rsidRDefault="00DB28AB" w:rsidP="00A12D92">
      <w:pPr>
        <w:tabs>
          <w:tab w:val="left" w:pos="1080"/>
          <w:tab w:val="left" w:pos="1700"/>
        </w:tabs>
        <w:spacing w:line="240" w:lineRule="auto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DB28AB" w:rsidRPr="00A12D92" w14:paraId="2C0A08BE" w14:textId="77777777" w:rsidTr="00E00297">
        <w:tc>
          <w:tcPr>
            <w:tcW w:w="4525" w:type="dxa"/>
          </w:tcPr>
          <w:p w14:paraId="2ECAFCBC" w14:textId="77777777" w:rsidR="00DB28AB" w:rsidRPr="00A12D92" w:rsidRDefault="00DB28AB" w:rsidP="00E00297">
            <w:pPr>
              <w:tabs>
                <w:tab w:val="left" w:pos="1080"/>
                <w:tab w:val="left" w:pos="1700"/>
              </w:tabs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A12D92">
              <w:rPr>
                <w:b/>
                <w:bCs/>
                <w:szCs w:val="24"/>
              </w:rPr>
              <w:t>Essential</w:t>
            </w:r>
          </w:p>
        </w:tc>
        <w:tc>
          <w:tcPr>
            <w:tcW w:w="4525" w:type="dxa"/>
          </w:tcPr>
          <w:p w14:paraId="3C4E89D2" w14:textId="77777777" w:rsidR="00DB28AB" w:rsidRPr="00A12D92" w:rsidRDefault="00DB28AB" w:rsidP="00E00297">
            <w:pPr>
              <w:tabs>
                <w:tab w:val="left" w:pos="1080"/>
                <w:tab w:val="left" w:pos="1700"/>
              </w:tabs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A12D92">
              <w:rPr>
                <w:rFonts w:cs="Arial"/>
                <w:b/>
                <w:bCs/>
                <w:szCs w:val="24"/>
              </w:rPr>
              <w:t>Desirable</w:t>
            </w:r>
          </w:p>
        </w:tc>
      </w:tr>
      <w:tr w:rsidR="00DB28AB" w14:paraId="37DDF0CB" w14:textId="77777777" w:rsidTr="00DB28AB">
        <w:trPr>
          <w:trHeight w:val="4215"/>
        </w:trPr>
        <w:tc>
          <w:tcPr>
            <w:tcW w:w="4525" w:type="dxa"/>
          </w:tcPr>
          <w:p w14:paraId="45FF8B10" w14:textId="32606E57" w:rsidR="00DB28AB" w:rsidRDefault="00DB28AB" w:rsidP="00DB28AB">
            <w:pPr>
              <w:pStyle w:val="ListParagraph"/>
              <w:numPr>
                <w:ilvl w:val="0"/>
                <w:numId w:val="39"/>
              </w:numPr>
              <w:tabs>
                <w:tab w:val="left" w:pos="1080"/>
                <w:tab w:val="left" w:pos="1700"/>
              </w:tabs>
              <w:spacing w:line="240" w:lineRule="auto"/>
              <w:ind w:left="306" w:hanging="284"/>
            </w:pPr>
            <w:r>
              <w:t>Sound administration experience in a busy office environment, ideally within Human Resources</w:t>
            </w:r>
          </w:p>
          <w:p w14:paraId="2EE103CC" w14:textId="77777777" w:rsidR="00DB28AB" w:rsidRDefault="00DB28AB" w:rsidP="00DB28AB">
            <w:pPr>
              <w:pStyle w:val="ListParagraph"/>
              <w:numPr>
                <w:ilvl w:val="0"/>
                <w:numId w:val="39"/>
              </w:numPr>
              <w:tabs>
                <w:tab w:val="left" w:pos="1080"/>
                <w:tab w:val="left" w:pos="1700"/>
              </w:tabs>
              <w:spacing w:line="240" w:lineRule="auto"/>
              <w:ind w:left="306" w:hanging="284"/>
            </w:pPr>
            <w:r>
              <w:t>Awareness of employment legislation and HR best practice</w:t>
            </w:r>
          </w:p>
          <w:p w14:paraId="4D13B5C2" w14:textId="77777777" w:rsidR="00DB28AB" w:rsidRDefault="00DB28AB" w:rsidP="00DB28AB">
            <w:pPr>
              <w:pStyle w:val="ListParagraph"/>
              <w:numPr>
                <w:ilvl w:val="0"/>
                <w:numId w:val="39"/>
              </w:numPr>
              <w:tabs>
                <w:tab w:val="left" w:pos="1080"/>
                <w:tab w:val="left" w:pos="1700"/>
              </w:tabs>
              <w:spacing w:line="240" w:lineRule="auto"/>
              <w:ind w:left="306" w:hanging="284"/>
            </w:pPr>
            <w:r>
              <w:t>Proven experience of providing excellent customer service</w:t>
            </w:r>
          </w:p>
          <w:p w14:paraId="60CFED15" w14:textId="3875DBC5" w:rsidR="00DB28AB" w:rsidRPr="00DB28AB" w:rsidRDefault="00DB28AB" w:rsidP="00DB28AB">
            <w:pPr>
              <w:pStyle w:val="ListParagraph"/>
              <w:numPr>
                <w:ilvl w:val="0"/>
                <w:numId w:val="39"/>
              </w:numPr>
              <w:tabs>
                <w:tab w:val="left" w:pos="1080"/>
                <w:tab w:val="left" w:pos="1700"/>
              </w:tabs>
              <w:spacing w:line="240" w:lineRule="auto"/>
              <w:ind w:left="306" w:hanging="284"/>
              <w:rPr>
                <w:rFonts w:cs="Arial"/>
                <w:szCs w:val="24"/>
              </w:rPr>
            </w:pPr>
            <w:r>
              <w:t>Excellent communication skills, both written and oral, including an ability to adjust communication to a variety of audiences</w:t>
            </w:r>
          </w:p>
          <w:p w14:paraId="6ACE529F" w14:textId="77777777" w:rsidR="00DB28AB" w:rsidRPr="00DB28AB" w:rsidRDefault="00DB28AB" w:rsidP="00DB28AB">
            <w:pPr>
              <w:pStyle w:val="ListParagraph"/>
              <w:numPr>
                <w:ilvl w:val="0"/>
                <w:numId w:val="39"/>
              </w:numPr>
              <w:tabs>
                <w:tab w:val="left" w:pos="1080"/>
                <w:tab w:val="left" w:pos="1700"/>
              </w:tabs>
              <w:spacing w:line="240" w:lineRule="auto"/>
              <w:ind w:left="306" w:hanging="284"/>
              <w:rPr>
                <w:rFonts w:cs="Arial"/>
                <w:szCs w:val="24"/>
              </w:rPr>
            </w:pPr>
            <w:r>
              <w:t>Ability to use interactive platforms</w:t>
            </w:r>
          </w:p>
          <w:p w14:paraId="03BE22F5" w14:textId="7FBFB7EE" w:rsidR="00DB28AB" w:rsidRPr="00DB28AB" w:rsidRDefault="00DB28AB" w:rsidP="00DB28AB">
            <w:pPr>
              <w:pStyle w:val="ListParagraph"/>
              <w:numPr>
                <w:ilvl w:val="0"/>
                <w:numId w:val="39"/>
              </w:numPr>
              <w:tabs>
                <w:tab w:val="left" w:pos="1080"/>
                <w:tab w:val="left" w:pos="1700"/>
              </w:tabs>
              <w:spacing w:line="240" w:lineRule="auto"/>
              <w:ind w:left="306" w:hanging="284"/>
              <w:rPr>
                <w:rFonts w:cs="Arial"/>
                <w:szCs w:val="24"/>
              </w:rPr>
            </w:pPr>
            <w:r>
              <w:t>Experience in Microsoft Word, Excel, Outlook and Teams</w:t>
            </w:r>
          </w:p>
          <w:p w14:paraId="17FE377E" w14:textId="23C736F7" w:rsidR="00DB28AB" w:rsidRPr="00DB28AB" w:rsidRDefault="00DB28AB" w:rsidP="00DB28AB">
            <w:pPr>
              <w:pStyle w:val="ListParagraph"/>
              <w:tabs>
                <w:tab w:val="left" w:pos="1080"/>
                <w:tab w:val="left" w:pos="1700"/>
              </w:tabs>
              <w:spacing w:line="240" w:lineRule="auto"/>
              <w:ind w:left="306"/>
              <w:rPr>
                <w:rFonts w:cs="Arial"/>
                <w:szCs w:val="24"/>
              </w:rPr>
            </w:pPr>
          </w:p>
        </w:tc>
        <w:tc>
          <w:tcPr>
            <w:tcW w:w="4525" w:type="dxa"/>
          </w:tcPr>
          <w:p w14:paraId="37685050" w14:textId="586A28FD" w:rsidR="00DB28AB" w:rsidRDefault="00DB28AB" w:rsidP="00DB28AB">
            <w:pPr>
              <w:spacing w:line="240" w:lineRule="auto"/>
              <w:rPr>
                <w:rFonts w:cs="Arial"/>
                <w:szCs w:val="24"/>
              </w:rPr>
            </w:pPr>
            <w:r>
              <w:t>Experience in HR generalist role</w:t>
            </w:r>
          </w:p>
        </w:tc>
      </w:tr>
    </w:tbl>
    <w:p w14:paraId="169383EA" w14:textId="77777777" w:rsidR="00A12D92" w:rsidRDefault="00A12D92" w:rsidP="00A12D92">
      <w:pPr>
        <w:tabs>
          <w:tab w:val="left" w:pos="1080"/>
          <w:tab w:val="left" w:pos="1700"/>
        </w:tabs>
        <w:spacing w:line="240" w:lineRule="auto"/>
        <w:rPr>
          <w:rFonts w:cs="Arial"/>
          <w:szCs w:val="24"/>
        </w:rPr>
      </w:pPr>
    </w:p>
    <w:p w14:paraId="2BBD4E2C" w14:textId="193B6C21" w:rsidR="00DB28AB" w:rsidRPr="00DB28AB" w:rsidRDefault="0067210B" w:rsidP="00DB28AB">
      <w:pPr>
        <w:pStyle w:val="Heading3"/>
        <w:spacing w:line="240" w:lineRule="auto"/>
        <w:rPr>
          <w:sz w:val="24"/>
          <w:szCs w:val="24"/>
        </w:rPr>
      </w:pPr>
      <w:r w:rsidRPr="0067210B">
        <w:rPr>
          <w:sz w:val="24"/>
          <w:szCs w:val="24"/>
        </w:rPr>
        <w:t>Approach</w:t>
      </w:r>
    </w:p>
    <w:p w14:paraId="2BF34611" w14:textId="77777777" w:rsidR="0067210B" w:rsidRDefault="0067210B" w:rsidP="00A12D92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DB28AB" w:rsidRPr="00A12D92" w14:paraId="79FCFEEA" w14:textId="77777777" w:rsidTr="00E00297">
        <w:tc>
          <w:tcPr>
            <w:tcW w:w="4525" w:type="dxa"/>
          </w:tcPr>
          <w:p w14:paraId="4B08E37D" w14:textId="77777777" w:rsidR="00DB28AB" w:rsidRPr="00A12D92" w:rsidRDefault="00DB28AB" w:rsidP="00E00297">
            <w:pPr>
              <w:tabs>
                <w:tab w:val="left" w:pos="1080"/>
                <w:tab w:val="left" w:pos="1700"/>
              </w:tabs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A12D92">
              <w:rPr>
                <w:b/>
                <w:bCs/>
                <w:szCs w:val="24"/>
              </w:rPr>
              <w:t>Essential</w:t>
            </w:r>
          </w:p>
        </w:tc>
        <w:tc>
          <w:tcPr>
            <w:tcW w:w="4525" w:type="dxa"/>
          </w:tcPr>
          <w:p w14:paraId="2F0BFD31" w14:textId="77777777" w:rsidR="00DB28AB" w:rsidRPr="00A12D92" w:rsidRDefault="00DB28AB" w:rsidP="00E00297">
            <w:pPr>
              <w:tabs>
                <w:tab w:val="left" w:pos="1080"/>
                <w:tab w:val="left" w:pos="1700"/>
              </w:tabs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A12D92">
              <w:rPr>
                <w:rFonts w:cs="Arial"/>
                <w:b/>
                <w:bCs/>
                <w:szCs w:val="24"/>
              </w:rPr>
              <w:t>Desirable</w:t>
            </w:r>
          </w:p>
        </w:tc>
      </w:tr>
      <w:tr w:rsidR="00DB28AB" w14:paraId="55CEF5DB" w14:textId="77777777" w:rsidTr="00E00297">
        <w:tc>
          <w:tcPr>
            <w:tcW w:w="4525" w:type="dxa"/>
          </w:tcPr>
          <w:p w14:paraId="3E66041D" w14:textId="77777777" w:rsidR="00DB28AB" w:rsidRDefault="00DB28AB" w:rsidP="00DB28AB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06" w:hanging="284"/>
            </w:pPr>
            <w:r>
              <w:t>Collaborative team player with strong relationship</w:t>
            </w:r>
            <w:r w:rsidRPr="00DB28AB">
              <w:rPr>
                <w:rFonts w:ascii="Cambria Math" w:hAnsi="Cambria Math" w:cs="Cambria Math"/>
              </w:rPr>
              <w:t>‑</w:t>
            </w:r>
            <w:r>
              <w:t>building skills.</w:t>
            </w:r>
          </w:p>
          <w:p w14:paraId="6AB896DD" w14:textId="77777777" w:rsidR="00DB28AB" w:rsidRDefault="00DB28AB" w:rsidP="00DB28AB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06" w:hanging="284"/>
            </w:pPr>
            <w:r>
              <w:t>Creative thinker confident in challenging and improving processes.</w:t>
            </w:r>
          </w:p>
          <w:p w14:paraId="46807D51" w14:textId="77777777" w:rsidR="00DB28AB" w:rsidRDefault="00DB28AB" w:rsidP="00DB28AB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06" w:hanging="284"/>
            </w:pPr>
            <w:r>
              <w:t>Highly organised with strong attention to detail.</w:t>
            </w:r>
          </w:p>
          <w:p w14:paraId="4A546EE2" w14:textId="77777777" w:rsidR="00DB28AB" w:rsidRDefault="00DB28AB" w:rsidP="00DB28AB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06" w:hanging="284"/>
            </w:pPr>
            <w:r>
              <w:t>Proactive approach to solving problems and responding to queries</w:t>
            </w:r>
          </w:p>
          <w:p w14:paraId="242EA181" w14:textId="77777777" w:rsidR="00DB28AB" w:rsidRDefault="00DB28AB" w:rsidP="00DB28AB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06" w:hanging="284"/>
            </w:pPr>
            <w:r>
              <w:t xml:space="preserve">Identifying issues and using problem solving skills or escalation methods to resolve these. </w:t>
            </w:r>
          </w:p>
          <w:p w14:paraId="5C2E6B27" w14:textId="77777777" w:rsidR="00DB28AB" w:rsidRDefault="00DB28AB" w:rsidP="00DB28AB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06" w:hanging="284"/>
            </w:pPr>
            <w:r>
              <w:t>Commitment to equality, diversity and inclusion.</w:t>
            </w:r>
          </w:p>
          <w:p w14:paraId="79CC4719" w14:textId="415E5D4F" w:rsidR="00DB28AB" w:rsidRPr="00DB28AB" w:rsidRDefault="00DB28AB" w:rsidP="00DB28AB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06" w:hanging="284"/>
            </w:pPr>
            <w:r>
              <w:t>Professional, approachable and empathetic manner</w:t>
            </w:r>
          </w:p>
        </w:tc>
        <w:tc>
          <w:tcPr>
            <w:tcW w:w="4525" w:type="dxa"/>
          </w:tcPr>
          <w:p w14:paraId="2CD08018" w14:textId="77777777" w:rsidR="00DB28AB" w:rsidRDefault="00DB28AB" w:rsidP="00E00297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2A5CF3FC" w14:textId="77777777" w:rsidR="00DB28AB" w:rsidRDefault="00DB28AB" w:rsidP="00A12D92">
      <w:pPr>
        <w:spacing w:line="240" w:lineRule="auto"/>
      </w:pPr>
    </w:p>
    <w:sectPr w:rsidR="00DB28AB">
      <w:headerReference w:type="default" r:id="rId8"/>
      <w:pgSz w:w="11896" w:h="16834"/>
      <w:pgMar w:top="851" w:right="1418" w:bottom="851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4735" w14:textId="77777777" w:rsidR="00311650" w:rsidRDefault="00311650">
      <w:r>
        <w:separator/>
      </w:r>
    </w:p>
  </w:endnote>
  <w:endnote w:type="continuationSeparator" w:id="0">
    <w:p w14:paraId="678B2CF9" w14:textId="77777777" w:rsidR="00311650" w:rsidRDefault="0031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60AB" w14:textId="77777777" w:rsidR="00311650" w:rsidRDefault="00311650">
      <w:r>
        <w:separator/>
      </w:r>
    </w:p>
  </w:footnote>
  <w:footnote w:type="continuationSeparator" w:id="0">
    <w:p w14:paraId="4FDA4538" w14:textId="77777777" w:rsidR="00311650" w:rsidRDefault="0031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17" w14:textId="3CAED5A1" w:rsidR="00846A27" w:rsidRDefault="00846A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465F00" wp14:editId="6077FDEC">
          <wp:simplePos x="0" y="0"/>
          <wp:positionH relativeFrom="column">
            <wp:posOffset>4662170</wp:posOffset>
          </wp:positionH>
          <wp:positionV relativeFrom="paragraph">
            <wp:posOffset>-133350</wp:posOffset>
          </wp:positionV>
          <wp:extent cx="1485900" cy="610870"/>
          <wp:effectExtent l="0" t="0" r="0" b="0"/>
          <wp:wrapTight wrapText="bothSides">
            <wp:wrapPolygon edited="0">
              <wp:start x="0" y="0"/>
              <wp:lineTo x="0" y="20881"/>
              <wp:lineTo x="21323" y="20881"/>
              <wp:lineTo x="21323" y="0"/>
              <wp:lineTo x="0" y="0"/>
            </wp:wrapPolygon>
          </wp:wrapTight>
          <wp:docPr id="1" name="Picture 1" descr="Seven green trees above the words Sevenoaks District Council" title="Sevenoaks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C new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D2DAD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B066C"/>
    <w:multiLevelType w:val="singleLevel"/>
    <w:tmpl w:val="EC004AE2"/>
    <w:lvl w:ilvl="0">
      <w:start w:val="2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" w15:restartNumberingAfterBreak="0">
    <w:nsid w:val="01A305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356"/>
    <w:multiLevelType w:val="hybridMultilevel"/>
    <w:tmpl w:val="E4F4F5D4"/>
    <w:lvl w:ilvl="0" w:tplc="C04460B4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C2A4A"/>
    <w:multiLevelType w:val="hybridMultilevel"/>
    <w:tmpl w:val="502AC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F6D0B"/>
    <w:multiLevelType w:val="hybridMultilevel"/>
    <w:tmpl w:val="0790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79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A33E43"/>
    <w:multiLevelType w:val="singleLevel"/>
    <w:tmpl w:val="EC004AE2"/>
    <w:lvl w:ilvl="0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9" w15:restartNumberingAfterBreak="0">
    <w:nsid w:val="1E3E62B7"/>
    <w:multiLevelType w:val="hybridMultilevel"/>
    <w:tmpl w:val="C704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D64C8"/>
    <w:multiLevelType w:val="hybridMultilevel"/>
    <w:tmpl w:val="0CEE495A"/>
    <w:lvl w:ilvl="0" w:tplc="27B4A1F0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728A8"/>
    <w:multiLevelType w:val="hybridMultilevel"/>
    <w:tmpl w:val="7BDAE620"/>
    <w:lvl w:ilvl="0" w:tplc="E34EA5A6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10943"/>
    <w:multiLevelType w:val="hybridMultilevel"/>
    <w:tmpl w:val="B58E77D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B00C36"/>
    <w:multiLevelType w:val="hybridMultilevel"/>
    <w:tmpl w:val="63EE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11C42"/>
    <w:multiLevelType w:val="hybridMultilevel"/>
    <w:tmpl w:val="5F2E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27858">
      <w:numFmt w:val="bullet"/>
      <w:lvlText w:val=""/>
      <w:lvlJc w:val="left"/>
      <w:pPr>
        <w:ind w:left="1800" w:hanging="72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8439A"/>
    <w:multiLevelType w:val="hybridMultilevel"/>
    <w:tmpl w:val="5D3E801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21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B7B4638"/>
    <w:multiLevelType w:val="hybridMultilevel"/>
    <w:tmpl w:val="46D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140AE"/>
    <w:multiLevelType w:val="hybridMultilevel"/>
    <w:tmpl w:val="DE70F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141A1"/>
    <w:multiLevelType w:val="hybridMultilevel"/>
    <w:tmpl w:val="E282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214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2DA1E2B"/>
    <w:multiLevelType w:val="hybridMultilevel"/>
    <w:tmpl w:val="3CD4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7A0D"/>
    <w:multiLevelType w:val="hybridMultilevel"/>
    <w:tmpl w:val="2018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11025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311821"/>
    <w:multiLevelType w:val="singleLevel"/>
    <w:tmpl w:val="84149A46"/>
    <w:lvl w:ilvl="0">
      <w:start w:val="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5" w15:restartNumberingAfterBreak="0">
    <w:nsid w:val="4E38030C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AE76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1D632F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983B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8753D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98595C"/>
    <w:multiLevelType w:val="hybridMultilevel"/>
    <w:tmpl w:val="CA7C7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A45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693748"/>
    <w:multiLevelType w:val="hybridMultilevel"/>
    <w:tmpl w:val="F5CC1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D4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073EF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51E71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7A27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493BBD"/>
    <w:multiLevelType w:val="hybridMultilevel"/>
    <w:tmpl w:val="F2E4AD66"/>
    <w:lvl w:ilvl="0" w:tplc="84149A46">
      <w:start w:val="3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B5FC2"/>
    <w:multiLevelType w:val="hybridMultilevel"/>
    <w:tmpl w:val="B5D406AE"/>
    <w:lvl w:ilvl="0" w:tplc="AC2CB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2A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625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C5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2A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68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EA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8F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C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B6150"/>
    <w:multiLevelType w:val="hybridMultilevel"/>
    <w:tmpl w:val="138C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82A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E415742"/>
    <w:multiLevelType w:val="hybridMultilevel"/>
    <w:tmpl w:val="7AB84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77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380085">
    <w:abstractNumId w:val="0"/>
    <w:lvlOverride w:ilvl="0">
      <w:lvl w:ilvl="0">
        <w:start w:val="1"/>
        <w:numFmt w:val="bullet"/>
        <w:lvlText w:val="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 w16cid:durableId="2003926151">
    <w:abstractNumId w:val="40"/>
  </w:num>
  <w:num w:numId="3" w16cid:durableId="902564386">
    <w:abstractNumId w:val="35"/>
  </w:num>
  <w:num w:numId="4" w16cid:durableId="565721386">
    <w:abstractNumId w:val="3"/>
  </w:num>
  <w:num w:numId="5" w16cid:durableId="1730954206">
    <w:abstractNumId w:val="20"/>
  </w:num>
  <w:num w:numId="6" w16cid:durableId="1377242695">
    <w:abstractNumId w:val="28"/>
  </w:num>
  <w:num w:numId="7" w16cid:durableId="917901428">
    <w:abstractNumId w:val="26"/>
  </w:num>
  <w:num w:numId="8" w16cid:durableId="971638989">
    <w:abstractNumId w:val="29"/>
  </w:num>
  <w:num w:numId="9" w16cid:durableId="1593002201">
    <w:abstractNumId w:val="31"/>
  </w:num>
  <w:num w:numId="10" w16cid:durableId="87508423">
    <w:abstractNumId w:val="2"/>
  </w:num>
  <w:num w:numId="11" w16cid:durableId="977494279">
    <w:abstractNumId w:val="8"/>
  </w:num>
  <w:num w:numId="12" w16cid:durableId="1557429176">
    <w:abstractNumId w:val="25"/>
  </w:num>
  <w:num w:numId="13" w16cid:durableId="1751191052">
    <w:abstractNumId w:val="1"/>
  </w:num>
  <w:num w:numId="14" w16cid:durableId="1437410398">
    <w:abstractNumId w:val="23"/>
  </w:num>
  <w:num w:numId="15" w16cid:durableId="2110654865">
    <w:abstractNumId w:val="27"/>
  </w:num>
  <w:num w:numId="16" w16cid:durableId="722094772">
    <w:abstractNumId w:val="36"/>
  </w:num>
  <w:num w:numId="17" w16cid:durableId="1164472504">
    <w:abstractNumId w:val="7"/>
  </w:num>
  <w:num w:numId="18" w16cid:durableId="142625158">
    <w:abstractNumId w:val="16"/>
  </w:num>
  <w:num w:numId="19" w16cid:durableId="304243511">
    <w:abstractNumId w:val="33"/>
  </w:num>
  <w:num w:numId="20" w16cid:durableId="1070889264">
    <w:abstractNumId w:val="38"/>
  </w:num>
  <w:num w:numId="21" w16cid:durableId="1012489026">
    <w:abstractNumId w:val="34"/>
  </w:num>
  <w:num w:numId="22" w16cid:durableId="538973303">
    <w:abstractNumId w:val="42"/>
  </w:num>
  <w:num w:numId="23" w16cid:durableId="974794596">
    <w:abstractNumId w:val="24"/>
  </w:num>
  <w:num w:numId="24" w16cid:durableId="991787093">
    <w:abstractNumId w:val="30"/>
  </w:num>
  <w:num w:numId="25" w16cid:durableId="1149442623">
    <w:abstractNumId w:val="22"/>
  </w:num>
  <w:num w:numId="26" w16cid:durableId="1080296596">
    <w:abstractNumId w:val="15"/>
  </w:num>
  <w:num w:numId="27" w16cid:durableId="504440129">
    <w:abstractNumId w:val="4"/>
  </w:num>
  <w:num w:numId="28" w16cid:durableId="615598524">
    <w:abstractNumId w:val="21"/>
  </w:num>
  <w:num w:numId="29" w16cid:durableId="1983659541">
    <w:abstractNumId w:val="37"/>
  </w:num>
  <w:num w:numId="30" w16cid:durableId="534199682">
    <w:abstractNumId w:val="39"/>
  </w:num>
  <w:num w:numId="31" w16cid:durableId="1286233119">
    <w:abstractNumId w:val="14"/>
  </w:num>
  <w:num w:numId="32" w16cid:durableId="2064478418">
    <w:abstractNumId w:val="9"/>
  </w:num>
  <w:num w:numId="33" w16cid:durableId="1878078723">
    <w:abstractNumId w:val="6"/>
  </w:num>
  <w:num w:numId="34" w16cid:durableId="1321496037">
    <w:abstractNumId w:val="32"/>
  </w:num>
  <w:num w:numId="35" w16cid:durableId="578052633">
    <w:abstractNumId w:val="17"/>
  </w:num>
  <w:num w:numId="36" w16cid:durableId="1446925522">
    <w:abstractNumId w:val="19"/>
  </w:num>
  <w:num w:numId="37" w16cid:durableId="159322293">
    <w:abstractNumId w:val="12"/>
  </w:num>
  <w:num w:numId="38" w16cid:durableId="542445961">
    <w:abstractNumId w:val="11"/>
  </w:num>
  <w:num w:numId="39" w16cid:durableId="994647539">
    <w:abstractNumId w:val="13"/>
  </w:num>
  <w:num w:numId="40" w16cid:durableId="1208107628">
    <w:abstractNumId w:val="41"/>
  </w:num>
  <w:num w:numId="41" w16cid:durableId="460422616">
    <w:abstractNumId w:val="10"/>
  </w:num>
  <w:num w:numId="42" w16cid:durableId="619341946">
    <w:abstractNumId w:val="18"/>
  </w:num>
  <w:num w:numId="43" w16cid:durableId="874735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17"/>
    <w:rsid w:val="00003478"/>
    <w:rsid w:val="00022062"/>
    <w:rsid w:val="0004550D"/>
    <w:rsid w:val="00053A0E"/>
    <w:rsid w:val="00072FFD"/>
    <w:rsid w:val="0007625C"/>
    <w:rsid w:val="0009235F"/>
    <w:rsid w:val="0009293F"/>
    <w:rsid w:val="000969F1"/>
    <w:rsid w:val="000B55A9"/>
    <w:rsid w:val="000C3B53"/>
    <w:rsid w:val="000E210E"/>
    <w:rsid w:val="000F0DE6"/>
    <w:rsid w:val="000F247F"/>
    <w:rsid w:val="00104D0F"/>
    <w:rsid w:val="00107DF7"/>
    <w:rsid w:val="00110A54"/>
    <w:rsid w:val="00125C49"/>
    <w:rsid w:val="00151311"/>
    <w:rsid w:val="00161401"/>
    <w:rsid w:val="00161C8C"/>
    <w:rsid w:val="001D661C"/>
    <w:rsid w:val="001F5B6F"/>
    <w:rsid w:val="00245294"/>
    <w:rsid w:val="00287522"/>
    <w:rsid w:val="0029033C"/>
    <w:rsid w:val="002A67E6"/>
    <w:rsid w:val="002C3A53"/>
    <w:rsid w:val="002E20BD"/>
    <w:rsid w:val="002F37A5"/>
    <w:rsid w:val="002F45FA"/>
    <w:rsid w:val="002F4FFA"/>
    <w:rsid w:val="00311650"/>
    <w:rsid w:val="00322ACD"/>
    <w:rsid w:val="00345147"/>
    <w:rsid w:val="00355FA4"/>
    <w:rsid w:val="00360786"/>
    <w:rsid w:val="0036312A"/>
    <w:rsid w:val="00376F1F"/>
    <w:rsid w:val="00396DEA"/>
    <w:rsid w:val="003C53F3"/>
    <w:rsid w:val="003F1754"/>
    <w:rsid w:val="003F4ABF"/>
    <w:rsid w:val="00412D0A"/>
    <w:rsid w:val="00415632"/>
    <w:rsid w:val="00416DD4"/>
    <w:rsid w:val="004362BA"/>
    <w:rsid w:val="004675ED"/>
    <w:rsid w:val="004C4421"/>
    <w:rsid w:val="004C7BA6"/>
    <w:rsid w:val="004D3194"/>
    <w:rsid w:val="004D7260"/>
    <w:rsid w:val="004E231F"/>
    <w:rsid w:val="004F57B6"/>
    <w:rsid w:val="00513D30"/>
    <w:rsid w:val="0051658F"/>
    <w:rsid w:val="00523B9E"/>
    <w:rsid w:val="005370BD"/>
    <w:rsid w:val="00551010"/>
    <w:rsid w:val="00554D09"/>
    <w:rsid w:val="00556448"/>
    <w:rsid w:val="0058655E"/>
    <w:rsid w:val="005A09A9"/>
    <w:rsid w:val="005A1A7D"/>
    <w:rsid w:val="00611E50"/>
    <w:rsid w:val="006173E2"/>
    <w:rsid w:val="00667AA6"/>
    <w:rsid w:val="00670DDF"/>
    <w:rsid w:val="0067210B"/>
    <w:rsid w:val="0067227E"/>
    <w:rsid w:val="00674923"/>
    <w:rsid w:val="00681B70"/>
    <w:rsid w:val="00682C86"/>
    <w:rsid w:val="006B67B9"/>
    <w:rsid w:val="006C6F25"/>
    <w:rsid w:val="006D6909"/>
    <w:rsid w:val="0070283D"/>
    <w:rsid w:val="00710507"/>
    <w:rsid w:val="007167E9"/>
    <w:rsid w:val="00741077"/>
    <w:rsid w:val="00750095"/>
    <w:rsid w:val="00753ABF"/>
    <w:rsid w:val="00774482"/>
    <w:rsid w:val="00782C29"/>
    <w:rsid w:val="00846A27"/>
    <w:rsid w:val="0089109B"/>
    <w:rsid w:val="008B283A"/>
    <w:rsid w:val="008D221A"/>
    <w:rsid w:val="008E2BD8"/>
    <w:rsid w:val="0090528A"/>
    <w:rsid w:val="00927E45"/>
    <w:rsid w:val="009E470D"/>
    <w:rsid w:val="009E5FAE"/>
    <w:rsid w:val="00A12D92"/>
    <w:rsid w:val="00A3351B"/>
    <w:rsid w:val="00A36433"/>
    <w:rsid w:val="00A42699"/>
    <w:rsid w:val="00A42C34"/>
    <w:rsid w:val="00A81790"/>
    <w:rsid w:val="00A86B7C"/>
    <w:rsid w:val="00AA6CDE"/>
    <w:rsid w:val="00AF7F97"/>
    <w:rsid w:val="00B01954"/>
    <w:rsid w:val="00B17F67"/>
    <w:rsid w:val="00B2190A"/>
    <w:rsid w:val="00B5196F"/>
    <w:rsid w:val="00B65562"/>
    <w:rsid w:val="00B733B0"/>
    <w:rsid w:val="00BA3F6F"/>
    <w:rsid w:val="00BB5E81"/>
    <w:rsid w:val="00BC71DB"/>
    <w:rsid w:val="00BE6C17"/>
    <w:rsid w:val="00C05A60"/>
    <w:rsid w:val="00C06046"/>
    <w:rsid w:val="00C0678D"/>
    <w:rsid w:val="00C216D9"/>
    <w:rsid w:val="00C40342"/>
    <w:rsid w:val="00C53A86"/>
    <w:rsid w:val="00C62565"/>
    <w:rsid w:val="00C637B9"/>
    <w:rsid w:val="00C7118D"/>
    <w:rsid w:val="00C76BA4"/>
    <w:rsid w:val="00CB3FC8"/>
    <w:rsid w:val="00CC4EE3"/>
    <w:rsid w:val="00CE320F"/>
    <w:rsid w:val="00CE6359"/>
    <w:rsid w:val="00D34173"/>
    <w:rsid w:val="00D35CD2"/>
    <w:rsid w:val="00D41384"/>
    <w:rsid w:val="00D41AB6"/>
    <w:rsid w:val="00D61FEA"/>
    <w:rsid w:val="00D92EB3"/>
    <w:rsid w:val="00DA1A3C"/>
    <w:rsid w:val="00DA7969"/>
    <w:rsid w:val="00DB01B5"/>
    <w:rsid w:val="00DB28AB"/>
    <w:rsid w:val="00DB3E23"/>
    <w:rsid w:val="00DC14E9"/>
    <w:rsid w:val="00DC599B"/>
    <w:rsid w:val="00DC64C0"/>
    <w:rsid w:val="00E473EF"/>
    <w:rsid w:val="00EF523C"/>
    <w:rsid w:val="00F118D0"/>
    <w:rsid w:val="00F164F1"/>
    <w:rsid w:val="00F551AC"/>
    <w:rsid w:val="00F661F2"/>
    <w:rsid w:val="00F97B17"/>
    <w:rsid w:val="00FB165E"/>
    <w:rsid w:val="00FB1C99"/>
    <w:rsid w:val="00FC4E6D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F623C"/>
  <w15:chartTrackingRefBased/>
  <w15:docId w15:val="{4B182F1A-ED36-45B6-B773-B3E2350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53"/>
    <w:pPr>
      <w:spacing w:line="360" w:lineRule="auto"/>
    </w:pPr>
    <w:rPr>
      <w:rFonts w:ascii="Lato" w:hAnsi="Lato"/>
      <w:sz w:val="24"/>
      <w:lang w:eastAsia="en-US"/>
    </w:rPr>
  </w:style>
  <w:style w:type="paragraph" w:styleId="Heading1">
    <w:name w:val="heading 1"/>
    <w:basedOn w:val="Normal"/>
    <w:next w:val="Normal"/>
    <w:qFormat/>
    <w:rsid w:val="0089109B"/>
    <w:pPr>
      <w:keepNext/>
      <w:spacing w:line="240" w:lineRule="auto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DC64C0"/>
    <w:pPr>
      <w:keepNext/>
      <w:outlineLvl w:val="1"/>
    </w:pPr>
    <w:rPr>
      <w:b/>
      <w:sz w:val="32"/>
    </w:rPr>
  </w:style>
  <w:style w:type="paragraph" w:styleId="Heading3">
    <w:name w:val="heading 3"/>
    <w:basedOn w:val="Heading2"/>
    <w:next w:val="Normal"/>
    <w:qFormat/>
    <w:rsid w:val="00DC64C0"/>
    <w:p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Garamond" w:hAnsi="Garamond"/>
    </w:rPr>
  </w:style>
  <w:style w:type="paragraph" w:styleId="NoSpacing">
    <w:name w:val="No Spacing"/>
    <w:uiPriority w:val="1"/>
    <w:qFormat/>
    <w:rsid w:val="00A3643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10A54"/>
    <w:pPr>
      <w:ind w:left="720"/>
      <w:contextualSpacing/>
    </w:pPr>
  </w:style>
  <w:style w:type="table" w:styleId="TableGrid">
    <w:name w:val="Table Grid"/>
    <w:basedOn w:val="TableNormal"/>
    <w:rsid w:val="0052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C3A53"/>
    <w:rPr>
      <w:rFonts w:ascii="Lato" w:hAnsi="Lato"/>
      <w:b/>
      <w:bCs/>
      <w:sz w:val="24"/>
    </w:rPr>
  </w:style>
  <w:style w:type="character" w:styleId="CommentReference">
    <w:name w:val="annotation reference"/>
    <w:basedOn w:val="DefaultParagraphFont"/>
    <w:rsid w:val="00B17F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F6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7F67"/>
    <w:rPr>
      <w:rFonts w:ascii="Lato" w:hAnsi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7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7F67"/>
    <w:rPr>
      <w:rFonts w:ascii="Lato" w:hAnsi="Lato"/>
      <w:b/>
      <w:bCs/>
      <w:lang w:eastAsia="en-US"/>
    </w:rPr>
  </w:style>
  <w:style w:type="paragraph" w:styleId="Revision">
    <w:name w:val="Revision"/>
    <w:hidden/>
    <w:uiPriority w:val="99"/>
    <w:semiHidden/>
    <w:rsid w:val="00FE0C6B"/>
    <w:rPr>
      <w:rFonts w:ascii="Lato" w:hAnsi="La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2FAC-66D4-453B-8BC8-CB9DB1B3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4247</Characters>
  <Application>Microsoft Office Word</Application>
  <DocSecurity>0</DocSecurity>
  <Lines>193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Sevenoaks District Council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Dorota Pajsert</cp:lastModifiedBy>
  <cp:revision>3</cp:revision>
  <cp:lastPrinted>2002-11-06T15:28:00Z</cp:lastPrinted>
  <dcterms:created xsi:type="dcterms:W3CDTF">2026-04-17T13:47:00Z</dcterms:created>
  <dcterms:modified xsi:type="dcterms:W3CDTF">2026-04-23T13:38:00Z</dcterms:modified>
</cp:coreProperties>
</file>