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902A" w14:textId="77777777" w:rsidR="009B0960" w:rsidRPr="009B0960" w:rsidRDefault="009B0960" w:rsidP="009B0960">
      <w:r w:rsidRPr="009B0960">
        <w:rPr>
          <w:b/>
          <w:bCs/>
        </w:rPr>
        <w:t>Refrigeration and AC Technician</w:t>
      </w:r>
    </w:p>
    <w:p w14:paraId="358A751D" w14:textId="77777777" w:rsidR="00B576E8" w:rsidRDefault="009B0960" w:rsidP="009B0960">
      <w:pPr>
        <w:rPr>
          <w:b/>
          <w:bCs/>
        </w:rPr>
      </w:pPr>
      <w:r w:rsidRPr="009B0960">
        <w:rPr>
          <w:b/>
          <w:bCs/>
        </w:rPr>
        <w:t>Engineering, Construction and the Built Environment</w:t>
      </w:r>
    </w:p>
    <w:p w14:paraId="08CB4C04" w14:textId="005770AE" w:rsidR="00B576E8" w:rsidRDefault="00B576E8" w:rsidP="009B0960">
      <w:pPr>
        <w:rPr>
          <w:b/>
          <w:bCs/>
        </w:rPr>
      </w:pPr>
      <w:r w:rsidRPr="00B576E8">
        <w:rPr>
          <w:b/>
          <w:bCs/>
        </w:rPr>
        <w:t>£24,392.36</w:t>
      </w:r>
      <w:r w:rsidRPr="00B576E8">
        <w:rPr>
          <w:b/>
          <w:bCs/>
        </w:rPr>
        <w:t xml:space="preserve"> - </w:t>
      </w:r>
      <w:r w:rsidRPr="00B576E8">
        <w:rPr>
          <w:b/>
          <w:bCs/>
        </w:rPr>
        <w:t>£28,840.67</w:t>
      </w:r>
      <w:r w:rsidRPr="00B576E8">
        <w:rPr>
          <w:b/>
          <w:bCs/>
        </w:rPr>
        <w:t xml:space="preserve"> per annum including London Weighting Allowance (Pro rata of </w:t>
      </w:r>
      <w:r w:rsidRPr="00B576E8">
        <w:rPr>
          <w:b/>
          <w:bCs/>
        </w:rPr>
        <w:t>£27,050.00</w:t>
      </w:r>
      <w:r w:rsidRPr="00B576E8">
        <w:rPr>
          <w:b/>
          <w:bCs/>
        </w:rPr>
        <w:t xml:space="preserve"> - </w:t>
      </w:r>
      <w:r w:rsidRPr="00B576E8">
        <w:rPr>
          <w:b/>
          <w:bCs/>
        </w:rPr>
        <w:t>£31,983.00</w:t>
      </w:r>
      <w:r>
        <w:rPr>
          <w:b/>
          <w:bCs/>
        </w:rPr>
        <w:t>)</w:t>
      </w:r>
    </w:p>
    <w:p w14:paraId="08997FE9" w14:textId="77777777" w:rsidR="00B576E8" w:rsidRPr="009B0960" w:rsidRDefault="00B576E8" w:rsidP="009B0960">
      <w:pPr>
        <w:rPr>
          <w:b/>
          <w:bCs/>
        </w:rPr>
      </w:pPr>
    </w:p>
    <w:p w14:paraId="45FFAF3D" w14:textId="77777777" w:rsidR="009B0960" w:rsidRPr="009B0960" w:rsidRDefault="009B0960" w:rsidP="009B0960">
      <w:r w:rsidRPr="009B0960">
        <w:rPr>
          <w:b/>
          <w:bCs/>
        </w:rPr>
        <w:t>Permanent, Term Time Only</w:t>
      </w:r>
    </w:p>
    <w:p w14:paraId="7CF2A36E" w14:textId="77777777" w:rsidR="009B0960" w:rsidRPr="009B0960" w:rsidRDefault="009B0960" w:rsidP="009B0960">
      <w:r w:rsidRPr="009B0960">
        <w:t xml:space="preserve">We are seeking ambitious, outstanding candidates to join our staff at United Colleges Group. We are a forward-thinking education </w:t>
      </w:r>
      <w:proofErr w:type="gramStart"/>
      <w:r w:rsidRPr="009B0960">
        <w:t>provider</w:t>
      </w:r>
      <w:proofErr w:type="gramEnd"/>
      <w:r w:rsidRPr="009B0960">
        <w:t xml:space="preserve"> and our mission is to deliver outstanding, world class education and skills. </w:t>
      </w:r>
    </w:p>
    <w:p w14:paraId="03749EDD" w14:textId="77777777" w:rsidR="009B0960" w:rsidRPr="009B0960" w:rsidRDefault="009B0960" w:rsidP="009B0960">
      <w:r w:rsidRPr="009B0960">
        <w:rPr>
          <w:b/>
          <w:bCs/>
        </w:rPr>
        <w:t>Who we are</w:t>
      </w:r>
    </w:p>
    <w:p w14:paraId="2BFF26FA" w14:textId="77777777" w:rsidR="009B0960" w:rsidRPr="009B0960" w:rsidRDefault="009B0960" w:rsidP="009B0960">
      <w:r w:rsidRPr="009B0960">
        <w:t>UCG provides education to over 11,000 learners a year, including 16–18-year-olds, adults, apprentices, and students with high needs.</w:t>
      </w:r>
    </w:p>
    <w:p w14:paraId="7687227A" w14:textId="77777777" w:rsidR="009B0960" w:rsidRPr="009B0960" w:rsidRDefault="009B0960" w:rsidP="009B0960">
      <w:r w:rsidRPr="009B0960">
        <w:t>With an annual turnover of over £50m, we are one of the top 20 largest college groups in the UK. We offer education and training in almost all vocational areas at a variety of levels for a wide range of learners of all ages and starting points.</w:t>
      </w:r>
    </w:p>
    <w:p w14:paraId="3942A479" w14:textId="77777777" w:rsidR="009B0960" w:rsidRPr="009B0960" w:rsidRDefault="009B0960" w:rsidP="009B0960">
      <w:r w:rsidRPr="009B0960">
        <w:t>Our students UCG attracts students from across London and beyond. Our students come from a diverse range of backgrounds. In the academic year 2022-23, we enrolled more than 3500 full time 16-18 students, 8,000 adult learners and over 450 apprentices across our Group. UCG currently enrol 250+ HE students per year, across 4 campuses onto 12 courses from STEM subjects (Science, Construction, Engineering, and Computing) to Business, Music and Professional Qualifications.</w:t>
      </w:r>
    </w:p>
    <w:p w14:paraId="4CAC7D10" w14:textId="77777777" w:rsidR="009B0960" w:rsidRPr="009B0960" w:rsidRDefault="009B0960" w:rsidP="009B0960">
      <w:r w:rsidRPr="009B0960">
        <w:t>We have around 1,000 dedicated, skilled and enthusiastic staff who always put the needs of our students first and we are now looking for an ECBE Technician, based at our Kings Cross Campus, to join our cohort of dedicated staff.</w:t>
      </w:r>
    </w:p>
    <w:p w14:paraId="1046B71E" w14:textId="77777777" w:rsidR="009B0960" w:rsidRPr="009B0960" w:rsidRDefault="009B0960" w:rsidP="009B0960">
      <w:r w:rsidRPr="009B0960">
        <w:t>Our mission is to provide all our learners with the very best knowledge and to break down any barriers to learning. We pride ourselves on enabling our learners to meet their individual needs and aspirations and we deliver a learning experience that is unique, enjoyable, and rewarding.</w:t>
      </w:r>
    </w:p>
    <w:p w14:paraId="03EBA762" w14:textId="77777777" w:rsidR="009B0960" w:rsidRPr="009B0960" w:rsidRDefault="009B0960" w:rsidP="009B0960">
      <w:r w:rsidRPr="009B0960">
        <w:t> </w:t>
      </w:r>
    </w:p>
    <w:p w14:paraId="028117E6" w14:textId="77777777" w:rsidR="009B0960" w:rsidRPr="009B0960" w:rsidRDefault="009B0960" w:rsidP="009B0960">
      <w:r w:rsidRPr="009B0960">
        <w:rPr>
          <w:b/>
          <w:bCs/>
        </w:rPr>
        <w:t>About You</w:t>
      </w:r>
    </w:p>
    <w:p w14:paraId="2D7E75FF" w14:textId="77777777" w:rsidR="009B0960" w:rsidRPr="009B0960" w:rsidRDefault="009B0960" w:rsidP="009B0960">
      <w:r w:rsidRPr="009B0960">
        <w:t>The Career Cluster of Engineering, Construction and the Built Environment, has an opportunity for a suitably qualified and experienced Technician based predominantly at our UCG Campus.</w:t>
      </w:r>
    </w:p>
    <w:p w14:paraId="67818E41" w14:textId="0AB50BBF" w:rsidR="009B0960" w:rsidRPr="009B0960" w:rsidRDefault="009B0960" w:rsidP="009B0960">
      <w:r w:rsidRPr="009B0960">
        <w:lastRenderedPageBreak/>
        <w:t xml:space="preserve">The Technician service is responsible for providing support to the ECBE team at UCG. We are seeking to appoint a </w:t>
      </w:r>
      <w:r w:rsidR="00B576E8" w:rsidRPr="009B0960">
        <w:t>full-time</w:t>
      </w:r>
      <w:r w:rsidRPr="009B0960">
        <w:t xml:space="preserve"> technician to join our existing team, to provide technical support for teachers and students.  </w:t>
      </w:r>
    </w:p>
    <w:p w14:paraId="703B438E" w14:textId="77777777" w:rsidR="009B0960" w:rsidRPr="009B0960" w:rsidRDefault="009B0960" w:rsidP="009B0960">
      <w:r w:rsidRPr="009B0960">
        <w:t>The successful candidate will be able to demonstrate an enthusiasm and energy for the subject area, as well as being able to problem solve, work pro-actively and safely and meet deadlines. To succeed in this role, you will need excellent communication, time management and team working skills.  Candidates should also have a relevant degree and/or technical experience in the relevant subject area.  </w:t>
      </w:r>
    </w:p>
    <w:p w14:paraId="2C9B86AA" w14:textId="77777777" w:rsidR="009B0960" w:rsidRPr="009B0960" w:rsidRDefault="009B0960" w:rsidP="009B0960">
      <w:r w:rsidRPr="009B0960">
        <w:t>You will have sound organisational skills, your ability to work cooperatively and contribute positively and creatively to a team is also essential. </w:t>
      </w:r>
    </w:p>
    <w:p w14:paraId="6589E6C5" w14:textId="77777777" w:rsidR="009B0960" w:rsidRPr="009B0960" w:rsidRDefault="009B0960" w:rsidP="009B0960">
      <w:r w:rsidRPr="009B0960">
        <w:t> </w:t>
      </w:r>
    </w:p>
    <w:p w14:paraId="76670A8D" w14:textId="77777777" w:rsidR="009B0960" w:rsidRPr="009B0960" w:rsidRDefault="009B0960" w:rsidP="009B0960">
      <w:r w:rsidRPr="009B0960">
        <w:rPr>
          <w:b/>
          <w:bCs/>
        </w:rPr>
        <w:t>How to Apply</w:t>
      </w:r>
    </w:p>
    <w:p w14:paraId="6A0CAE25" w14:textId="77777777" w:rsidR="009B0960" w:rsidRPr="009B0960" w:rsidRDefault="009B0960" w:rsidP="009B0960">
      <w:r w:rsidRPr="009B0960">
        <w:t>If you’re ready to join a Group that has the resources to develop the talents of both students and staff, you can find more information on this role and details on how to apply by visiting our dedicated recruitment microsite. Alternatively, you can e-mail us for more information, quoting the job reference.</w:t>
      </w:r>
    </w:p>
    <w:p w14:paraId="0381A314" w14:textId="77777777" w:rsidR="009B0960" w:rsidRPr="009B0960" w:rsidRDefault="009B0960" w:rsidP="009B0960">
      <w:r w:rsidRPr="009B0960">
        <w:rPr>
          <w:i/>
          <w:iCs/>
        </w:rPr>
        <w:t>Please note that we may close the application prior to the listed date should sufficient applicants be received.</w:t>
      </w:r>
    </w:p>
    <w:p w14:paraId="1F59DD61" w14:textId="77777777" w:rsidR="009B0960" w:rsidRPr="009B0960" w:rsidRDefault="009B0960" w:rsidP="009B0960">
      <w:r w:rsidRPr="009B0960">
        <w:rPr>
          <w:b/>
          <w:bCs/>
        </w:rPr>
        <w:t>The College is an equal opportunities employer and is committed to safeguarding and promoting the welfare of young people and vulnerable adults and expects all staff to share this commitment.  Successful applicants will be subject to full-vetting procedures including an Enhanced Disclosure and Barring Services Check.</w:t>
      </w:r>
    </w:p>
    <w:p w14:paraId="558EA508" w14:textId="77777777" w:rsidR="009B0960" w:rsidRPr="009B0960" w:rsidRDefault="009B0960" w:rsidP="009B0960">
      <w:pPr>
        <w:rPr>
          <w:b/>
          <w:bCs/>
        </w:rPr>
      </w:pPr>
      <w:r w:rsidRPr="009B0960">
        <w:rPr>
          <w:b/>
          <w:bCs/>
        </w:rPr>
        <w:t>How to apply</w:t>
      </w:r>
    </w:p>
    <w:p w14:paraId="5C5E1918" w14:textId="77777777" w:rsidR="009B0960" w:rsidRPr="009B0960" w:rsidRDefault="009B0960" w:rsidP="009B0960">
      <w:r w:rsidRPr="009B0960">
        <w:t>Please apply online via the link provided.</w:t>
      </w:r>
    </w:p>
    <w:p w14:paraId="20F58ADB" w14:textId="6FD5C83F" w:rsidR="009B0960" w:rsidRPr="009B0960" w:rsidRDefault="009B0960" w:rsidP="009B0960"/>
    <w:p w14:paraId="06DCC4EF" w14:textId="77777777" w:rsidR="009B0960" w:rsidRPr="009B0960" w:rsidRDefault="009B0960" w:rsidP="009B0960">
      <w:r w:rsidRPr="009B0960">
        <w:t>Please note, we do not accept CVs submitted without a fully completed online application form.</w:t>
      </w:r>
    </w:p>
    <w:p w14:paraId="241533AF" w14:textId="77777777" w:rsidR="003246EA" w:rsidRDefault="003246EA"/>
    <w:sectPr w:rsidR="00324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60"/>
    <w:rsid w:val="003246EA"/>
    <w:rsid w:val="004E4750"/>
    <w:rsid w:val="007D3D72"/>
    <w:rsid w:val="009B0960"/>
    <w:rsid w:val="00B576E8"/>
    <w:rsid w:val="00DC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1FD2"/>
  <w15:chartTrackingRefBased/>
  <w15:docId w15:val="{AB1EECD8-9643-449D-B4D1-03638F94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960"/>
    <w:rPr>
      <w:rFonts w:eastAsiaTheme="majorEastAsia" w:cstheme="majorBidi"/>
      <w:color w:val="272727" w:themeColor="text1" w:themeTint="D8"/>
    </w:rPr>
  </w:style>
  <w:style w:type="paragraph" w:styleId="Title">
    <w:name w:val="Title"/>
    <w:basedOn w:val="Normal"/>
    <w:next w:val="Normal"/>
    <w:link w:val="TitleChar"/>
    <w:uiPriority w:val="10"/>
    <w:qFormat/>
    <w:rsid w:val="009B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960"/>
    <w:pPr>
      <w:spacing w:before="160"/>
      <w:jc w:val="center"/>
    </w:pPr>
    <w:rPr>
      <w:i/>
      <w:iCs/>
      <w:color w:val="404040" w:themeColor="text1" w:themeTint="BF"/>
    </w:rPr>
  </w:style>
  <w:style w:type="character" w:customStyle="1" w:styleId="QuoteChar">
    <w:name w:val="Quote Char"/>
    <w:basedOn w:val="DefaultParagraphFont"/>
    <w:link w:val="Quote"/>
    <w:uiPriority w:val="29"/>
    <w:rsid w:val="009B0960"/>
    <w:rPr>
      <w:i/>
      <w:iCs/>
      <w:color w:val="404040" w:themeColor="text1" w:themeTint="BF"/>
    </w:rPr>
  </w:style>
  <w:style w:type="paragraph" w:styleId="ListParagraph">
    <w:name w:val="List Paragraph"/>
    <w:basedOn w:val="Normal"/>
    <w:uiPriority w:val="34"/>
    <w:qFormat/>
    <w:rsid w:val="009B0960"/>
    <w:pPr>
      <w:ind w:left="720"/>
      <w:contextualSpacing/>
    </w:pPr>
  </w:style>
  <w:style w:type="character" w:styleId="IntenseEmphasis">
    <w:name w:val="Intense Emphasis"/>
    <w:basedOn w:val="DefaultParagraphFont"/>
    <w:uiPriority w:val="21"/>
    <w:qFormat/>
    <w:rsid w:val="009B0960"/>
    <w:rPr>
      <w:i/>
      <w:iCs/>
      <w:color w:val="0F4761" w:themeColor="accent1" w:themeShade="BF"/>
    </w:rPr>
  </w:style>
  <w:style w:type="paragraph" w:styleId="IntenseQuote">
    <w:name w:val="Intense Quote"/>
    <w:basedOn w:val="Normal"/>
    <w:next w:val="Normal"/>
    <w:link w:val="IntenseQuoteChar"/>
    <w:uiPriority w:val="30"/>
    <w:qFormat/>
    <w:rsid w:val="009B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960"/>
    <w:rPr>
      <w:i/>
      <w:iCs/>
      <w:color w:val="0F4761" w:themeColor="accent1" w:themeShade="BF"/>
    </w:rPr>
  </w:style>
  <w:style w:type="character" w:styleId="IntenseReference">
    <w:name w:val="Intense Reference"/>
    <w:basedOn w:val="DefaultParagraphFont"/>
    <w:uiPriority w:val="32"/>
    <w:qFormat/>
    <w:rsid w:val="009B0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UCG</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Holder</dc:creator>
  <cp:keywords/>
  <dc:description/>
  <cp:lastModifiedBy>Bethan Holder</cp:lastModifiedBy>
  <cp:revision>1</cp:revision>
  <dcterms:created xsi:type="dcterms:W3CDTF">2026-05-05T10:05:00Z</dcterms:created>
  <dcterms:modified xsi:type="dcterms:W3CDTF">2026-05-05T14:42:00Z</dcterms:modified>
</cp:coreProperties>
</file>