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4F" w:rsidRPr="0074484F" w:rsidRDefault="0074484F" w:rsidP="0074484F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4"/>
          <w:szCs w:val="24"/>
          <w:u w:val="single"/>
          <w:lang w:eastAsia="en-GB"/>
        </w:rPr>
      </w:pPr>
      <w:bookmarkStart w:id="0" w:name="_GoBack"/>
      <w:bookmarkEnd w:id="0"/>
      <w:r w:rsidRPr="0074484F">
        <w:rPr>
          <w:rFonts w:ascii="Arial" w:eastAsia="Arial" w:hAnsi="Arial" w:cs="Arial"/>
          <w:b/>
          <w:noProof/>
          <w:color w:val="000000"/>
          <w:position w:val="-1"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1FAE3A3B" wp14:editId="79FCB4F5">
            <wp:simplePos x="0" y="0"/>
            <wp:positionH relativeFrom="column">
              <wp:posOffset>4883150</wp:posOffset>
            </wp:positionH>
            <wp:positionV relativeFrom="paragraph">
              <wp:posOffset>88265</wp:posOffset>
            </wp:positionV>
            <wp:extent cx="983615" cy="91884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dw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400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0EF61" wp14:editId="1F1C6728">
                <wp:simplePos x="0" y="0"/>
                <wp:positionH relativeFrom="column">
                  <wp:posOffset>-81280</wp:posOffset>
                </wp:positionH>
                <wp:positionV relativeFrom="paragraph">
                  <wp:posOffset>111125</wp:posOffset>
                </wp:positionV>
                <wp:extent cx="981075" cy="1403985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84F" w:rsidRDefault="0074484F" w:rsidP="0074484F">
                            <w:pPr>
                              <w:ind w:hanging="2"/>
                            </w:pPr>
                            <w:r w:rsidRPr="00C74008">
                              <w:rPr>
                                <w:rFonts w:ascii="Calibri" w:eastAsia="Times New Roman" w:hAnsi="Calibri" w:cs="Times New Roman"/>
                                <w:b/>
                                <w:noProof/>
                                <w:color w:val="000000"/>
                                <w:lang w:eastAsia="en-GB"/>
                              </w:rPr>
                              <w:drawing>
                                <wp:inline distT="0" distB="0" distL="0" distR="0" wp14:anchorId="0DEB1B5C" wp14:editId="0F854083">
                                  <wp:extent cx="771525" cy="752707"/>
                                  <wp:effectExtent l="0" t="0" r="0" b="9525"/>
                                  <wp:docPr id="8" name="Picture 8" descr="E:\Godwin\Rights Respecting Schools Award\Gold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Godwin\Rights Respecting Schools Award\Gold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969" cy="760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F0EF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pt;margin-top:8.75pt;width:77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" stroked="f">
                <v:textbox style="mso-fit-shape-to-text:t">
                  <w:txbxContent>
                    <w:p w:rsidR="0074484F" w:rsidRDefault="0074484F" w:rsidP="0074484F">
                      <w:pPr>
                        <w:ind w:hanging="2"/>
                      </w:pPr>
                      <w:r w:rsidRPr="00C74008">
                        <w:rPr>
                          <w:rFonts w:ascii="Calibri" w:eastAsia="Times New Roman" w:hAnsi="Calibri" w:cs="Times New Roman"/>
                          <w:b/>
                          <w:noProof/>
                          <w:color w:val="000000"/>
                          <w:lang w:eastAsia="en-GB"/>
                        </w:rPr>
                        <w:drawing>
                          <wp:inline distT="0" distB="0" distL="0" distR="0" wp14:anchorId="0DEB1B5C" wp14:editId="0F854083">
                            <wp:extent cx="771525" cy="752707"/>
                            <wp:effectExtent l="0" t="0" r="0" b="9525"/>
                            <wp:docPr id="8" name="Picture 8" descr="E:\Godwin\Rights Respecting Schools Award\Gold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Godwin\Rights Respecting Schools Award\Gold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969" cy="760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4484F" w:rsidRPr="0074484F" w:rsidRDefault="0074484F" w:rsidP="0074484F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4"/>
          <w:szCs w:val="24"/>
          <w:u w:val="single"/>
          <w:lang w:eastAsia="en-GB"/>
        </w:rPr>
      </w:pPr>
    </w:p>
    <w:p w:rsidR="0074484F" w:rsidRPr="0074484F" w:rsidRDefault="0074484F" w:rsidP="0074484F">
      <w:pPr>
        <w:suppressAutoHyphens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4"/>
          <w:szCs w:val="24"/>
          <w:u w:val="single"/>
          <w:lang w:eastAsia="en-GB"/>
        </w:rPr>
      </w:pPr>
    </w:p>
    <w:p w:rsidR="0074484F" w:rsidRPr="0074484F" w:rsidRDefault="0074484F" w:rsidP="0074484F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4"/>
          <w:szCs w:val="24"/>
          <w:u w:val="single"/>
          <w:lang w:eastAsia="en-GB"/>
        </w:rPr>
      </w:pPr>
    </w:p>
    <w:p w:rsidR="0074484F" w:rsidRDefault="0074484F" w:rsidP="0074484F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position w:val="-1"/>
          <w:sz w:val="24"/>
          <w:szCs w:val="24"/>
          <w:u w:val="single"/>
          <w:lang w:eastAsia="en-GB"/>
        </w:rPr>
      </w:pPr>
    </w:p>
    <w:p w:rsidR="0074484F" w:rsidRPr="0074484F" w:rsidRDefault="0074484F" w:rsidP="0074484F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  <w:lang w:eastAsia="en-GB"/>
        </w:rPr>
      </w:pPr>
      <w:r w:rsidRPr="0074484F">
        <w:rPr>
          <w:rFonts w:ascii="Arial" w:eastAsia="Arial" w:hAnsi="Arial" w:cs="Arial"/>
          <w:b/>
          <w:position w:val="-1"/>
          <w:sz w:val="24"/>
          <w:szCs w:val="24"/>
          <w:u w:val="single"/>
          <w:lang w:eastAsia="en-GB"/>
        </w:rPr>
        <w:t>Person Specification</w:t>
      </w:r>
    </w:p>
    <w:p w:rsidR="0074484F" w:rsidRPr="0074484F" w:rsidRDefault="0074484F" w:rsidP="0074484F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  <w:u w:val="single"/>
          <w:lang w:eastAsia="en-GB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061"/>
      </w:tblGrid>
      <w:tr w:rsidR="0074484F" w:rsidRPr="0074484F" w:rsidTr="00142C76">
        <w:trPr>
          <w:trHeight w:val="1432"/>
        </w:trPr>
        <w:tc>
          <w:tcPr>
            <w:tcW w:w="4261" w:type="dxa"/>
            <w:vAlign w:val="center"/>
          </w:tcPr>
          <w:p w:rsidR="0074484F" w:rsidRPr="0074484F" w:rsidRDefault="0074484F" w:rsidP="00744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Arial"/>
                <w:b/>
                <w:color w:val="000000"/>
                <w:position w:val="-1"/>
                <w:szCs w:val="24"/>
                <w:lang w:eastAsia="en-GB"/>
              </w:rPr>
            </w:pPr>
            <w:r w:rsidRPr="0074484F">
              <w:rPr>
                <w:rFonts w:ascii="Calibri" w:eastAsia="Arial" w:hAnsi="Calibri" w:cs="Arial"/>
                <w:b/>
                <w:color w:val="000000"/>
                <w:position w:val="-1"/>
                <w:szCs w:val="24"/>
                <w:lang w:eastAsia="en-GB"/>
              </w:rPr>
              <w:t xml:space="preserve">Job Title:     </w:t>
            </w:r>
            <w:r w:rsidRPr="0074484F">
              <w:rPr>
                <w:rFonts w:ascii="Calibri" w:eastAsia="Arial" w:hAnsi="Calibri" w:cs="Arial"/>
                <w:color w:val="000000"/>
                <w:position w:val="-1"/>
                <w:szCs w:val="24"/>
                <w:lang w:eastAsia="en-GB"/>
              </w:rPr>
              <w:t>Site Supervisor</w:t>
            </w:r>
            <w:r w:rsidRPr="0074484F">
              <w:rPr>
                <w:rFonts w:ascii="Calibri" w:eastAsia="Arial" w:hAnsi="Calibri" w:cs="Arial"/>
                <w:b/>
                <w:color w:val="000000"/>
                <w:position w:val="-1"/>
                <w:szCs w:val="24"/>
                <w:lang w:eastAsia="en-GB"/>
              </w:rPr>
              <w:t xml:space="preserve">   </w:t>
            </w:r>
          </w:p>
        </w:tc>
        <w:tc>
          <w:tcPr>
            <w:tcW w:w="5061" w:type="dxa"/>
          </w:tcPr>
          <w:p w:rsidR="0074484F" w:rsidRPr="0074484F" w:rsidRDefault="0074484F" w:rsidP="0074484F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eastAsia="en-GB"/>
              </w:rPr>
            </w:pPr>
          </w:p>
          <w:p w:rsidR="0074484F" w:rsidRPr="0074484F" w:rsidRDefault="0074484F" w:rsidP="0074484F">
            <w:pPr>
              <w:suppressAutoHyphens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8"/>
                <w:szCs w:val="28"/>
                <w:lang w:eastAsia="en-GB"/>
              </w:rPr>
            </w:pPr>
          </w:p>
          <w:p w:rsidR="0074484F" w:rsidRPr="0074484F" w:rsidRDefault="0074484F" w:rsidP="0074484F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lang w:eastAsia="en-GB"/>
              </w:rPr>
            </w:pPr>
            <w:r w:rsidRPr="0074484F">
              <w:rPr>
                <w:rFonts w:ascii="Calibri" w:eastAsia="Calibri" w:hAnsi="Calibri" w:cs="Calibri"/>
                <w:position w:val="-1"/>
                <w:lang w:eastAsia="en-GB"/>
              </w:rPr>
              <w:t>Godwin Junior School</w:t>
            </w:r>
          </w:p>
        </w:tc>
      </w:tr>
      <w:tr w:rsidR="00871A5A" w:rsidRPr="0074484F" w:rsidTr="00840DD3">
        <w:trPr>
          <w:trHeight w:val="404"/>
        </w:trPr>
        <w:tc>
          <w:tcPr>
            <w:tcW w:w="9322" w:type="dxa"/>
            <w:gridSpan w:val="2"/>
            <w:vAlign w:val="center"/>
          </w:tcPr>
          <w:p w:rsidR="00871A5A" w:rsidRPr="0074484F" w:rsidRDefault="00871A5A" w:rsidP="0074484F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lang w:eastAsia="en-GB"/>
              </w:rPr>
            </w:pPr>
            <w:r w:rsidRPr="0074484F">
              <w:rPr>
                <w:rFonts w:ascii="Calibri" w:eastAsia="Calibri" w:hAnsi="Calibri" w:cs="Calibri"/>
                <w:b/>
                <w:color w:val="000000"/>
                <w:position w:val="-1"/>
                <w:lang w:eastAsia="en-GB"/>
              </w:rPr>
              <w:t xml:space="preserve">Date last updated: </w:t>
            </w:r>
            <w:r w:rsidRPr="0074484F">
              <w:rPr>
                <w:rFonts w:ascii="Calibri" w:eastAsia="Calibri" w:hAnsi="Calibri" w:cs="Calibri"/>
                <w:color w:val="000000"/>
                <w:position w:val="-1"/>
                <w:lang w:eastAsia="en-GB"/>
              </w:rPr>
              <w:t xml:space="preserve">December 2018 </w:t>
            </w:r>
          </w:p>
        </w:tc>
      </w:tr>
    </w:tbl>
    <w:p w:rsidR="0074484F" w:rsidRPr="0074484F" w:rsidRDefault="0074484F" w:rsidP="0074484F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sz w:val="24"/>
          <w:szCs w:val="24"/>
          <w:lang w:eastAsia="en-GB"/>
        </w:rPr>
      </w:pPr>
    </w:p>
    <w:p w:rsidR="0074484F" w:rsidRPr="0074484F" w:rsidRDefault="0074484F" w:rsidP="0074484F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u w:val="single"/>
          <w:lang w:eastAsia="en-GB"/>
        </w:rPr>
      </w:pPr>
    </w:p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0"/>
      </w:tblGrid>
      <w:tr w:rsidR="0074484F" w:rsidRPr="0074484F" w:rsidTr="00142C76">
        <w:tc>
          <w:tcPr>
            <w:tcW w:w="9430" w:type="dxa"/>
          </w:tcPr>
          <w:p w:rsidR="0074484F" w:rsidRPr="0074484F" w:rsidRDefault="0074484F" w:rsidP="0074484F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lang w:eastAsia="en-GB"/>
              </w:rPr>
            </w:pPr>
            <w:r w:rsidRPr="0074484F">
              <w:rPr>
                <w:rFonts w:ascii="Calibri" w:eastAsia="Calibri" w:hAnsi="Calibri" w:cs="Calibri"/>
                <w:b/>
                <w:position w:val="-1"/>
                <w:lang w:eastAsia="en-GB"/>
              </w:rPr>
              <w:t>Experience/Knowledge/Skills:</w:t>
            </w:r>
          </w:p>
          <w:tbl>
            <w:tblPr>
              <w:tblW w:w="921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74484F" w:rsidRPr="0074484F" w:rsidTr="00142C76">
              <w:trPr>
                <w:trHeight w:val="1929"/>
              </w:trPr>
              <w:tc>
                <w:tcPr>
                  <w:tcW w:w="9214" w:type="dxa"/>
                </w:tcPr>
                <w:p w:rsidR="0074484F" w:rsidRPr="0074484F" w:rsidRDefault="0074484F" w:rsidP="007448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szCs w:val="24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szCs w:val="24"/>
                      <w:lang w:eastAsia="en-GB"/>
                    </w:rPr>
                    <w:t xml:space="preserve"> </w:t>
                  </w:r>
                </w:p>
                <w:p w:rsidR="0074484F" w:rsidRPr="0074484F" w:rsidRDefault="0074484F" w:rsidP="0074484F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left="0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  <w:t>Handyperson or DIY experience</w:t>
                  </w:r>
                </w:p>
                <w:p w:rsidR="0074484F" w:rsidRPr="0074484F" w:rsidRDefault="0074484F" w:rsidP="0074484F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left="0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  <w:t>Knowledge of cleaning materials, methods and appliances</w:t>
                  </w:r>
                </w:p>
                <w:p w:rsidR="0074484F" w:rsidRPr="0074484F" w:rsidRDefault="0074484F" w:rsidP="0074484F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left="0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  <w:t>Knowledge of moving and handling procedures</w:t>
                  </w:r>
                </w:p>
                <w:p w:rsidR="0074484F" w:rsidRPr="0074484F" w:rsidRDefault="0074484F" w:rsidP="0074484F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left="0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  <w:t>Knowledge of basic hygiene and health and safety procedures and precautions</w:t>
                  </w:r>
                </w:p>
                <w:p w:rsidR="0074484F" w:rsidRPr="0074484F" w:rsidRDefault="0074484F" w:rsidP="0074484F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left="0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  <w:t>Knowledge of basic plumbing, electrical and decorating/repair procedures</w:t>
                  </w:r>
                </w:p>
                <w:p w:rsidR="0074484F" w:rsidRPr="0074484F" w:rsidRDefault="0074484F" w:rsidP="0074484F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left="0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  <w:t>Understating the principles of health and safety, including COSHH, in a school environment</w:t>
                  </w:r>
                </w:p>
                <w:p w:rsidR="0074484F" w:rsidRPr="0074484F" w:rsidRDefault="0074484F" w:rsidP="0074484F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left="0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  <w:t>Able to work individually or as part of a team</w:t>
                  </w:r>
                </w:p>
                <w:p w:rsidR="0074484F" w:rsidRPr="003C556E" w:rsidRDefault="0074484F" w:rsidP="0074484F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left="0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  <w:t>Able to use relevant equipment</w:t>
                  </w:r>
                </w:p>
                <w:p w:rsidR="003C556E" w:rsidRPr="0074484F" w:rsidRDefault="003C556E" w:rsidP="0074484F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left="0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lang w:eastAsia="en-GB"/>
                    </w:rPr>
                  </w:pPr>
                  <w:r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  <w:t>Able to keep accurate records of all testing undertaken</w:t>
                  </w:r>
                </w:p>
                <w:p w:rsidR="0074484F" w:rsidRPr="0074484F" w:rsidRDefault="0074484F" w:rsidP="0074484F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left="0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  <w:t>Able to relate well to children and adults</w:t>
                  </w:r>
                </w:p>
                <w:p w:rsidR="0074484F" w:rsidRPr="0074484F" w:rsidRDefault="0074484F" w:rsidP="007448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lang w:eastAsia="en-GB"/>
                    </w:rPr>
                    <w:t xml:space="preserve"> </w:t>
                  </w:r>
                </w:p>
              </w:tc>
            </w:tr>
          </w:tbl>
          <w:p w:rsidR="0074484F" w:rsidRPr="0074484F" w:rsidRDefault="0074484F" w:rsidP="0074484F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0"/>
                <w:szCs w:val="20"/>
                <w:lang w:eastAsia="en-GB"/>
              </w:rPr>
            </w:pPr>
          </w:p>
        </w:tc>
      </w:tr>
      <w:tr w:rsidR="0074484F" w:rsidRPr="0074484F" w:rsidTr="00142C76">
        <w:tc>
          <w:tcPr>
            <w:tcW w:w="9430" w:type="dxa"/>
          </w:tcPr>
          <w:p w:rsidR="0074484F" w:rsidRPr="0074484F" w:rsidRDefault="0074484F" w:rsidP="0074484F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lang w:eastAsia="en-GB"/>
              </w:rPr>
            </w:pPr>
            <w:r w:rsidRPr="0074484F">
              <w:rPr>
                <w:rFonts w:ascii="Calibri" w:eastAsia="Calibri" w:hAnsi="Calibri" w:cs="Calibri"/>
                <w:b/>
                <w:position w:val="-1"/>
                <w:lang w:eastAsia="en-GB"/>
              </w:rPr>
              <w:t>Other job Requirements:</w:t>
            </w:r>
          </w:p>
          <w:tbl>
            <w:tblPr>
              <w:tblW w:w="921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74484F" w:rsidRPr="0074484F" w:rsidTr="00142C76">
              <w:trPr>
                <w:trHeight w:val="230"/>
              </w:trPr>
              <w:tc>
                <w:tcPr>
                  <w:tcW w:w="9214" w:type="dxa"/>
                </w:tcPr>
                <w:p w:rsidR="0074484F" w:rsidRPr="0074484F" w:rsidRDefault="0074484F" w:rsidP="007448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szCs w:val="24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szCs w:val="24"/>
                      <w:lang w:eastAsia="en-GB"/>
                    </w:rPr>
                    <w:t xml:space="preserve"> </w:t>
                  </w:r>
                </w:p>
                <w:p w:rsidR="0074484F" w:rsidRPr="0074484F" w:rsidRDefault="0074484F" w:rsidP="0074484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left="0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  <w:t>Enhanced DBS Check</w:t>
                  </w:r>
                </w:p>
                <w:p w:rsidR="0074484F" w:rsidRPr="0074484F" w:rsidRDefault="0074484F" w:rsidP="0074484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left="742" w:hangingChars="372" w:hanging="744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</w:pPr>
                  <w:r w:rsidRPr="0074484F">
                    <w:rPr>
                      <w:rFonts w:ascii="Calibri" w:eastAsia="Arial" w:hAnsi="Calibri" w:cs="Arial"/>
                      <w:color w:val="000000"/>
                      <w:position w:val="-1"/>
                      <w:sz w:val="20"/>
                      <w:szCs w:val="20"/>
                      <w:lang w:eastAsia="en-GB"/>
                    </w:rPr>
                    <w:t>Able to perform the physical tasks required to undertake the duties of the post, including lifting, carrying and pushing various equipment.</w:t>
                  </w:r>
                </w:p>
                <w:p w:rsidR="0074484F" w:rsidRPr="0074484F" w:rsidRDefault="0074484F" w:rsidP="007448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uppressAutoHyphens/>
                    <w:spacing w:after="0" w:line="240" w:lineRule="auto"/>
                    <w:ind w:leftChars="-1" w:hangingChars="1" w:hanging="2"/>
                    <w:textDirection w:val="btLr"/>
                    <w:textAlignment w:val="top"/>
                    <w:outlineLvl w:val="0"/>
                    <w:rPr>
                      <w:rFonts w:ascii="Calibri" w:eastAsia="Arial" w:hAnsi="Calibri" w:cs="Arial"/>
                      <w:color w:val="000000"/>
                      <w:position w:val="-1"/>
                      <w:lang w:eastAsia="en-GB"/>
                    </w:rPr>
                  </w:pPr>
                </w:p>
              </w:tc>
            </w:tr>
          </w:tbl>
          <w:p w:rsidR="0074484F" w:rsidRPr="0074484F" w:rsidRDefault="0074484F" w:rsidP="0074484F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lang w:eastAsia="en-GB"/>
              </w:rPr>
            </w:pPr>
          </w:p>
        </w:tc>
      </w:tr>
      <w:tr w:rsidR="0074484F" w:rsidRPr="0074484F" w:rsidTr="00142C76">
        <w:tc>
          <w:tcPr>
            <w:tcW w:w="9430" w:type="dxa"/>
          </w:tcPr>
          <w:p w:rsidR="0074484F" w:rsidRPr="0074484F" w:rsidRDefault="0074484F" w:rsidP="0074484F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lang w:eastAsia="en-GB"/>
              </w:rPr>
            </w:pPr>
            <w:r w:rsidRPr="0074484F">
              <w:rPr>
                <w:rFonts w:ascii="Calibri" w:eastAsia="Calibri" w:hAnsi="Calibri" w:cs="Calibri"/>
                <w:b/>
                <w:position w:val="-1"/>
                <w:lang w:eastAsia="en-GB"/>
              </w:rPr>
              <w:t>Personal Qualities:</w:t>
            </w:r>
          </w:p>
          <w:p w:rsidR="0074484F" w:rsidRPr="0074484F" w:rsidRDefault="0074484F" w:rsidP="00744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Arial"/>
                <w:color w:val="000000"/>
                <w:position w:val="-1"/>
                <w:szCs w:val="24"/>
                <w:lang w:eastAsia="en-GB"/>
              </w:rPr>
            </w:pPr>
          </w:p>
          <w:p w:rsidR="0074484F" w:rsidRPr="0074484F" w:rsidRDefault="0074484F" w:rsidP="007448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708" w:hangingChars="355" w:hanging="710"/>
              <w:textDirection w:val="btLr"/>
              <w:textAlignment w:val="top"/>
              <w:outlineLvl w:val="0"/>
              <w:rPr>
                <w:rFonts w:ascii="Calibri" w:eastAsia="Arial" w:hAnsi="Calibri" w:cs="Arial"/>
                <w:color w:val="000000"/>
                <w:position w:val="-1"/>
                <w:sz w:val="20"/>
                <w:szCs w:val="20"/>
                <w:lang w:eastAsia="en-GB"/>
              </w:rPr>
            </w:pPr>
            <w:r w:rsidRPr="0074484F">
              <w:rPr>
                <w:rFonts w:ascii="Calibri" w:eastAsia="Arial" w:hAnsi="Calibri" w:cs="Arial"/>
                <w:color w:val="000000"/>
                <w:position w:val="-1"/>
                <w:sz w:val="20"/>
                <w:szCs w:val="20"/>
                <w:lang w:eastAsia="en-GB"/>
              </w:rPr>
              <w:t xml:space="preserve">Evidence of good interpersonal skills and the ability to work as member of a team and develop and maintain good relations with all members of the school community.  To work co-operatively with the staff of the Local Education Authority and relevant agencies as required. </w:t>
            </w:r>
          </w:p>
          <w:p w:rsidR="0074484F" w:rsidRPr="0074484F" w:rsidRDefault="0074484F" w:rsidP="007448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708" w:hangingChars="355" w:hanging="710"/>
              <w:textDirection w:val="btLr"/>
              <w:textAlignment w:val="top"/>
              <w:outlineLvl w:val="0"/>
              <w:rPr>
                <w:rFonts w:ascii="Calibri" w:eastAsia="Arial" w:hAnsi="Calibri" w:cs="Arial"/>
                <w:color w:val="000000"/>
                <w:position w:val="-1"/>
                <w:sz w:val="20"/>
                <w:szCs w:val="20"/>
                <w:lang w:eastAsia="en-GB"/>
              </w:rPr>
            </w:pPr>
            <w:r w:rsidRPr="0074484F">
              <w:rPr>
                <w:rFonts w:ascii="Calibri" w:eastAsia="Arial" w:hAnsi="Calibri" w:cs="Arial"/>
                <w:color w:val="000000"/>
                <w:position w:val="-1"/>
                <w:sz w:val="20"/>
                <w:szCs w:val="20"/>
                <w:lang w:eastAsia="en-GB"/>
              </w:rPr>
              <w:t>Evidence of the ability to communicate clearly and concisely, both orally and in writing.</w:t>
            </w:r>
          </w:p>
          <w:p w:rsidR="0074484F" w:rsidRPr="0074484F" w:rsidRDefault="0074484F" w:rsidP="007448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708" w:hangingChars="355" w:hanging="710"/>
              <w:textDirection w:val="btLr"/>
              <w:textAlignment w:val="top"/>
              <w:outlineLvl w:val="0"/>
              <w:rPr>
                <w:rFonts w:ascii="Calibri" w:eastAsia="Arial" w:hAnsi="Calibri" w:cs="Arial"/>
                <w:color w:val="000000"/>
                <w:position w:val="-1"/>
                <w:sz w:val="20"/>
                <w:szCs w:val="20"/>
                <w:lang w:eastAsia="en-GB"/>
              </w:rPr>
            </w:pPr>
            <w:r w:rsidRPr="0074484F">
              <w:rPr>
                <w:rFonts w:ascii="Calibri" w:eastAsia="Arial" w:hAnsi="Calibri" w:cs="Arial"/>
                <w:color w:val="000000"/>
                <w:position w:val="-1"/>
                <w:sz w:val="20"/>
                <w:szCs w:val="20"/>
                <w:lang w:eastAsia="en-GB"/>
              </w:rPr>
              <w:t>Evidence of an understanding and commitment to Equal Opportunities both in service delivery and employment, and an understanding of its effective operation within a school.</w:t>
            </w:r>
          </w:p>
          <w:p w:rsidR="0074484F" w:rsidRPr="0074484F" w:rsidRDefault="0074484F" w:rsidP="0074484F">
            <w:pPr>
              <w:numPr>
                <w:ilvl w:val="0"/>
                <w:numId w:val="1"/>
              </w:numPr>
              <w:suppressAutoHyphens/>
              <w:spacing w:after="0" w:line="1" w:lineRule="atLeast"/>
              <w:ind w:leftChars="-1" w:left="708" w:hangingChars="355" w:hanging="710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0"/>
                <w:szCs w:val="20"/>
                <w:lang w:eastAsia="en-GB"/>
              </w:rPr>
            </w:pPr>
            <w:r w:rsidRPr="0074484F">
              <w:rPr>
                <w:rFonts w:ascii="Calibri" w:eastAsia="Calibri" w:hAnsi="Calibri" w:cs="Calibri"/>
                <w:position w:val="-1"/>
                <w:sz w:val="20"/>
                <w:szCs w:val="20"/>
                <w:lang w:eastAsia="en-GB"/>
              </w:rPr>
              <w:t xml:space="preserve">A commitment to providing a responsive and supportive service and a willingness to constantly seek ways of improving this service. </w:t>
            </w:r>
          </w:p>
          <w:p w:rsidR="0074484F" w:rsidRPr="0074484F" w:rsidRDefault="0074484F" w:rsidP="0074484F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lang w:eastAsia="en-GB"/>
              </w:rPr>
            </w:pPr>
          </w:p>
        </w:tc>
      </w:tr>
    </w:tbl>
    <w:p w:rsidR="0074484F" w:rsidRPr="0074484F" w:rsidRDefault="0074484F" w:rsidP="0074484F">
      <w:pP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position w:val="-1"/>
          <w:lang w:eastAsia="en-GB"/>
        </w:rPr>
      </w:pPr>
    </w:p>
    <w:p w:rsidR="00824C68" w:rsidRDefault="00824C68"/>
    <w:sectPr w:rsidR="00824C68" w:rsidSect="00AB60FF">
      <w:pgSz w:w="11906" w:h="16838"/>
      <w:pgMar w:top="568" w:right="1274" w:bottom="567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51AC"/>
    <w:multiLevelType w:val="multilevel"/>
    <w:tmpl w:val="01B862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0A62F03"/>
    <w:multiLevelType w:val="multilevel"/>
    <w:tmpl w:val="9250A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AEA0D76"/>
    <w:multiLevelType w:val="multilevel"/>
    <w:tmpl w:val="3112EE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EF429C"/>
    <w:multiLevelType w:val="multilevel"/>
    <w:tmpl w:val="5B5072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4F"/>
    <w:rsid w:val="00213D76"/>
    <w:rsid w:val="003C556E"/>
    <w:rsid w:val="003F50FE"/>
    <w:rsid w:val="0074484F"/>
    <w:rsid w:val="00824C68"/>
    <w:rsid w:val="00871A5A"/>
    <w:rsid w:val="008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2C7B36-1D76-47BC-92BD-0AE16834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 Brown</dc:creator>
  <cp:lastModifiedBy>Sarah Pluckrose</cp:lastModifiedBy>
  <cp:revision>2</cp:revision>
  <dcterms:created xsi:type="dcterms:W3CDTF">2026-05-08T13:47:00Z</dcterms:created>
  <dcterms:modified xsi:type="dcterms:W3CDTF">2026-05-08T13:47:00Z</dcterms:modified>
</cp:coreProperties>
</file>