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FD1A4" w14:textId="7DE20A53" w:rsidR="0097618F" w:rsidRPr="00430AAF" w:rsidRDefault="000235F0">
      <w:pPr>
        <w:rPr>
          <w:rFonts w:asciiTheme="majorHAnsi" w:hAnsiTheme="majorHAnsi" w:cstheme="majorHAnsi"/>
          <w:b/>
          <w:bCs/>
          <w:sz w:val="20"/>
          <w:szCs w:val="20"/>
        </w:rPr>
      </w:pPr>
      <w:r w:rsidRPr="00430AAF">
        <w:rPr>
          <w:rFonts w:asciiTheme="majorHAnsi" w:hAnsiTheme="majorHAnsi" w:cstheme="majorHAnsi"/>
          <w:b/>
          <w:bCs/>
          <w:sz w:val="20"/>
          <w:szCs w:val="20"/>
        </w:rPr>
        <w:t xml:space="preserve">Elizabeth Fry </w:t>
      </w:r>
      <w:r w:rsidR="00C3687B" w:rsidRPr="00430AAF">
        <w:rPr>
          <w:rFonts w:asciiTheme="majorHAnsi" w:hAnsiTheme="majorHAnsi" w:cstheme="majorHAnsi"/>
          <w:b/>
          <w:bCs/>
          <w:sz w:val="20"/>
          <w:szCs w:val="20"/>
        </w:rPr>
        <w:t>Charity</w:t>
      </w:r>
    </w:p>
    <w:p w14:paraId="42F835D7" w14:textId="6DE7B8ED" w:rsidR="000235F0" w:rsidRPr="00430AAF" w:rsidRDefault="000235F0">
      <w:pPr>
        <w:rPr>
          <w:rFonts w:asciiTheme="majorHAnsi" w:hAnsiTheme="majorHAnsi" w:cstheme="majorHAnsi"/>
          <w:b/>
          <w:bCs/>
          <w:sz w:val="20"/>
          <w:szCs w:val="20"/>
        </w:rPr>
      </w:pPr>
      <w:r w:rsidRPr="00430AAF">
        <w:rPr>
          <w:rFonts w:asciiTheme="majorHAnsi" w:hAnsiTheme="majorHAnsi" w:cstheme="majorHAnsi"/>
          <w:b/>
          <w:bCs/>
          <w:sz w:val="20"/>
          <w:szCs w:val="20"/>
        </w:rPr>
        <w:t xml:space="preserve">Job Description: </w:t>
      </w:r>
      <w:r w:rsidR="00805F25" w:rsidRPr="00430AAF">
        <w:rPr>
          <w:rFonts w:asciiTheme="majorHAnsi" w:hAnsiTheme="majorHAnsi" w:cstheme="majorHAnsi"/>
          <w:b/>
          <w:bCs/>
          <w:sz w:val="20"/>
          <w:szCs w:val="20"/>
        </w:rPr>
        <w:t xml:space="preserve"> Resettlement and Support </w:t>
      </w:r>
      <w:r w:rsidRPr="00430AAF">
        <w:rPr>
          <w:rFonts w:asciiTheme="majorHAnsi" w:hAnsiTheme="majorHAnsi" w:cstheme="majorHAnsi"/>
          <w:b/>
          <w:bCs/>
          <w:sz w:val="20"/>
          <w:szCs w:val="20"/>
        </w:rPr>
        <w:t xml:space="preserve">Manager </w:t>
      </w:r>
      <w:r w:rsidR="00D53537" w:rsidRPr="00430AAF">
        <w:rPr>
          <w:rFonts w:asciiTheme="majorHAnsi" w:hAnsiTheme="majorHAnsi" w:cstheme="majorHAnsi"/>
          <w:b/>
          <w:bCs/>
          <w:sz w:val="20"/>
          <w:szCs w:val="20"/>
        </w:rPr>
        <w:t>(Diploma in Probation Studies</w:t>
      </w:r>
      <w:r w:rsidR="008918A8" w:rsidRPr="00430AAF">
        <w:rPr>
          <w:rFonts w:asciiTheme="majorHAnsi" w:hAnsiTheme="majorHAnsi" w:cstheme="majorHAnsi"/>
          <w:b/>
          <w:bCs/>
          <w:sz w:val="20"/>
          <w:szCs w:val="20"/>
        </w:rPr>
        <w:t xml:space="preserve"> or equivalent </w:t>
      </w:r>
      <w:r w:rsidR="009B60EA" w:rsidRPr="00430AAF">
        <w:rPr>
          <w:rFonts w:asciiTheme="majorHAnsi" w:hAnsiTheme="majorHAnsi" w:cstheme="majorHAnsi"/>
          <w:b/>
          <w:bCs/>
          <w:sz w:val="20"/>
          <w:szCs w:val="20"/>
        </w:rPr>
        <w:t xml:space="preserve">professional qualification is desired, but not essential if </w:t>
      </w:r>
      <w:r w:rsidR="00FC36A6" w:rsidRPr="00430AAF">
        <w:rPr>
          <w:rFonts w:asciiTheme="majorHAnsi" w:hAnsiTheme="majorHAnsi" w:cstheme="majorHAnsi"/>
          <w:b/>
          <w:bCs/>
          <w:sz w:val="20"/>
          <w:szCs w:val="20"/>
        </w:rPr>
        <w:t xml:space="preserve">required level of </w:t>
      </w:r>
      <w:r w:rsidR="009B60EA" w:rsidRPr="00430AAF">
        <w:rPr>
          <w:rFonts w:asciiTheme="majorHAnsi" w:hAnsiTheme="majorHAnsi" w:cstheme="majorHAnsi"/>
          <w:b/>
          <w:bCs/>
          <w:sz w:val="20"/>
          <w:szCs w:val="20"/>
        </w:rPr>
        <w:t>competency can be demonstrated).</w:t>
      </w:r>
    </w:p>
    <w:p w14:paraId="5403D507" w14:textId="1B58702C" w:rsidR="000235F0" w:rsidRPr="00430AAF" w:rsidRDefault="000235F0">
      <w:pPr>
        <w:rPr>
          <w:rFonts w:asciiTheme="majorHAnsi" w:hAnsiTheme="majorHAnsi" w:cstheme="majorHAnsi"/>
          <w:b/>
          <w:bCs/>
          <w:sz w:val="20"/>
          <w:szCs w:val="20"/>
        </w:rPr>
      </w:pPr>
      <w:r w:rsidRPr="00430AAF">
        <w:rPr>
          <w:rFonts w:asciiTheme="majorHAnsi" w:hAnsiTheme="majorHAnsi" w:cstheme="majorHAnsi"/>
          <w:b/>
          <w:bCs/>
          <w:sz w:val="20"/>
          <w:szCs w:val="20"/>
        </w:rPr>
        <w:t xml:space="preserve">Hours: </w:t>
      </w:r>
      <w:r w:rsidR="00566B3B" w:rsidRPr="00430AAF">
        <w:rPr>
          <w:rFonts w:asciiTheme="majorHAnsi" w:hAnsiTheme="majorHAnsi" w:cstheme="majorHAnsi"/>
          <w:b/>
          <w:bCs/>
          <w:sz w:val="20"/>
          <w:szCs w:val="20"/>
        </w:rPr>
        <w:t>3</w:t>
      </w:r>
      <w:r w:rsidR="00FE484F">
        <w:rPr>
          <w:rFonts w:asciiTheme="majorHAnsi" w:hAnsiTheme="majorHAnsi" w:cstheme="majorHAnsi"/>
          <w:b/>
          <w:bCs/>
          <w:sz w:val="20"/>
          <w:szCs w:val="20"/>
        </w:rPr>
        <w:t>4</w:t>
      </w:r>
      <w:r w:rsidR="00430AAF" w:rsidRPr="00430AAF">
        <w:rPr>
          <w:rFonts w:asciiTheme="majorHAnsi" w:hAnsiTheme="majorHAnsi" w:cstheme="majorHAnsi"/>
          <w:b/>
          <w:bCs/>
          <w:sz w:val="20"/>
          <w:szCs w:val="20"/>
        </w:rPr>
        <w:t xml:space="preserve"> hours</w:t>
      </w:r>
      <w:r w:rsidR="00566B3B" w:rsidRPr="00430AAF">
        <w:rPr>
          <w:rFonts w:asciiTheme="majorHAnsi" w:hAnsiTheme="majorHAnsi" w:cstheme="majorHAnsi"/>
          <w:b/>
          <w:bCs/>
          <w:sz w:val="20"/>
          <w:szCs w:val="20"/>
        </w:rPr>
        <w:t xml:space="preserve"> per week</w:t>
      </w:r>
    </w:p>
    <w:p w14:paraId="1C6CA0C1" w14:textId="3F117758" w:rsidR="000235F0" w:rsidRPr="00430AAF" w:rsidRDefault="000235F0">
      <w:pPr>
        <w:rPr>
          <w:rFonts w:asciiTheme="majorHAnsi" w:hAnsiTheme="majorHAnsi" w:cstheme="majorHAnsi"/>
          <w:b/>
          <w:bCs/>
          <w:sz w:val="20"/>
          <w:szCs w:val="20"/>
        </w:rPr>
      </w:pPr>
      <w:r w:rsidRPr="00430AAF">
        <w:rPr>
          <w:rFonts w:asciiTheme="majorHAnsi" w:hAnsiTheme="majorHAnsi" w:cstheme="majorHAnsi"/>
          <w:b/>
          <w:bCs/>
          <w:sz w:val="20"/>
          <w:szCs w:val="20"/>
        </w:rPr>
        <w:t xml:space="preserve">Reports to: </w:t>
      </w:r>
      <w:r w:rsidR="006454F6" w:rsidRPr="00430AAF">
        <w:rPr>
          <w:rFonts w:asciiTheme="majorHAnsi" w:hAnsiTheme="majorHAnsi" w:cstheme="majorHAnsi"/>
          <w:b/>
          <w:bCs/>
          <w:sz w:val="20"/>
          <w:szCs w:val="20"/>
        </w:rPr>
        <w:t xml:space="preserve">Operations Manager </w:t>
      </w:r>
      <w:r w:rsidRPr="00430AAF">
        <w:rPr>
          <w:rFonts w:asciiTheme="majorHAnsi" w:hAnsiTheme="majorHAnsi" w:cstheme="majorHAnsi"/>
          <w:b/>
          <w:bCs/>
          <w:sz w:val="20"/>
          <w:szCs w:val="20"/>
        </w:rPr>
        <w:t xml:space="preserve"> </w:t>
      </w:r>
    </w:p>
    <w:p w14:paraId="77017D50" w14:textId="5935731A" w:rsidR="006454F6" w:rsidRPr="00A97E93" w:rsidRDefault="00152099" w:rsidP="00A97E93">
      <w:pPr>
        <w:rPr>
          <w:rFonts w:asciiTheme="majorHAnsi" w:hAnsiTheme="majorHAnsi" w:cstheme="majorHAnsi"/>
          <w:sz w:val="20"/>
          <w:szCs w:val="20"/>
        </w:rPr>
      </w:pPr>
      <w:r w:rsidRPr="00430AAF">
        <w:rPr>
          <w:rFonts w:asciiTheme="majorHAnsi" w:hAnsiTheme="majorHAnsi" w:cstheme="majorHAnsi"/>
          <w:b/>
          <w:bCs/>
          <w:sz w:val="20"/>
          <w:szCs w:val="20"/>
        </w:rPr>
        <w:t xml:space="preserve">Salary: </w:t>
      </w:r>
      <w:r w:rsidR="00A97E93" w:rsidRPr="00A97E93">
        <w:rPr>
          <w:rFonts w:asciiTheme="majorHAnsi" w:hAnsiTheme="majorHAnsi" w:cstheme="majorHAnsi"/>
          <w:b/>
          <w:bCs/>
          <w:sz w:val="20"/>
          <w:szCs w:val="20"/>
        </w:rPr>
        <w:t>£</w:t>
      </w:r>
      <w:r w:rsidR="00D228CA">
        <w:rPr>
          <w:rFonts w:asciiTheme="majorHAnsi" w:hAnsiTheme="majorHAnsi" w:cstheme="majorHAnsi"/>
          <w:b/>
          <w:bCs/>
          <w:sz w:val="20"/>
          <w:szCs w:val="20"/>
        </w:rPr>
        <w:t>39,106 - £46,688</w:t>
      </w:r>
      <w:r w:rsidR="00FE484F">
        <w:rPr>
          <w:rFonts w:asciiTheme="majorHAnsi" w:hAnsiTheme="majorHAnsi" w:cstheme="majorHAnsi"/>
          <w:b/>
          <w:bCs/>
          <w:sz w:val="20"/>
          <w:szCs w:val="20"/>
        </w:rPr>
        <w:t xml:space="preserve"> (FTE salary)</w:t>
      </w:r>
      <w:r w:rsidR="00AE29D4">
        <w:rPr>
          <w:rFonts w:asciiTheme="majorHAnsi" w:hAnsiTheme="majorHAnsi" w:cstheme="majorHAnsi"/>
          <w:b/>
          <w:bCs/>
          <w:sz w:val="20"/>
          <w:szCs w:val="20"/>
        </w:rPr>
        <w:t xml:space="preserve"> </w:t>
      </w:r>
    </w:p>
    <w:p w14:paraId="2E9F8423" w14:textId="77777777" w:rsidR="00A97E93" w:rsidRDefault="00A97E93" w:rsidP="00A97E93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0"/>
          <w:szCs w:val="20"/>
        </w:rPr>
      </w:pPr>
      <w:r w:rsidRPr="00A97E93">
        <w:rPr>
          <w:rFonts w:asciiTheme="majorHAnsi" w:hAnsiTheme="majorHAnsi" w:cstheme="majorHAnsi"/>
          <w:sz w:val="20"/>
          <w:szCs w:val="20"/>
        </w:rPr>
        <w:t>To provide cover for other members of the management team (and other operational staff as may be reasonably required) during periods of absence/holiday/sickness</w:t>
      </w:r>
    </w:p>
    <w:p w14:paraId="764D7ABA" w14:textId="77777777" w:rsidR="00A97E93" w:rsidRPr="00A97E93" w:rsidRDefault="00A97E93" w:rsidP="00A97E93">
      <w:pPr>
        <w:pStyle w:val="ListParagraph"/>
        <w:ind w:left="765"/>
        <w:rPr>
          <w:rFonts w:asciiTheme="majorHAnsi" w:hAnsiTheme="majorHAnsi" w:cstheme="majorHAnsi"/>
          <w:sz w:val="20"/>
          <w:szCs w:val="20"/>
        </w:rPr>
      </w:pPr>
    </w:p>
    <w:p w14:paraId="7601C6E0" w14:textId="30C6080B" w:rsidR="006454F6" w:rsidRPr="00430AAF" w:rsidRDefault="000235F0" w:rsidP="000C0251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0"/>
          <w:szCs w:val="20"/>
        </w:rPr>
      </w:pPr>
      <w:r w:rsidRPr="00430AAF">
        <w:rPr>
          <w:rFonts w:asciiTheme="majorHAnsi" w:hAnsiTheme="majorHAnsi" w:cstheme="majorHAnsi"/>
          <w:sz w:val="20"/>
          <w:szCs w:val="20"/>
        </w:rPr>
        <w:t>To line manage all R</w:t>
      </w:r>
      <w:r w:rsidR="00430AAF">
        <w:rPr>
          <w:rFonts w:asciiTheme="majorHAnsi" w:hAnsiTheme="majorHAnsi" w:cstheme="majorHAnsi"/>
          <w:sz w:val="20"/>
          <w:szCs w:val="20"/>
        </w:rPr>
        <w:t>esettlement and Support Officers</w:t>
      </w:r>
      <w:r w:rsidRPr="00430AAF">
        <w:rPr>
          <w:rFonts w:asciiTheme="majorHAnsi" w:hAnsiTheme="majorHAnsi" w:cstheme="majorHAnsi"/>
          <w:sz w:val="20"/>
          <w:szCs w:val="20"/>
        </w:rPr>
        <w:t>, providing</w:t>
      </w:r>
      <w:r w:rsidR="00430AAF">
        <w:rPr>
          <w:rFonts w:asciiTheme="majorHAnsi" w:hAnsiTheme="majorHAnsi" w:cstheme="majorHAnsi"/>
          <w:sz w:val="20"/>
          <w:szCs w:val="20"/>
        </w:rPr>
        <w:t xml:space="preserve"> required</w:t>
      </w:r>
      <w:r w:rsidRPr="00430AAF">
        <w:rPr>
          <w:rFonts w:asciiTheme="majorHAnsi" w:hAnsiTheme="majorHAnsi" w:cstheme="majorHAnsi"/>
          <w:sz w:val="20"/>
          <w:szCs w:val="20"/>
        </w:rPr>
        <w:t xml:space="preserve"> supervision</w:t>
      </w:r>
      <w:r w:rsidR="00430AAF">
        <w:rPr>
          <w:rFonts w:asciiTheme="majorHAnsi" w:hAnsiTheme="majorHAnsi" w:cstheme="majorHAnsi"/>
          <w:sz w:val="20"/>
          <w:szCs w:val="20"/>
        </w:rPr>
        <w:t>, 1:1 training</w:t>
      </w:r>
      <w:r w:rsidRPr="00430AAF">
        <w:rPr>
          <w:rFonts w:asciiTheme="majorHAnsi" w:hAnsiTheme="majorHAnsi" w:cstheme="majorHAnsi"/>
          <w:sz w:val="20"/>
          <w:szCs w:val="20"/>
        </w:rPr>
        <w:t xml:space="preserve"> and </w:t>
      </w:r>
      <w:r w:rsidR="003627F7">
        <w:rPr>
          <w:rFonts w:asciiTheme="majorHAnsi" w:hAnsiTheme="majorHAnsi" w:cstheme="majorHAnsi"/>
          <w:sz w:val="20"/>
          <w:szCs w:val="20"/>
        </w:rPr>
        <w:t>the completion of their appraisals</w:t>
      </w:r>
      <w:r w:rsidRPr="00430AAF">
        <w:rPr>
          <w:rFonts w:asciiTheme="majorHAnsi" w:hAnsiTheme="majorHAnsi" w:cstheme="majorHAnsi"/>
          <w:sz w:val="20"/>
          <w:szCs w:val="20"/>
        </w:rPr>
        <w:t>.</w:t>
      </w:r>
    </w:p>
    <w:p w14:paraId="41CF60BE" w14:textId="77777777" w:rsidR="000C0251" w:rsidRPr="00430AAF" w:rsidRDefault="000C0251" w:rsidP="000C0251">
      <w:pPr>
        <w:pStyle w:val="ListParagraph"/>
        <w:ind w:left="765"/>
        <w:rPr>
          <w:rFonts w:asciiTheme="majorHAnsi" w:hAnsiTheme="majorHAnsi" w:cstheme="majorHAnsi"/>
          <w:sz w:val="20"/>
          <w:szCs w:val="20"/>
        </w:rPr>
      </w:pPr>
    </w:p>
    <w:p w14:paraId="7CC7F6DC" w14:textId="49F38F3A" w:rsidR="00C67748" w:rsidRPr="00430AAF" w:rsidRDefault="00C67748" w:rsidP="000235F0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0"/>
          <w:szCs w:val="20"/>
        </w:rPr>
      </w:pPr>
      <w:r w:rsidRPr="00430AAF">
        <w:rPr>
          <w:rFonts w:asciiTheme="majorHAnsi" w:hAnsiTheme="majorHAnsi" w:cstheme="majorHAnsi"/>
          <w:sz w:val="20"/>
          <w:szCs w:val="20"/>
        </w:rPr>
        <w:t xml:space="preserve">To line manage relief staff ensuring they are suitably trained and supported to </w:t>
      </w:r>
      <w:r w:rsidR="002E5CA4" w:rsidRPr="00430AAF">
        <w:rPr>
          <w:rFonts w:asciiTheme="majorHAnsi" w:hAnsiTheme="majorHAnsi" w:cstheme="majorHAnsi"/>
          <w:sz w:val="20"/>
          <w:szCs w:val="20"/>
        </w:rPr>
        <w:t xml:space="preserve">undertake their role. </w:t>
      </w:r>
    </w:p>
    <w:p w14:paraId="1FCA84BB" w14:textId="77777777" w:rsidR="006454F6" w:rsidRPr="00430AAF" w:rsidRDefault="006454F6" w:rsidP="006454F6">
      <w:pPr>
        <w:pStyle w:val="ListParagraph"/>
        <w:ind w:left="765"/>
        <w:rPr>
          <w:rFonts w:asciiTheme="majorHAnsi" w:hAnsiTheme="majorHAnsi" w:cstheme="majorHAnsi"/>
          <w:sz w:val="20"/>
          <w:szCs w:val="20"/>
        </w:rPr>
      </w:pPr>
    </w:p>
    <w:p w14:paraId="09368A05" w14:textId="3752B98C" w:rsidR="000235F0" w:rsidRPr="00430AAF" w:rsidRDefault="000235F0" w:rsidP="000235F0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0"/>
          <w:szCs w:val="20"/>
        </w:rPr>
      </w:pPr>
      <w:r w:rsidRPr="00430AAF">
        <w:rPr>
          <w:rFonts w:asciiTheme="majorHAnsi" w:hAnsiTheme="majorHAnsi" w:cstheme="majorHAnsi"/>
          <w:sz w:val="20"/>
          <w:szCs w:val="20"/>
        </w:rPr>
        <w:t xml:space="preserve">To ensure staff for whom you have line </w:t>
      </w:r>
      <w:r w:rsidR="00864F16" w:rsidRPr="00430AAF">
        <w:rPr>
          <w:rFonts w:asciiTheme="majorHAnsi" w:hAnsiTheme="majorHAnsi" w:cstheme="majorHAnsi"/>
          <w:sz w:val="20"/>
          <w:szCs w:val="20"/>
        </w:rPr>
        <w:t>management</w:t>
      </w:r>
      <w:r w:rsidRPr="00430AAF">
        <w:rPr>
          <w:rFonts w:asciiTheme="majorHAnsi" w:hAnsiTheme="majorHAnsi" w:cstheme="majorHAnsi"/>
          <w:sz w:val="20"/>
          <w:szCs w:val="20"/>
        </w:rPr>
        <w:t xml:space="preserve"> responsibility are suitably trained and have the appropriate skills and knowledge to undertake their roles competently</w:t>
      </w:r>
    </w:p>
    <w:p w14:paraId="06AB3B9B" w14:textId="77777777" w:rsidR="006454F6" w:rsidRPr="00430AAF" w:rsidRDefault="006454F6" w:rsidP="006454F6">
      <w:pPr>
        <w:pStyle w:val="ListParagraph"/>
        <w:rPr>
          <w:rFonts w:asciiTheme="majorHAnsi" w:hAnsiTheme="majorHAnsi" w:cstheme="majorHAnsi"/>
          <w:sz w:val="20"/>
          <w:szCs w:val="20"/>
        </w:rPr>
      </w:pPr>
    </w:p>
    <w:p w14:paraId="1B3040EB" w14:textId="23EA23EA" w:rsidR="000235F0" w:rsidRPr="00430AAF" w:rsidRDefault="000235F0" w:rsidP="000235F0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0"/>
          <w:szCs w:val="20"/>
        </w:rPr>
      </w:pPr>
      <w:r w:rsidRPr="00430AAF">
        <w:rPr>
          <w:rFonts w:asciiTheme="majorHAnsi" w:hAnsiTheme="majorHAnsi" w:cstheme="majorHAnsi"/>
          <w:sz w:val="20"/>
          <w:szCs w:val="20"/>
        </w:rPr>
        <w:t xml:space="preserve">To prepare the staff rota and allocate shift cover, using external relief as required, ensuring there </w:t>
      </w:r>
      <w:proofErr w:type="gramStart"/>
      <w:r w:rsidRPr="00430AAF">
        <w:rPr>
          <w:rFonts w:asciiTheme="majorHAnsi" w:hAnsiTheme="majorHAnsi" w:cstheme="majorHAnsi"/>
          <w:sz w:val="20"/>
          <w:szCs w:val="20"/>
        </w:rPr>
        <w:t>is a required level of cover at the AP at all times</w:t>
      </w:r>
      <w:proofErr w:type="gramEnd"/>
      <w:r w:rsidRPr="00430AAF">
        <w:rPr>
          <w:rFonts w:asciiTheme="majorHAnsi" w:hAnsiTheme="majorHAnsi" w:cstheme="majorHAnsi"/>
          <w:sz w:val="20"/>
          <w:szCs w:val="20"/>
        </w:rPr>
        <w:t xml:space="preserve"> including holidays and weekends. </w:t>
      </w:r>
    </w:p>
    <w:p w14:paraId="68707D0E" w14:textId="77777777" w:rsidR="006454F6" w:rsidRPr="00430AAF" w:rsidRDefault="006454F6" w:rsidP="006454F6">
      <w:pPr>
        <w:pStyle w:val="ListParagraph"/>
        <w:ind w:left="765"/>
        <w:rPr>
          <w:rFonts w:asciiTheme="majorHAnsi" w:hAnsiTheme="majorHAnsi" w:cstheme="majorHAnsi"/>
          <w:sz w:val="20"/>
          <w:szCs w:val="20"/>
        </w:rPr>
      </w:pPr>
    </w:p>
    <w:p w14:paraId="0C29359F" w14:textId="1D6E55A2" w:rsidR="000235F0" w:rsidRPr="00430AAF" w:rsidRDefault="000235F0" w:rsidP="000235F0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0"/>
          <w:szCs w:val="20"/>
        </w:rPr>
      </w:pPr>
      <w:r w:rsidRPr="00430AAF">
        <w:rPr>
          <w:rFonts w:asciiTheme="majorHAnsi" w:hAnsiTheme="majorHAnsi" w:cstheme="majorHAnsi"/>
          <w:sz w:val="20"/>
          <w:szCs w:val="20"/>
        </w:rPr>
        <w:t>To approve and record annual leave for operational staff</w:t>
      </w:r>
      <w:r w:rsidR="006454F6" w:rsidRPr="00430AAF">
        <w:rPr>
          <w:rFonts w:asciiTheme="majorHAnsi" w:hAnsiTheme="majorHAnsi" w:cstheme="majorHAnsi"/>
          <w:sz w:val="20"/>
          <w:szCs w:val="20"/>
        </w:rPr>
        <w:t>.</w:t>
      </w:r>
    </w:p>
    <w:p w14:paraId="6FE098DE" w14:textId="77777777" w:rsidR="0069696C" w:rsidRPr="00430AAF" w:rsidRDefault="0069696C" w:rsidP="0069696C">
      <w:pPr>
        <w:pStyle w:val="ListParagraph"/>
        <w:rPr>
          <w:rFonts w:asciiTheme="majorHAnsi" w:hAnsiTheme="majorHAnsi" w:cstheme="majorHAnsi"/>
          <w:sz w:val="20"/>
          <w:szCs w:val="20"/>
        </w:rPr>
      </w:pPr>
    </w:p>
    <w:p w14:paraId="0F651D57" w14:textId="72884F4B" w:rsidR="000235F0" w:rsidRPr="00430AAF" w:rsidRDefault="000235F0" w:rsidP="000235F0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0"/>
          <w:szCs w:val="20"/>
        </w:rPr>
      </w:pPr>
      <w:r w:rsidRPr="00430AAF">
        <w:rPr>
          <w:rFonts w:asciiTheme="majorHAnsi" w:hAnsiTheme="majorHAnsi" w:cstheme="majorHAnsi"/>
          <w:sz w:val="20"/>
          <w:szCs w:val="20"/>
        </w:rPr>
        <w:t xml:space="preserve">To record sickness absence and undertake back to work interviews for employees you line manage in accordance with the Charity’s policies. </w:t>
      </w:r>
    </w:p>
    <w:p w14:paraId="7256E8E1" w14:textId="77777777" w:rsidR="0069696C" w:rsidRPr="00430AAF" w:rsidRDefault="0069696C" w:rsidP="0069696C">
      <w:pPr>
        <w:pStyle w:val="ListParagraph"/>
        <w:ind w:left="765"/>
        <w:rPr>
          <w:rFonts w:asciiTheme="majorHAnsi" w:hAnsiTheme="majorHAnsi" w:cstheme="majorHAnsi"/>
          <w:sz w:val="20"/>
          <w:szCs w:val="20"/>
        </w:rPr>
      </w:pPr>
    </w:p>
    <w:p w14:paraId="53E43BAD" w14:textId="0B30EAAA" w:rsidR="000235F0" w:rsidRPr="00430AAF" w:rsidRDefault="000235F0" w:rsidP="000235F0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0"/>
          <w:szCs w:val="20"/>
        </w:rPr>
      </w:pPr>
      <w:r w:rsidRPr="00430AAF">
        <w:rPr>
          <w:rFonts w:asciiTheme="majorHAnsi" w:hAnsiTheme="majorHAnsi" w:cstheme="majorHAnsi"/>
          <w:sz w:val="20"/>
          <w:szCs w:val="20"/>
        </w:rPr>
        <w:t xml:space="preserve">To process all timesheets, liaising with the Finance Manager to ensure appropriate additional payments are made. </w:t>
      </w:r>
    </w:p>
    <w:p w14:paraId="1FF6D505" w14:textId="77777777" w:rsidR="0069696C" w:rsidRPr="00430AAF" w:rsidRDefault="0069696C" w:rsidP="0069696C">
      <w:pPr>
        <w:pStyle w:val="ListParagraph"/>
        <w:rPr>
          <w:rFonts w:asciiTheme="majorHAnsi" w:hAnsiTheme="majorHAnsi" w:cstheme="majorHAnsi"/>
          <w:sz w:val="20"/>
          <w:szCs w:val="20"/>
        </w:rPr>
      </w:pPr>
    </w:p>
    <w:p w14:paraId="0F11206E" w14:textId="4E655725" w:rsidR="000235F0" w:rsidRPr="00430AAF" w:rsidRDefault="000235F0" w:rsidP="000235F0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0"/>
          <w:szCs w:val="20"/>
        </w:rPr>
      </w:pPr>
      <w:r w:rsidRPr="00430AAF">
        <w:rPr>
          <w:rFonts w:asciiTheme="majorHAnsi" w:hAnsiTheme="majorHAnsi" w:cstheme="majorHAnsi"/>
          <w:sz w:val="20"/>
          <w:szCs w:val="20"/>
        </w:rPr>
        <w:t xml:space="preserve">To, alongside the Operations Manager, be responsible for recruiting new operational staff, liaising as required with the CEO. </w:t>
      </w:r>
    </w:p>
    <w:p w14:paraId="20CCF472" w14:textId="77777777" w:rsidR="0069696C" w:rsidRPr="00430AAF" w:rsidRDefault="0069696C" w:rsidP="0069696C">
      <w:pPr>
        <w:pStyle w:val="ListParagraph"/>
        <w:ind w:left="765"/>
        <w:rPr>
          <w:rFonts w:asciiTheme="majorHAnsi" w:hAnsiTheme="majorHAnsi" w:cstheme="majorHAnsi"/>
          <w:sz w:val="20"/>
          <w:szCs w:val="20"/>
        </w:rPr>
      </w:pPr>
    </w:p>
    <w:p w14:paraId="77577BF8" w14:textId="52C8F55A" w:rsidR="00472CF3" w:rsidRDefault="00472CF3" w:rsidP="00472CF3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430AAF">
        <w:rPr>
          <w:rFonts w:asciiTheme="majorHAnsi" w:hAnsiTheme="majorHAnsi" w:cstheme="majorHAnsi"/>
          <w:sz w:val="20"/>
          <w:szCs w:val="20"/>
        </w:rPr>
        <w:t>To</w:t>
      </w:r>
      <w:r w:rsidR="001D1A97" w:rsidRPr="00430AAF">
        <w:rPr>
          <w:rFonts w:asciiTheme="majorHAnsi" w:hAnsiTheme="majorHAnsi" w:cstheme="majorHAnsi"/>
          <w:sz w:val="20"/>
          <w:szCs w:val="20"/>
        </w:rPr>
        <w:t xml:space="preserve"> support the</w:t>
      </w:r>
      <w:r w:rsidRPr="00430AAF">
        <w:rPr>
          <w:rFonts w:asciiTheme="majorHAnsi" w:hAnsiTheme="majorHAnsi" w:cstheme="majorHAnsi"/>
          <w:sz w:val="20"/>
          <w:szCs w:val="20"/>
        </w:rPr>
        <w:t xml:space="preserve"> </w:t>
      </w:r>
      <w:r w:rsidR="006A6AFE" w:rsidRPr="00430AAF">
        <w:rPr>
          <w:rFonts w:asciiTheme="majorHAnsi" w:hAnsiTheme="majorHAnsi" w:cstheme="majorHAnsi"/>
          <w:sz w:val="20"/>
          <w:szCs w:val="20"/>
        </w:rPr>
        <w:t>Operations</w:t>
      </w:r>
      <w:r w:rsidRPr="00430AAF">
        <w:rPr>
          <w:rFonts w:asciiTheme="majorHAnsi" w:hAnsiTheme="majorHAnsi" w:cstheme="majorHAnsi"/>
          <w:sz w:val="20"/>
          <w:szCs w:val="20"/>
        </w:rPr>
        <w:t xml:space="preserve"> Manager </w:t>
      </w:r>
      <w:r w:rsidR="001D1A97" w:rsidRPr="00430AAF">
        <w:rPr>
          <w:rFonts w:asciiTheme="majorHAnsi" w:hAnsiTheme="majorHAnsi" w:cstheme="majorHAnsi"/>
          <w:sz w:val="20"/>
          <w:szCs w:val="20"/>
        </w:rPr>
        <w:t xml:space="preserve">to </w:t>
      </w:r>
      <w:r w:rsidRPr="00430AAF">
        <w:rPr>
          <w:rFonts w:asciiTheme="majorHAnsi" w:hAnsiTheme="majorHAnsi" w:cstheme="majorHAnsi"/>
          <w:sz w:val="20"/>
          <w:szCs w:val="20"/>
        </w:rPr>
        <w:t>ensure that residents assessed as posing an increased risk to self are managed under the CARE process</w:t>
      </w:r>
      <w:r w:rsidR="001D1A97" w:rsidRPr="00430AAF">
        <w:rPr>
          <w:rFonts w:asciiTheme="majorHAnsi" w:hAnsiTheme="majorHAnsi" w:cstheme="majorHAnsi"/>
          <w:sz w:val="20"/>
          <w:szCs w:val="20"/>
        </w:rPr>
        <w:t>.</w:t>
      </w:r>
    </w:p>
    <w:p w14:paraId="318C4E85" w14:textId="77777777" w:rsidR="00C00432" w:rsidRPr="00C00432" w:rsidRDefault="00C00432" w:rsidP="00C00432">
      <w:pPr>
        <w:pStyle w:val="ListParagraph"/>
        <w:rPr>
          <w:rFonts w:asciiTheme="majorHAnsi" w:hAnsiTheme="majorHAnsi" w:cstheme="majorHAnsi"/>
          <w:sz w:val="20"/>
          <w:szCs w:val="20"/>
        </w:rPr>
      </w:pPr>
    </w:p>
    <w:p w14:paraId="13795A5D" w14:textId="6513AD1F" w:rsidR="00C00432" w:rsidRPr="00430AAF" w:rsidRDefault="00C00432" w:rsidP="00472CF3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To support the Referral and Premises Manager in the processing of referrals, as required.  </w:t>
      </w:r>
    </w:p>
    <w:p w14:paraId="34A4FD0C" w14:textId="77777777" w:rsidR="0069696C" w:rsidRPr="00430AAF" w:rsidRDefault="0069696C" w:rsidP="0069696C">
      <w:pPr>
        <w:pStyle w:val="ListParagraph"/>
        <w:rPr>
          <w:rFonts w:asciiTheme="majorHAnsi" w:hAnsiTheme="majorHAnsi" w:cstheme="majorHAnsi"/>
          <w:sz w:val="20"/>
          <w:szCs w:val="20"/>
        </w:rPr>
      </w:pPr>
    </w:p>
    <w:p w14:paraId="55852499" w14:textId="722ACAF9" w:rsidR="000235F0" w:rsidRPr="00430AAF" w:rsidRDefault="000235F0" w:rsidP="000235F0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0"/>
          <w:szCs w:val="20"/>
        </w:rPr>
      </w:pPr>
      <w:r w:rsidRPr="00430AAF">
        <w:rPr>
          <w:rFonts w:asciiTheme="majorHAnsi" w:hAnsiTheme="majorHAnsi" w:cstheme="majorHAnsi"/>
          <w:sz w:val="20"/>
          <w:szCs w:val="20"/>
        </w:rPr>
        <w:t xml:space="preserve">To ensure that wherever possible, resident inductions are completed </w:t>
      </w:r>
      <w:r w:rsidR="000C0251" w:rsidRPr="00430AAF">
        <w:rPr>
          <w:rFonts w:asciiTheme="majorHAnsi" w:hAnsiTheme="majorHAnsi" w:cstheme="majorHAnsi"/>
          <w:sz w:val="20"/>
          <w:szCs w:val="20"/>
        </w:rPr>
        <w:t xml:space="preserve">and recorded </w:t>
      </w:r>
      <w:r w:rsidRPr="00430AAF">
        <w:rPr>
          <w:rFonts w:asciiTheme="majorHAnsi" w:hAnsiTheme="majorHAnsi" w:cstheme="majorHAnsi"/>
          <w:sz w:val="20"/>
          <w:szCs w:val="20"/>
        </w:rPr>
        <w:t xml:space="preserve">in the required timeframe. </w:t>
      </w:r>
    </w:p>
    <w:p w14:paraId="10C2F892" w14:textId="77777777" w:rsidR="0069696C" w:rsidRPr="00430AAF" w:rsidRDefault="0069696C" w:rsidP="0069696C">
      <w:pPr>
        <w:pStyle w:val="ListParagraph"/>
        <w:ind w:left="765"/>
        <w:rPr>
          <w:rFonts w:asciiTheme="majorHAnsi" w:hAnsiTheme="majorHAnsi" w:cstheme="majorHAnsi"/>
          <w:sz w:val="20"/>
          <w:szCs w:val="20"/>
        </w:rPr>
      </w:pPr>
    </w:p>
    <w:p w14:paraId="1885D269" w14:textId="3DBD9421" w:rsidR="000235F0" w:rsidRPr="00430AAF" w:rsidRDefault="000235F0" w:rsidP="000235F0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0"/>
          <w:szCs w:val="20"/>
        </w:rPr>
      </w:pPr>
      <w:r w:rsidRPr="00430AAF">
        <w:rPr>
          <w:rFonts w:asciiTheme="majorHAnsi" w:hAnsiTheme="majorHAnsi" w:cstheme="majorHAnsi"/>
          <w:sz w:val="20"/>
          <w:szCs w:val="20"/>
        </w:rPr>
        <w:t>To ensure that resident logs are completed to a high standard and that all relevant information is accurately entered onto NDelius and/or any other database provided by MOJ</w:t>
      </w:r>
    </w:p>
    <w:p w14:paraId="71D6DEB1" w14:textId="77777777" w:rsidR="0069696C" w:rsidRPr="00430AAF" w:rsidRDefault="0069696C" w:rsidP="0069696C">
      <w:pPr>
        <w:pStyle w:val="ListParagraph"/>
        <w:rPr>
          <w:rFonts w:asciiTheme="majorHAnsi" w:hAnsiTheme="majorHAnsi" w:cstheme="majorHAnsi"/>
          <w:sz w:val="20"/>
          <w:szCs w:val="20"/>
        </w:rPr>
      </w:pPr>
    </w:p>
    <w:p w14:paraId="7F77DD79" w14:textId="7744D2EB" w:rsidR="000235F0" w:rsidRDefault="000235F0" w:rsidP="000235F0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0"/>
          <w:szCs w:val="20"/>
        </w:rPr>
      </w:pPr>
      <w:r w:rsidRPr="00430AAF">
        <w:rPr>
          <w:rFonts w:asciiTheme="majorHAnsi" w:hAnsiTheme="majorHAnsi" w:cstheme="majorHAnsi"/>
          <w:sz w:val="20"/>
          <w:szCs w:val="20"/>
        </w:rPr>
        <w:t xml:space="preserve">To ensure policy and procedure relating to </w:t>
      </w:r>
      <w:r w:rsidR="00864F16" w:rsidRPr="00430AAF">
        <w:rPr>
          <w:rFonts w:asciiTheme="majorHAnsi" w:hAnsiTheme="majorHAnsi" w:cstheme="majorHAnsi"/>
          <w:sz w:val="20"/>
          <w:szCs w:val="20"/>
        </w:rPr>
        <w:t>resident’s</w:t>
      </w:r>
      <w:r w:rsidRPr="00430AAF">
        <w:rPr>
          <w:rFonts w:asciiTheme="majorHAnsi" w:hAnsiTheme="majorHAnsi" w:cstheme="majorHAnsi"/>
          <w:sz w:val="20"/>
          <w:szCs w:val="20"/>
        </w:rPr>
        <w:t xml:space="preserve"> medication </w:t>
      </w:r>
      <w:r w:rsidR="00864F16" w:rsidRPr="00430AAF">
        <w:rPr>
          <w:rFonts w:asciiTheme="majorHAnsi" w:hAnsiTheme="majorHAnsi" w:cstheme="majorHAnsi"/>
          <w:sz w:val="20"/>
          <w:szCs w:val="20"/>
        </w:rPr>
        <w:t>are adhered to and that such policies are reviewed as necessary.</w:t>
      </w:r>
    </w:p>
    <w:p w14:paraId="5AFD67AF" w14:textId="77777777" w:rsidR="00C00432" w:rsidRPr="00C00432" w:rsidRDefault="00C00432" w:rsidP="00C00432">
      <w:pPr>
        <w:pStyle w:val="ListParagraph"/>
        <w:rPr>
          <w:rFonts w:asciiTheme="majorHAnsi" w:hAnsiTheme="majorHAnsi" w:cstheme="majorHAnsi"/>
          <w:sz w:val="20"/>
          <w:szCs w:val="20"/>
        </w:rPr>
      </w:pPr>
    </w:p>
    <w:p w14:paraId="265C786F" w14:textId="6E9984F5" w:rsidR="00296AF4" w:rsidRDefault="00C00432" w:rsidP="00E2086B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0"/>
          <w:szCs w:val="20"/>
        </w:rPr>
      </w:pPr>
      <w:r w:rsidRPr="00437A6F">
        <w:rPr>
          <w:rFonts w:asciiTheme="majorHAnsi" w:hAnsiTheme="majorHAnsi" w:cstheme="majorHAnsi"/>
          <w:sz w:val="20"/>
          <w:szCs w:val="20"/>
        </w:rPr>
        <w:t>To contribute to the completion of</w:t>
      </w:r>
      <w:r w:rsidR="008E7D05" w:rsidRPr="00437A6F">
        <w:rPr>
          <w:rFonts w:asciiTheme="majorHAnsi" w:hAnsiTheme="majorHAnsi" w:cstheme="majorHAnsi"/>
          <w:sz w:val="20"/>
          <w:szCs w:val="20"/>
        </w:rPr>
        <w:t xml:space="preserve"> quarterly internal inspections</w:t>
      </w:r>
      <w:r w:rsidR="00437A6F">
        <w:rPr>
          <w:rFonts w:asciiTheme="majorHAnsi" w:hAnsiTheme="majorHAnsi" w:cstheme="majorHAnsi"/>
          <w:sz w:val="20"/>
          <w:szCs w:val="20"/>
        </w:rPr>
        <w:t xml:space="preserve"> and prepare outcome reports on these. </w:t>
      </w:r>
    </w:p>
    <w:p w14:paraId="5A4DCBCC" w14:textId="77777777" w:rsidR="00437A6F" w:rsidRPr="00437A6F" w:rsidRDefault="00437A6F" w:rsidP="00437A6F">
      <w:pPr>
        <w:pStyle w:val="ListParagraph"/>
        <w:rPr>
          <w:rFonts w:asciiTheme="majorHAnsi" w:hAnsiTheme="majorHAnsi" w:cstheme="majorHAnsi"/>
          <w:sz w:val="20"/>
          <w:szCs w:val="20"/>
        </w:rPr>
      </w:pPr>
    </w:p>
    <w:p w14:paraId="04EC45F7" w14:textId="09169603" w:rsidR="00296AF4" w:rsidRPr="00430AAF" w:rsidRDefault="00464881" w:rsidP="000235F0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0"/>
          <w:szCs w:val="20"/>
        </w:rPr>
      </w:pPr>
      <w:r w:rsidRPr="00430AAF">
        <w:rPr>
          <w:rFonts w:asciiTheme="majorHAnsi" w:hAnsiTheme="majorHAnsi" w:cstheme="majorHAnsi"/>
          <w:sz w:val="20"/>
          <w:szCs w:val="20"/>
        </w:rPr>
        <w:t xml:space="preserve">To complete Health and Safety tasks appropriate to the role, including </w:t>
      </w:r>
      <w:r w:rsidR="006F6934" w:rsidRPr="00430AAF">
        <w:rPr>
          <w:rFonts w:asciiTheme="majorHAnsi" w:hAnsiTheme="majorHAnsi" w:cstheme="majorHAnsi"/>
          <w:sz w:val="20"/>
          <w:szCs w:val="20"/>
        </w:rPr>
        <w:t>regular reviews of CCTV.</w:t>
      </w:r>
    </w:p>
    <w:p w14:paraId="5D9482A6" w14:textId="77777777" w:rsidR="0069696C" w:rsidRPr="00430AAF" w:rsidRDefault="0069696C" w:rsidP="0069696C">
      <w:pPr>
        <w:pStyle w:val="ListParagraph"/>
        <w:ind w:left="765"/>
        <w:rPr>
          <w:rFonts w:asciiTheme="majorHAnsi" w:hAnsiTheme="majorHAnsi" w:cstheme="majorHAnsi"/>
          <w:sz w:val="20"/>
          <w:szCs w:val="20"/>
        </w:rPr>
      </w:pPr>
    </w:p>
    <w:p w14:paraId="77104CA2" w14:textId="2564FD70" w:rsidR="00CA77D7" w:rsidRPr="00430AAF" w:rsidRDefault="00CA77D7" w:rsidP="00CA77D7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430AAF">
        <w:rPr>
          <w:rFonts w:asciiTheme="majorHAnsi" w:hAnsiTheme="majorHAnsi" w:cstheme="majorHAnsi"/>
          <w:sz w:val="20"/>
          <w:szCs w:val="20"/>
        </w:rPr>
        <w:t>To contribute to the development and review of policy and practice, specifically, but not exclusively, within the remit of the postholder’s operational responsibilities</w:t>
      </w:r>
    </w:p>
    <w:p w14:paraId="2E5B7114" w14:textId="77777777" w:rsidR="0069696C" w:rsidRPr="00430AAF" w:rsidRDefault="0069696C" w:rsidP="0069696C">
      <w:pPr>
        <w:pStyle w:val="ListParagraph"/>
        <w:spacing w:after="200" w:line="276" w:lineRule="auto"/>
        <w:ind w:left="765"/>
        <w:jc w:val="both"/>
        <w:rPr>
          <w:rFonts w:asciiTheme="majorHAnsi" w:hAnsiTheme="majorHAnsi" w:cstheme="majorHAnsi"/>
          <w:sz w:val="20"/>
          <w:szCs w:val="20"/>
        </w:rPr>
      </w:pPr>
    </w:p>
    <w:p w14:paraId="4AC88C6A" w14:textId="1CCE6511" w:rsidR="00864F16" w:rsidRPr="00430AAF" w:rsidRDefault="00864F16" w:rsidP="000235F0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0"/>
          <w:szCs w:val="20"/>
        </w:rPr>
      </w:pPr>
      <w:r w:rsidRPr="00430AAF">
        <w:rPr>
          <w:rFonts w:asciiTheme="majorHAnsi" w:hAnsiTheme="majorHAnsi" w:cstheme="majorHAnsi"/>
          <w:sz w:val="20"/>
          <w:szCs w:val="20"/>
        </w:rPr>
        <w:t>To attend, and/or Chair (as required by CEO), relevant meetings pertinent to the work of Elizabeth Fry Charity, both within and outside of premises.</w:t>
      </w:r>
    </w:p>
    <w:p w14:paraId="3507ECAE" w14:textId="77777777" w:rsidR="0069696C" w:rsidRPr="00430AAF" w:rsidRDefault="0069696C" w:rsidP="0069696C">
      <w:pPr>
        <w:pStyle w:val="ListParagraph"/>
        <w:ind w:left="765"/>
        <w:rPr>
          <w:rFonts w:asciiTheme="majorHAnsi" w:hAnsiTheme="majorHAnsi" w:cstheme="majorHAnsi"/>
          <w:sz w:val="20"/>
          <w:szCs w:val="20"/>
        </w:rPr>
      </w:pPr>
    </w:p>
    <w:p w14:paraId="52548BCD" w14:textId="0C0FAF33" w:rsidR="004A3594" w:rsidRPr="00430AAF" w:rsidRDefault="004A3594" w:rsidP="004A3594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430AAF">
        <w:rPr>
          <w:rFonts w:asciiTheme="majorHAnsi" w:hAnsiTheme="majorHAnsi" w:cstheme="majorHAnsi"/>
          <w:sz w:val="20"/>
          <w:szCs w:val="20"/>
        </w:rPr>
        <w:t>To participate in the ‘on call’ rota (for which an additional payment will be made)</w:t>
      </w:r>
    </w:p>
    <w:p w14:paraId="122FCC1E" w14:textId="77777777" w:rsidR="0069696C" w:rsidRPr="00430AAF" w:rsidRDefault="0069696C" w:rsidP="0069696C">
      <w:pPr>
        <w:pStyle w:val="ListParagraph"/>
        <w:rPr>
          <w:rFonts w:asciiTheme="majorHAnsi" w:hAnsiTheme="majorHAnsi" w:cstheme="majorHAnsi"/>
          <w:sz w:val="20"/>
          <w:szCs w:val="20"/>
        </w:rPr>
      </w:pPr>
    </w:p>
    <w:p w14:paraId="38697CE9" w14:textId="4F97C58A" w:rsidR="00864F16" w:rsidRDefault="004A3594" w:rsidP="004A3594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0"/>
          <w:szCs w:val="20"/>
        </w:rPr>
      </w:pPr>
      <w:r w:rsidRPr="00430AAF">
        <w:rPr>
          <w:rFonts w:asciiTheme="majorHAnsi" w:hAnsiTheme="majorHAnsi" w:cstheme="majorHAnsi"/>
          <w:sz w:val="20"/>
          <w:szCs w:val="20"/>
        </w:rPr>
        <w:t>To undertake any other duties that may reasonably be requested by the Chief Executive Officer</w:t>
      </w:r>
      <w:r w:rsidR="0069696C" w:rsidRPr="00430AAF">
        <w:rPr>
          <w:rFonts w:asciiTheme="majorHAnsi" w:hAnsiTheme="majorHAnsi" w:cstheme="majorHAnsi"/>
          <w:sz w:val="20"/>
          <w:szCs w:val="20"/>
        </w:rPr>
        <w:t>, Operations Manager</w:t>
      </w:r>
      <w:r w:rsidRPr="00430AAF">
        <w:rPr>
          <w:rFonts w:asciiTheme="majorHAnsi" w:hAnsiTheme="majorHAnsi" w:cstheme="majorHAnsi"/>
          <w:sz w:val="20"/>
          <w:szCs w:val="20"/>
        </w:rPr>
        <w:t xml:space="preserve"> or Trustees</w:t>
      </w:r>
    </w:p>
    <w:p w14:paraId="6240E201" w14:textId="77777777" w:rsidR="00437A6F" w:rsidRPr="00437A6F" w:rsidRDefault="00437A6F" w:rsidP="00437A6F">
      <w:pPr>
        <w:pStyle w:val="ListParagraph"/>
        <w:rPr>
          <w:rFonts w:asciiTheme="majorHAnsi" w:hAnsiTheme="majorHAnsi" w:cstheme="majorHAnsi"/>
          <w:sz w:val="20"/>
          <w:szCs w:val="20"/>
        </w:rPr>
      </w:pPr>
    </w:p>
    <w:p w14:paraId="6E1978EC" w14:textId="77777777" w:rsidR="00437A6F" w:rsidRPr="00437A6F" w:rsidRDefault="00437A6F" w:rsidP="00437A6F">
      <w:pPr>
        <w:rPr>
          <w:rFonts w:asciiTheme="majorHAnsi" w:hAnsiTheme="majorHAnsi" w:cstheme="majorHAnsi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71959" w:rsidRPr="00430AAF" w14:paraId="406031A8" w14:textId="77777777" w:rsidTr="00C00432">
        <w:tc>
          <w:tcPr>
            <w:tcW w:w="9016" w:type="dxa"/>
          </w:tcPr>
          <w:p w14:paraId="0947718A" w14:textId="77777777" w:rsidR="00171959" w:rsidRPr="00430AAF" w:rsidRDefault="00171959" w:rsidP="00171959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430AAF">
              <w:rPr>
                <w:rFonts w:asciiTheme="majorHAnsi" w:hAnsiTheme="majorHAnsi" w:cstheme="majorHAnsi"/>
                <w:b/>
                <w:bCs/>
              </w:rPr>
              <w:t>Person Specification</w:t>
            </w:r>
          </w:p>
          <w:p w14:paraId="14DB6937" w14:textId="77777777" w:rsidR="00171959" w:rsidRPr="00430AAF" w:rsidRDefault="00171959" w:rsidP="00171959">
            <w:pPr>
              <w:rPr>
                <w:rFonts w:asciiTheme="majorHAnsi" w:hAnsiTheme="majorHAnsi" w:cstheme="majorHAnsi"/>
              </w:rPr>
            </w:pPr>
          </w:p>
        </w:tc>
      </w:tr>
      <w:tr w:rsidR="00171959" w:rsidRPr="00430AAF" w14:paraId="553DCD7D" w14:textId="77777777" w:rsidTr="00C00432">
        <w:tc>
          <w:tcPr>
            <w:tcW w:w="9016" w:type="dxa"/>
          </w:tcPr>
          <w:p w14:paraId="455DC93B" w14:textId="77777777" w:rsidR="00171959" w:rsidRPr="00430AAF" w:rsidRDefault="00171959" w:rsidP="00171959">
            <w:pPr>
              <w:rPr>
                <w:rFonts w:asciiTheme="majorHAnsi" w:hAnsiTheme="majorHAnsi" w:cstheme="majorHAnsi"/>
                <w:b/>
                <w:bCs/>
              </w:rPr>
            </w:pPr>
          </w:p>
          <w:p w14:paraId="39FDB60C" w14:textId="77777777" w:rsidR="00171959" w:rsidRPr="00430AAF" w:rsidRDefault="00171959" w:rsidP="00171959">
            <w:pPr>
              <w:rPr>
                <w:rFonts w:asciiTheme="majorHAnsi" w:hAnsiTheme="majorHAnsi" w:cstheme="majorHAnsi"/>
                <w:b/>
                <w:bCs/>
              </w:rPr>
            </w:pPr>
            <w:r w:rsidRPr="00430AAF">
              <w:rPr>
                <w:rFonts w:asciiTheme="majorHAnsi" w:hAnsiTheme="majorHAnsi" w:cstheme="majorHAnsi"/>
                <w:b/>
                <w:bCs/>
              </w:rPr>
              <w:t>Experience and skills</w:t>
            </w:r>
          </w:p>
        </w:tc>
      </w:tr>
      <w:tr w:rsidR="00171959" w:rsidRPr="00430AAF" w14:paraId="2F7A5317" w14:textId="77777777" w:rsidTr="00C00432">
        <w:trPr>
          <w:trHeight w:val="779"/>
        </w:trPr>
        <w:tc>
          <w:tcPr>
            <w:tcW w:w="9016" w:type="dxa"/>
          </w:tcPr>
          <w:p w14:paraId="59442C3D" w14:textId="77777777" w:rsidR="007C7F96" w:rsidRPr="00430AAF" w:rsidRDefault="007C7F96" w:rsidP="00AD3EEE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Theme="majorHAnsi" w:hAnsiTheme="majorHAnsi" w:cstheme="majorHAnsi"/>
                <w:color w:val="000000"/>
              </w:rPr>
            </w:pPr>
            <w:r w:rsidRPr="00430AAF">
              <w:rPr>
                <w:rFonts w:asciiTheme="majorHAnsi" w:hAnsiTheme="majorHAnsi" w:cstheme="majorHAnsi"/>
                <w:color w:val="000000"/>
              </w:rPr>
              <w:t>Experience of working with a wide variety of people who have experienced a range of social/personal difficulties.</w:t>
            </w:r>
          </w:p>
          <w:p w14:paraId="276216C7" w14:textId="77777777" w:rsidR="007C7F96" w:rsidRPr="00430AAF" w:rsidRDefault="007C7F96" w:rsidP="00AD3EEE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Theme="majorHAnsi" w:hAnsiTheme="majorHAnsi" w:cstheme="majorHAnsi"/>
                <w:color w:val="000000"/>
              </w:rPr>
            </w:pPr>
            <w:r w:rsidRPr="00430AAF">
              <w:rPr>
                <w:rFonts w:asciiTheme="majorHAnsi" w:hAnsiTheme="majorHAnsi" w:cstheme="majorHAnsi"/>
                <w:color w:val="000000"/>
              </w:rPr>
              <w:t>Experience of working with diverse communities including promoting equality and valuing diversity. </w:t>
            </w:r>
          </w:p>
          <w:p w14:paraId="79108903" w14:textId="77777777" w:rsidR="007C7F96" w:rsidRPr="00430AAF" w:rsidRDefault="007C7F96" w:rsidP="00AD3EEE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Theme="majorHAnsi" w:hAnsiTheme="majorHAnsi" w:cstheme="majorHAnsi"/>
                <w:color w:val="000000"/>
              </w:rPr>
            </w:pPr>
            <w:r w:rsidRPr="00430AAF">
              <w:rPr>
                <w:rFonts w:asciiTheme="majorHAnsi" w:hAnsiTheme="majorHAnsi" w:cstheme="majorHAnsi"/>
                <w:color w:val="000000"/>
              </w:rPr>
              <w:t>An understanding and appreciation of equality</w:t>
            </w:r>
          </w:p>
          <w:p w14:paraId="0D58A450" w14:textId="77777777" w:rsidR="00AD3EEE" w:rsidRPr="00430AAF" w:rsidRDefault="00AD3EEE" w:rsidP="00AD3EEE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Theme="majorHAnsi" w:hAnsiTheme="majorHAnsi" w:cstheme="majorHAnsi"/>
                <w:color w:val="000000"/>
              </w:rPr>
            </w:pPr>
            <w:r w:rsidRPr="00430AAF">
              <w:rPr>
                <w:rFonts w:asciiTheme="majorHAnsi" w:hAnsiTheme="majorHAnsi" w:cstheme="majorHAnsi"/>
                <w:color w:val="000000"/>
              </w:rPr>
              <w:t>Experience of working with people who have committed offences.</w:t>
            </w:r>
          </w:p>
          <w:p w14:paraId="3F011A2A" w14:textId="267B82D7" w:rsidR="00171959" w:rsidRPr="00430AAF" w:rsidRDefault="00171959" w:rsidP="00AD3EEE">
            <w:pPr>
              <w:numPr>
                <w:ilvl w:val="0"/>
                <w:numId w:val="3"/>
              </w:numPr>
              <w:contextualSpacing/>
              <w:rPr>
                <w:rFonts w:asciiTheme="majorHAnsi" w:eastAsia="Calibri" w:hAnsiTheme="majorHAnsi" w:cstheme="majorHAnsi"/>
              </w:rPr>
            </w:pPr>
            <w:r w:rsidRPr="00430AAF">
              <w:rPr>
                <w:rFonts w:asciiTheme="majorHAnsi" w:eastAsia="Calibri" w:hAnsiTheme="majorHAnsi" w:cstheme="majorHAnsi"/>
              </w:rPr>
              <w:t>Excellent verbal and written communication skills with great attention to detail</w:t>
            </w:r>
          </w:p>
          <w:p w14:paraId="28558A5C" w14:textId="51931011" w:rsidR="00171959" w:rsidRPr="00430AAF" w:rsidRDefault="00320D07" w:rsidP="00AD3EEE">
            <w:pPr>
              <w:numPr>
                <w:ilvl w:val="0"/>
                <w:numId w:val="3"/>
              </w:numPr>
              <w:contextualSpacing/>
              <w:rPr>
                <w:rFonts w:asciiTheme="majorHAnsi" w:eastAsia="Calibri" w:hAnsiTheme="majorHAnsi" w:cstheme="majorHAnsi"/>
              </w:rPr>
            </w:pPr>
            <w:r w:rsidRPr="00430AAF">
              <w:rPr>
                <w:rFonts w:asciiTheme="majorHAnsi" w:eastAsia="Calibri" w:hAnsiTheme="majorHAnsi" w:cstheme="majorHAnsi"/>
              </w:rPr>
              <w:t>An</w:t>
            </w:r>
            <w:r w:rsidR="00747A79" w:rsidRPr="00430AAF">
              <w:rPr>
                <w:rFonts w:asciiTheme="majorHAnsi" w:eastAsia="Calibri" w:hAnsiTheme="majorHAnsi" w:cstheme="majorHAnsi"/>
              </w:rPr>
              <w:t xml:space="preserve"> understanding of the role of the Approved Premises in the management of risk. </w:t>
            </w:r>
          </w:p>
          <w:p w14:paraId="6040CE97" w14:textId="77777777" w:rsidR="00CC7EB3" w:rsidRPr="00430AAF" w:rsidRDefault="00CC7EB3" w:rsidP="00AD3EEE">
            <w:pPr>
              <w:numPr>
                <w:ilvl w:val="0"/>
                <w:numId w:val="3"/>
              </w:numPr>
              <w:rPr>
                <w:rFonts w:asciiTheme="majorHAnsi" w:hAnsiTheme="majorHAnsi" w:cstheme="majorHAnsi"/>
              </w:rPr>
            </w:pPr>
            <w:r w:rsidRPr="00430AAF">
              <w:rPr>
                <w:rFonts w:asciiTheme="majorHAnsi" w:hAnsiTheme="majorHAnsi" w:cstheme="majorHAnsi"/>
              </w:rPr>
              <w:t>Ability to work appropriately within boundaries and to balance issues surrounding care and control.</w:t>
            </w:r>
          </w:p>
          <w:p w14:paraId="3B4DBAEF" w14:textId="082EE7D2" w:rsidR="00E25126" w:rsidRPr="00430AAF" w:rsidRDefault="00E25126" w:rsidP="00AD3EEE">
            <w:pPr>
              <w:numPr>
                <w:ilvl w:val="0"/>
                <w:numId w:val="3"/>
              </w:numPr>
              <w:rPr>
                <w:rFonts w:asciiTheme="majorHAnsi" w:hAnsiTheme="majorHAnsi" w:cstheme="majorHAnsi"/>
              </w:rPr>
            </w:pPr>
            <w:r w:rsidRPr="00430AAF">
              <w:rPr>
                <w:rFonts w:asciiTheme="majorHAnsi" w:hAnsiTheme="majorHAnsi" w:cstheme="majorHAnsi"/>
              </w:rPr>
              <w:t>An ability to initiate and implement change and improve services and systems.</w:t>
            </w:r>
          </w:p>
          <w:p w14:paraId="0BD4DA05" w14:textId="77777777" w:rsidR="00171959" w:rsidRPr="00430AAF" w:rsidRDefault="00E25126" w:rsidP="00AD3EEE">
            <w:pPr>
              <w:numPr>
                <w:ilvl w:val="0"/>
                <w:numId w:val="3"/>
              </w:numPr>
              <w:rPr>
                <w:rFonts w:asciiTheme="majorHAnsi" w:hAnsiTheme="majorHAnsi" w:cstheme="majorHAnsi"/>
              </w:rPr>
            </w:pPr>
            <w:r w:rsidRPr="00430AAF">
              <w:rPr>
                <w:rFonts w:asciiTheme="majorHAnsi" w:hAnsiTheme="majorHAnsi" w:cstheme="majorHAnsi"/>
              </w:rPr>
              <w:t>An ability to monitor, maintain and improve service delivery.</w:t>
            </w:r>
          </w:p>
          <w:p w14:paraId="74A9C1BD" w14:textId="4660D4E9" w:rsidR="004349A2" w:rsidRPr="00430AAF" w:rsidRDefault="004349A2" w:rsidP="007B5272">
            <w:pPr>
              <w:ind w:left="720"/>
              <w:rPr>
                <w:rFonts w:asciiTheme="majorHAnsi" w:hAnsiTheme="majorHAnsi" w:cstheme="majorHAnsi"/>
              </w:rPr>
            </w:pPr>
          </w:p>
        </w:tc>
      </w:tr>
      <w:tr w:rsidR="00171959" w:rsidRPr="00430AAF" w14:paraId="75EB2EF2" w14:textId="77777777" w:rsidTr="00C00432">
        <w:tc>
          <w:tcPr>
            <w:tcW w:w="9016" w:type="dxa"/>
          </w:tcPr>
          <w:p w14:paraId="02D274B2" w14:textId="77777777" w:rsidR="00171959" w:rsidRPr="00430AAF" w:rsidRDefault="00171959" w:rsidP="00171959">
            <w:pPr>
              <w:rPr>
                <w:rFonts w:asciiTheme="majorHAnsi" w:hAnsiTheme="majorHAnsi" w:cstheme="majorHAnsi"/>
                <w:b/>
                <w:bCs/>
              </w:rPr>
            </w:pPr>
          </w:p>
          <w:p w14:paraId="5ED3943F" w14:textId="77777777" w:rsidR="00171959" w:rsidRPr="00430AAF" w:rsidRDefault="00171959" w:rsidP="00171959">
            <w:pPr>
              <w:rPr>
                <w:rFonts w:asciiTheme="majorHAnsi" w:hAnsiTheme="majorHAnsi" w:cstheme="majorHAnsi"/>
                <w:b/>
                <w:bCs/>
              </w:rPr>
            </w:pPr>
            <w:r w:rsidRPr="00430AAF">
              <w:rPr>
                <w:rFonts w:asciiTheme="majorHAnsi" w:hAnsiTheme="majorHAnsi" w:cstheme="majorHAnsi"/>
                <w:b/>
                <w:bCs/>
              </w:rPr>
              <w:t>Knowledge</w:t>
            </w:r>
          </w:p>
        </w:tc>
      </w:tr>
      <w:tr w:rsidR="00171959" w:rsidRPr="00430AAF" w14:paraId="6B3668B9" w14:textId="77777777" w:rsidTr="00C00432">
        <w:tc>
          <w:tcPr>
            <w:tcW w:w="9016" w:type="dxa"/>
          </w:tcPr>
          <w:p w14:paraId="402C101A" w14:textId="77777777" w:rsidR="00EA623C" w:rsidRPr="00430AAF" w:rsidRDefault="00EA623C" w:rsidP="007C2CAC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Theme="majorHAnsi" w:hAnsiTheme="majorHAnsi" w:cstheme="majorHAnsi"/>
                <w:color w:val="000000"/>
              </w:rPr>
            </w:pPr>
            <w:r w:rsidRPr="00430AAF">
              <w:rPr>
                <w:rFonts w:asciiTheme="majorHAnsi" w:hAnsiTheme="majorHAnsi" w:cstheme="majorHAnsi"/>
                <w:color w:val="000000"/>
              </w:rPr>
              <w:t>Knowledge and understanding of the work of the Criminal Justice System and the Probation Service.</w:t>
            </w:r>
          </w:p>
          <w:p w14:paraId="51C0C445" w14:textId="7AA22923" w:rsidR="00171959" w:rsidRPr="00430AAF" w:rsidRDefault="007C2CAC" w:rsidP="007B5272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Theme="majorHAnsi" w:hAnsiTheme="majorHAnsi" w:cstheme="majorHAnsi"/>
                <w:color w:val="000000"/>
              </w:rPr>
            </w:pPr>
            <w:r w:rsidRPr="00430AAF">
              <w:rPr>
                <w:rFonts w:asciiTheme="majorHAnsi" w:hAnsiTheme="majorHAnsi" w:cstheme="majorHAnsi"/>
                <w:color w:val="000000"/>
              </w:rPr>
              <w:t>Knowledge of Evidence Based Practice and risk/needs assessment tools.</w:t>
            </w:r>
          </w:p>
        </w:tc>
      </w:tr>
      <w:tr w:rsidR="00171959" w:rsidRPr="00430AAF" w14:paraId="20814E58" w14:textId="77777777" w:rsidTr="00C00432">
        <w:tc>
          <w:tcPr>
            <w:tcW w:w="9016" w:type="dxa"/>
          </w:tcPr>
          <w:p w14:paraId="215C835C" w14:textId="77777777" w:rsidR="00171959" w:rsidRPr="00430AAF" w:rsidRDefault="00171959" w:rsidP="00171959">
            <w:pPr>
              <w:rPr>
                <w:rFonts w:asciiTheme="majorHAnsi" w:hAnsiTheme="majorHAnsi" w:cstheme="majorHAnsi"/>
              </w:rPr>
            </w:pPr>
          </w:p>
          <w:p w14:paraId="75282787" w14:textId="77777777" w:rsidR="00171959" w:rsidRPr="00430AAF" w:rsidRDefault="00171959" w:rsidP="00171959">
            <w:pPr>
              <w:rPr>
                <w:rFonts w:asciiTheme="majorHAnsi" w:hAnsiTheme="majorHAnsi" w:cstheme="majorHAnsi"/>
                <w:b/>
                <w:bCs/>
              </w:rPr>
            </w:pPr>
            <w:r w:rsidRPr="00430AAF">
              <w:rPr>
                <w:rFonts w:asciiTheme="majorHAnsi" w:hAnsiTheme="majorHAnsi" w:cstheme="majorHAnsi"/>
                <w:b/>
                <w:bCs/>
              </w:rPr>
              <w:t>Personal Qualities and Attributes</w:t>
            </w:r>
          </w:p>
        </w:tc>
      </w:tr>
      <w:tr w:rsidR="00171959" w:rsidRPr="00430AAF" w14:paraId="470FC27F" w14:textId="77777777" w:rsidTr="00C00432">
        <w:tc>
          <w:tcPr>
            <w:tcW w:w="9016" w:type="dxa"/>
          </w:tcPr>
          <w:p w14:paraId="1BA759D1" w14:textId="77777777" w:rsidR="00171959" w:rsidRPr="00430AAF" w:rsidRDefault="00171959" w:rsidP="00171959">
            <w:pPr>
              <w:numPr>
                <w:ilvl w:val="0"/>
                <w:numId w:val="5"/>
              </w:numPr>
              <w:contextualSpacing/>
              <w:rPr>
                <w:rFonts w:asciiTheme="majorHAnsi" w:eastAsia="Calibri" w:hAnsiTheme="majorHAnsi" w:cstheme="majorHAnsi"/>
              </w:rPr>
            </w:pPr>
            <w:r w:rsidRPr="00430AAF">
              <w:rPr>
                <w:rFonts w:asciiTheme="majorHAnsi" w:eastAsia="Calibri" w:hAnsiTheme="majorHAnsi" w:cstheme="majorHAnsi"/>
              </w:rPr>
              <w:t>A commitment to the work and values of Elizabeth Fry Charity</w:t>
            </w:r>
          </w:p>
          <w:p w14:paraId="3D1A9173" w14:textId="7690FE72" w:rsidR="00171959" w:rsidRPr="00430AAF" w:rsidRDefault="00171959" w:rsidP="00320D07">
            <w:pPr>
              <w:numPr>
                <w:ilvl w:val="0"/>
                <w:numId w:val="5"/>
              </w:numPr>
              <w:contextualSpacing/>
              <w:rPr>
                <w:rFonts w:asciiTheme="majorHAnsi" w:eastAsia="Calibri" w:hAnsiTheme="majorHAnsi" w:cstheme="majorHAnsi"/>
              </w:rPr>
            </w:pPr>
            <w:r w:rsidRPr="00430AAF">
              <w:rPr>
                <w:rFonts w:asciiTheme="majorHAnsi" w:eastAsia="Calibri" w:hAnsiTheme="majorHAnsi" w:cstheme="majorHAnsi"/>
              </w:rPr>
              <w:t>High levels of enthusiasm, self-motivation and a “can do” attitude</w:t>
            </w:r>
          </w:p>
          <w:p w14:paraId="2E6A8226" w14:textId="3A1119E1" w:rsidR="007B5272" w:rsidRPr="00430AAF" w:rsidRDefault="007B5272" w:rsidP="007B5272">
            <w:pPr>
              <w:ind w:left="720"/>
              <w:contextualSpacing/>
              <w:rPr>
                <w:rFonts w:asciiTheme="majorHAnsi" w:eastAsia="Calibri" w:hAnsiTheme="majorHAnsi" w:cstheme="majorHAnsi"/>
              </w:rPr>
            </w:pPr>
          </w:p>
        </w:tc>
      </w:tr>
    </w:tbl>
    <w:p w14:paraId="7FB42209" w14:textId="77777777" w:rsidR="00171959" w:rsidRPr="00430AAF" w:rsidRDefault="00171959">
      <w:pPr>
        <w:rPr>
          <w:rFonts w:asciiTheme="majorHAnsi" w:hAnsiTheme="majorHAnsi" w:cstheme="majorHAnsi"/>
          <w:sz w:val="20"/>
          <w:szCs w:val="20"/>
        </w:rPr>
      </w:pPr>
    </w:p>
    <w:sectPr w:rsidR="00171959" w:rsidRPr="00430A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F078E"/>
    <w:multiLevelType w:val="hybridMultilevel"/>
    <w:tmpl w:val="089482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62449B"/>
    <w:multiLevelType w:val="hybridMultilevel"/>
    <w:tmpl w:val="6EF88854"/>
    <w:lvl w:ilvl="0" w:tplc="08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22B649F8"/>
    <w:multiLevelType w:val="multilevel"/>
    <w:tmpl w:val="FA6E1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DA2C9C"/>
    <w:multiLevelType w:val="hybridMultilevel"/>
    <w:tmpl w:val="11FA110E"/>
    <w:lvl w:ilvl="0" w:tplc="0809000F">
      <w:start w:val="1"/>
      <w:numFmt w:val="decimal"/>
      <w:lvlText w:val="%1."/>
      <w:lvlJc w:val="left"/>
      <w:pPr>
        <w:ind w:left="765" w:hanging="360"/>
      </w:pPr>
    </w:lvl>
    <w:lvl w:ilvl="1" w:tplc="08090019" w:tentative="1">
      <w:start w:val="1"/>
      <w:numFmt w:val="lowerLetter"/>
      <w:lvlText w:val="%2."/>
      <w:lvlJc w:val="left"/>
      <w:pPr>
        <w:ind w:left="1485" w:hanging="360"/>
      </w:pPr>
    </w:lvl>
    <w:lvl w:ilvl="2" w:tplc="0809001B" w:tentative="1">
      <w:start w:val="1"/>
      <w:numFmt w:val="lowerRoman"/>
      <w:lvlText w:val="%3."/>
      <w:lvlJc w:val="right"/>
      <w:pPr>
        <w:ind w:left="2205" w:hanging="180"/>
      </w:pPr>
    </w:lvl>
    <w:lvl w:ilvl="3" w:tplc="0809000F" w:tentative="1">
      <w:start w:val="1"/>
      <w:numFmt w:val="decimal"/>
      <w:lvlText w:val="%4."/>
      <w:lvlJc w:val="left"/>
      <w:pPr>
        <w:ind w:left="2925" w:hanging="360"/>
      </w:pPr>
    </w:lvl>
    <w:lvl w:ilvl="4" w:tplc="08090019" w:tentative="1">
      <w:start w:val="1"/>
      <w:numFmt w:val="lowerLetter"/>
      <w:lvlText w:val="%5."/>
      <w:lvlJc w:val="left"/>
      <w:pPr>
        <w:ind w:left="3645" w:hanging="360"/>
      </w:pPr>
    </w:lvl>
    <w:lvl w:ilvl="5" w:tplc="0809001B" w:tentative="1">
      <w:start w:val="1"/>
      <w:numFmt w:val="lowerRoman"/>
      <w:lvlText w:val="%6."/>
      <w:lvlJc w:val="right"/>
      <w:pPr>
        <w:ind w:left="4365" w:hanging="180"/>
      </w:pPr>
    </w:lvl>
    <w:lvl w:ilvl="6" w:tplc="0809000F" w:tentative="1">
      <w:start w:val="1"/>
      <w:numFmt w:val="decimal"/>
      <w:lvlText w:val="%7."/>
      <w:lvlJc w:val="left"/>
      <w:pPr>
        <w:ind w:left="5085" w:hanging="360"/>
      </w:pPr>
    </w:lvl>
    <w:lvl w:ilvl="7" w:tplc="08090019" w:tentative="1">
      <w:start w:val="1"/>
      <w:numFmt w:val="lowerLetter"/>
      <w:lvlText w:val="%8."/>
      <w:lvlJc w:val="left"/>
      <w:pPr>
        <w:ind w:left="5805" w:hanging="360"/>
      </w:pPr>
    </w:lvl>
    <w:lvl w:ilvl="8" w:tplc="08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3FD34E2A"/>
    <w:multiLevelType w:val="multilevel"/>
    <w:tmpl w:val="C8DE9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C042AA"/>
    <w:multiLevelType w:val="hybridMultilevel"/>
    <w:tmpl w:val="BA6AF43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DF3DF0"/>
    <w:multiLevelType w:val="hybridMultilevel"/>
    <w:tmpl w:val="699CE5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64677D"/>
    <w:multiLevelType w:val="multilevel"/>
    <w:tmpl w:val="02B8A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5341E5D"/>
    <w:multiLevelType w:val="hybridMultilevel"/>
    <w:tmpl w:val="059802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1A6F5B"/>
    <w:multiLevelType w:val="multilevel"/>
    <w:tmpl w:val="AFCE0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40326765">
    <w:abstractNumId w:val="3"/>
  </w:num>
  <w:num w:numId="2" w16cid:durableId="1880118982">
    <w:abstractNumId w:val="1"/>
  </w:num>
  <w:num w:numId="3" w16cid:durableId="23294237">
    <w:abstractNumId w:val="0"/>
  </w:num>
  <w:num w:numId="4" w16cid:durableId="1690522777">
    <w:abstractNumId w:val="8"/>
  </w:num>
  <w:num w:numId="5" w16cid:durableId="1063211543">
    <w:abstractNumId w:val="6"/>
  </w:num>
  <w:num w:numId="6" w16cid:durableId="1420372580">
    <w:abstractNumId w:val="5"/>
  </w:num>
  <w:num w:numId="7" w16cid:durableId="829102786">
    <w:abstractNumId w:val="2"/>
  </w:num>
  <w:num w:numId="8" w16cid:durableId="2057772230">
    <w:abstractNumId w:val="9"/>
  </w:num>
  <w:num w:numId="9" w16cid:durableId="1918244875">
    <w:abstractNumId w:val="7"/>
  </w:num>
  <w:num w:numId="10" w16cid:durableId="19464229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5F0"/>
    <w:rsid w:val="000235F0"/>
    <w:rsid w:val="000C0251"/>
    <w:rsid w:val="00124240"/>
    <w:rsid w:val="00152099"/>
    <w:rsid w:val="00171959"/>
    <w:rsid w:val="001B5523"/>
    <w:rsid w:val="001D1A97"/>
    <w:rsid w:val="00296AF4"/>
    <w:rsid w:val="002E1B50"/>
    <w:rsid w:val="002E5CA4"/>
    <w:rsid w:val="00317016"/>
    <w:rsid w:val="00320D07"/>
    <w:rsid w:val="003627F7"/>
    <w:rsid w:val="00430AAF"/>
    <w:rsid w:val="004349A2"/>
    <w:rsid w:val="00437A6F"/>
    <w:rsid w:val="00464881"/>
    <w:rsid w:val="00472CF3"/>
    <w:rsid w:val="004A3594"/>
    <w:rsid w:val="004B5BCB"/>
    <w:rsid w:val="00543002"/>
    <w:rsid w:val="00566B3B"/>
    <w:rsid w:val="005E6575"/>
    <w:rsid w:val="006454F6"/>
    <w:rsid w:val="0069696C"/>
    <w:rsid w:val="006A6AFE"/>
    <w:rsid w:val="006F6934"/>
    <w:rsid w:val="007102C7"/>
    <w:rsid w:val="00747A79"/>
    <w:rsid w:val="007B5272"/>
    <w:rsid w:val="007B6BCA"/>
    <w:rsid w:val="007C2CAC"/>
    <w:rsid w:val="007C7F96"/>
    <w:rsid w:val="00805F25"/>
    <w:rsid w:val="00864F16"/>
    <w:rsid w:val="008918A8"/>
    <w:rsid w:val="008E7D05"/>
    <w:rsid w:val="0097618F"/>
    <w:rsid w:val="009B60EA"/>
    <w:rsid w:val="00A87001"/>
    <w:rsid w:val="00A97E93"/>
    <w:rsid w:val="00AD3EEE"/>
    <w:rsid w:val="00AE29D4"/>
    <w:rsid w:val="00C00432"/>
    <w:rsid w:val="00C06B6D"/>
    <w:rsid w:val="00C3687B"/>
    <w:rsid w:val="00C67748"/>
    <w:rsid w:val="00CA77D7"/>
    <w:rsid w:val="00CC7EB3"/>
    <w:rsid w:val="00D228CA"/>
    <w:rsid w:val="00D53537"/>
    <w:rsid w:val="00E1564D"/>
    <w:rsid w:val="00E25126"/>
    <w:rsid w:val="00EA623C"/>
    <w:rsid w:val="00FC36A6"/>
    <w:rsid w:val="00FE4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6B6108"/>
  <w15:chartTrackingRefBased/>
  <w15:docId w15:val="{8987ED3C-B8AB-41AD-BA94-7AD6CE7D0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0235F0"/>
    <w:pPr>
      <w:ind w:left="720"/>
      <w:contextualSpacing/>
    </w:pPr>
  </w:style>
  <w:style w:type="table" w:styleId="TableGrid">
    <w:name w:val="Table Grid"/>
    <w:basedOn w:val="TableNormal"/>
    <w:rsid w:val="001719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4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603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MOJ</Company>
  <LinksUpToDate>false</LinksUpToDate>
  <CharactersWithSpaces>4033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Humphreys, Fiona</dc:creator>
  <cp:keywords/>
  <dc:description/>
  <cp:lastModifiedBy>Humphreys, Fiona</cp:lastModifiedBy>
  <cp:revision>13</cp:revision>
  <cp:lastPrinted>2022-07-07T08:46:00Z</cp:lastPrinted>
  <dcterms:created xsi:type="dcterms:W3CDTF">2022-09-26T15:43:00Z</dcterms:created>
  <dcterms:modified xsi:type="dcterms:W3CDTF">2026-05-26T15:18:00Z</dcterms:modified>
</cp:coreProperties>
</file>