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7CA" w:rsidRDefault="009537CA" w:rsidP="002659E5">
      <w:pPr>
        <w:spacing w:line="360" w:lineRule="auto"/>
        <w:jc w:val="both"/>
        <w:rPr>
          <w:sz w:val="12"/>
          <w:szCs w:val="12"/>
        </w:rPr>
      </w:pPr>
    </w:p>
    <w:p w:rsidR="00F7216C" w:rsidRPr="00464749" w:rsidRDefault="00F7216C" w:rsidP="00F7216C">
      <w:pPr>
        <w:autoSpaceDE w:val="0"/>
        <w:autoSpaceDN w:val="0"/>
        <w:adjustRightInd w:val="0"/>
        <w:rPr>
          <w:rFonts w:eastAsia="Calibri"/>
          <w:color w:val="000000"/>
          <w:szCs w:val="22"/>
        </w:rPr>
      </w:pPr>
      <w:r w:rsidRPr="00C655C1">
        <w:rPr>
          <w:rFonts w:eastAsia="Calibri"/>
          <w:b/>
          <w:bCs/>
          <w:color w:val="000000"/>
          <w:szCs w:val="22"/>
        </w:rPr>
        <w:t xml:space="preserve">Position: </w:t>
      </w:r>
      <w:r w:rsidR="00825FE9">
        <w:rPr>
          <w:rFonts w:eastAsia="Calibri"/>
          <w:bCs/>
          <w:color w:val="000000"/>
          <w:szCs w:val="22"/>
        </w:rPr>
        <w:t>KS</w:t>
      </w:r>
      <w:r w:rsidR="00604B57">
        <w:rPr>
          <w:rFonts w:eastAsia="Calibri"/>
          <w:bCs/>
          <w:color w:val="000000"/>
          <w:szCs w:val="22"/>
        </w:rPr>
        <w:t>1</w:t>
      </w:r>
      <w:r w:rsidR="00825FE9">
        <w:rPr>
          <w:rFonts w:eastAsia="Calibri"/>
          <w:bCs/>
          <w:color w:val="000000"/>
          <w:szCs w:val="22"/>
        </w:rPr>
        <w:t xml:space="preserve"> </w:t>
      </w:r>
      <w:r w:rsidR="00B24195">
        <w:rPr>
          <w:rFonts w:eastAsia="Calibri"/>
          <w:bCs/>
          <w:color w:val="000000"/>
          <w:szCs w:val="22"/>
        </w:rPr>
        <w:t>Welfare</w:t>
      </w:r>
      <w:r w:rsidR="00464749">
        <w:rPr>
          <w:rFonts w:eastAsia="Calibri"/>
          <w:bCs/>
          <w:color w:val="000000"/>
          <w:szCs w:val="22"/>
        </w:rPr>
        <w:t xml:space="preserve"> Assistant</w:t>
      </w:r>
    </w:p>
    <w:p w:rsidR="002437E6" w:rsidRPr="00C655C1" w:rsidRDefault="002437E6" w:rsidP="00F7216C">
      <w:pPr>
        <w:autoSpaceDE w:val="0"/>
        <w:autoSpaceDN w:val="0"/>
        <w:adjustRightInd w:val="0"/>
        <w:rPr>
          <w:rFonts w:eastAsia="Calibri"/>
          <w:bCs/>
          <w:color w:val="000000"/>
          <w:szCs w:val="22"/>
        </w:rPr>
      </w:pPr>
    </w:p>
    <w:p w:rsidR="002437E6" w:rsidRPr="00C655C1" w:rsidRDefault="002437E6" w:rsidP="00F7216C">
      <w:pPr>
        <w:autoSpaceDE w:val="0"/>
        <w:autoSpaceDN w:val="0"/>
        <w:adjustRightInd w:val="0"/>
        <w:rPr>
          <w:rFonts w:eastAsia="Calibri"/>
          <w:color w:val="000000"/>
          <w:szCs w:val="22"/>
        </w:rPr>
      </w:pPr>
      <w:r w:rsidRPr="00C655C1">
        <w:rPr>
          <w:rFonts w:eastAsia="Calibri"/>
          <w:b/>
          <w:bCs/>
          <w:color w:val="000000"/>
          <w:szCs w:val="22"/>
        </w:rPr>
        <w:t>Responsible to:</w:t>
      </w:r>
      <w:r w:rsidR="00521E41">
        <w:rPr>
          <w:rFonts w:eastAsia="Calibri"/>
          <w:bCs/>
          <w:color w:val="000000"/>
          <w:szCs w:val="22"/>
        </w:rPr>
        <w:t xml:space="preserve"> </w:t>
      </w:r>
      <w:r w:rsidR="00464749">
        <w:rPr>
          <w:rFonts w:eastAsia="Calibri"/>
          <w:bCs/>
          <w:color w:val="000000"/>
          <w:szCs w:val="22"/>
        </w:rPr>
        <w:t>Head</w:t>
      </w:r>
    </w:p>
    <w:p w:rsidR="00F7216C" w:rsidRPr="00C655C1" w:rsidRDefault="00F7216C" w:rsidP="00F7216C">
      <w:pPr>
        <w:autoSpaceDE w:val="0"/>
        <w:autoSpaceDN w:val="0"/>
        <w:adjustRightInd w:val="0"/>
        <w:rPr>
          <w:rFonts w:eastAsia="Calibri"/>
          <w:b/>
          <w:bCs/>
          <w:color w:val="000000"/>
          <w:szCs w:val="22"/>
        </w:rPr>
      </w:pPr>
    </w:p>
    <w:p w:rsidR="002437E6" w:rsidRPr="00C655C1" w:rsidRDefault="002437E6" w:rsidP="00F7216C">
      <w:pPr>
        <w:ind w:left="2160" w:hanging="2160"/>
        <w:jc w:val="both"/>
        <w:rPr>
          <w:rFonts w:eastAsia="Calibri"/>
          <w:b/>
          <w:bCs/>
          <w:szCs w:val="22"/>
        </w:rPr>
      </w:pPr>
    </w:p>
    <w:p w:rsidR="00F7216C" w:rsidRPr="00C655C1" w:rsidRDefault="00F7216C" w:rsidP="00F7216C">
      <w:pPr>
        <w:ind w:left="2160" w:hanging="2160"/>
        <w:jc w:val="both"/>
        <w:rPr>
          <w:b/>
          <w:sz w:val="28"/>
          <w:szCs w:val="24"/>
          <w:u w:val="single"/>
        </w:rPr>
      </w:pPr>
      <w:r w:rsidRPr="00C655C1">
        <w:rPr>
          <w:rFonts w:eastAsia="Calibri"/>
          <w:b/>
          <w:bCs/>
          <w:szCs w:val="22"/>
        </w:rPr>
        <w:t>Purpose of this role</w:t>
      </w:r>
      <w:bookmarkStart w:id="0" w:name="_GoBack"/>
      <w:bookmarkEnd w:id="0"/>
    </w:p>
    <w:p w:rsidR="00F7216C" w:rsidRPr="00C655C1" w:rsidRDefault="00F7216C" w:rsidP="00EF615B">
      <w:pPr>
        <w:ind w:left="2160" w:hanging="2160"/>
        <w:jc w:val="both"/>
        <w:rPr>
          <w:b/>
          <w:sz w:val="28"/>
          <w:szCs w:val="24"/>
          <w:u w:val="single"/>
        </w:rPr>
      </w:pPr>
    </w:p>
    <w:p w:rsidR="00F7216C" w:rsidRDefault="00CC7DAC" w:rsidP="00EF615B">
      <w:pPr>
        <w:jc w:val="both"/>
      </w:pPr>
      <w:r>
        <w:t>The post requires you to work with the class teacher to deliver effective</w:t>
      </w:r>
      <w:r w:rsidR="00521E41">
        <w:t xml:space="preserve"> KS</w:t>
      </w:r>
      <w:r w:rsidR="00604B57">
        <w:t>1</w:t>
      </w:r>
      <w:r>
        <w:t xml:space="preserve"> provision, enable access to learning for pupils and to assist the teacher in the management of pupils in the classroom. Work may be carried out in the classroom or outside the main teaching areas.</w:t>
      </w:r>
    </w:p>
    <w:p w:rsidR="00CC7DAC" w:rsidRPr="00C655C1" w:rsidRDefault="00CC7DAC" w:rsidP="00EF615B">
      <w:pPr>
        <w:jc w:val="both"/>
      </w:pPr>
    </w:p>
    <w:p w:rsidR="00F7216C" w:rsidRPr="00C655C1" w:rsidRDefault="00F7216C" w:rsidP="00F7216C">
      <w:pPr>
        <w:pStyle w:val="Default"/>
        <w:jc w:val="both"/>
        <w:rPr>
          <w:rFonts w:ascii="Times New Roman" w:hAnsi="Times New Roman" w:cs="Times New Roman"/>
          <w:b/>
          <w:bCs/>
          <w:szCs w:val="22"/>
        </w:rPr>
      </w:pPr>
      <w:r w:rsidRPr="00C655C1">
        <w:rPr>
          <w:rFonts w:ascii="Times New Roman" w:hAnsi="Times New Roman" w:cs="Times New Roman"/>
          <w:b/>
          <w:bCs/>
          <w:szCs w:val="22"/>
        </w:rPr>
        <w:t xml:space="preserve">Main duties and responsibilities </w:t>
      </w:r>
    </w:p>
    <w:p w:rsidR="00EF615B" w:rsidRPr="00D71BA9" w:rsidRDefault="00EF615B" w:rsidP="00EF615B">
      <w:pPr>
        <w:jc w:val="both"/>
        <w:rPr>
          <w:b/>
          <w:szCs w:val="24"/>
        </w:rPr>
      </w:pPr>
    </w:p>
    <w:p w:rsidR="00D71BA9" w:rsidRPr="00D71BA9" w:rsidRDefault="00D71BA9" w:rsidP="00D71BA9">
      <w:pPr>
        <w:pStyle w:val="Title"/>
        <w:jc w:val="both"/>
        <w:rPr>
          <w:b w:val="0"/>
          <w:sz w:val="24"/>
        </w:rPr>
      </w:pPr>
      <w:r w:rsidRPr="00D71BA9">
        <w:rPr>
          <w:sz w:val="24"/>
        </w:rPr>
        <w:tab/>
      </w:r>
    </w:p>
    <w:p w:rsidR="00D71BA9" w:rsidRPr="00D71BA9" w:rsidRDefault="00D71BA9" w:rsidP="00D71BA9">
      <w:pPr>
        <w:numPr>
          <w:ilvl w:val="0"/>
          <w:numId w:val="8"/>
        </w:numPr>
        <w:jc w:val="both"/>
        <w:rPr>
          <w:szCs w:val="24"/>
        </w:rPr>
      </w:pPr>
      <w:r w:rsidRPr="00D71BA9">
        <w:rPr>
          <w:szCs w:val="24"/>
        </w:rPr>
        <w:t>To aid the pupil to learn as effectively as possible both in group situations and on his/her own by, for example:</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Clarifying and explaining instructions</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Ensuring the pupil is able to use equipment and materials provided</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Motivating and encouraging the pupil(s) as required by providing levels of individual attention, reassurance and help with learning tasks as appropriate to pupils’ needs</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Assisting in weaker areas, e.g. speech and language, reading, spelling, numeracy, handwriting/presentation etc</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Using praise, commentary and assistance to encourage the pupil to concentrate and stay on task</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Liaising with class teacher, Inclusion Manager and other professionals about Education and Health Care Plans (EHCP), contributing to the planning and delivery as appropriate</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Providing additional nurture to individuals when requested by the class teacher or Inclusion Manager</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Consistently and effectively implementing agreed behaviour management strategies</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Helping to make appropriate resources to support the pupil</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Supporting differentiation and feedback to class teacher</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establish supportive relationships with the pupil concerned</w:t>
      </w:r>
    </w:p>
    <w:p w:rsidR="00D71BA9" w:rsidRPr="00D71BA9" w:rsidRDefault="00D71BA9" w:rsidP="00D71BA9">
      <w:pPr>
        <w:ind w:left="420"/>
        <w:jc w:val="both"/>
        <w:rPr>
          <w:szCs w:val="24"/>
        </w:rPr>
      </w:pPr>
    </w:p>
    <w:p w:rsidR="00D71BA9" w:rsidRPr="00D71BA9" w:rsidRDefault="00D71BA9" w:rsidP="00D71BA9">
      <w:pPr>
        <w:numPr>
          <w:ilvl w:val="0"/>
          <w:numId w:val="8"/>
        </w:numPr>
        <w:jc w:val="both"/>
        <w:rPr>
          <w:szCs w:val="24"/>
        </w:rPr>
      </w:pPr>
      <w:r w:rsidRPr="00D71BA9">
        <w:rPr>
          <w:szCs w:val="24"/>
        </w:rPr>
        <w:t>To promote the acceptance and inclusion of the pupil with SEN, encouraging pupils to interact with each other in an appropriate and acceptable manner</w:t>
      </w:r>
      <w:r w:rsidRPr="00D71BA9">
        <w:rPr>
          <w:szCs w:val="24"/>
        </w:rPr>
        <w:br/>
      </w:r>
    </w:p>
    <w:p w:rsidR="00D71BA9" w:rsidRPr="00D71BA9" w:rsidRDefault="00D71BA9" w:rsidP="00D71BA9">
      <w:pPr>
        <w:numPr>
          <w:ilvl w:val="0"/>
          <w:numId w:val="8"/>
        </w:numPr>
        <w:jc w:val="both"/>
        <w:rPr>
          <w:szCs w:val="24"/>
        </w:rPr>
      </w:pPr>
      <w:r w:rsidRPr="00D71BA9">
        <w:rPr>
          <w:szCs w:val="24"/>
        </w:rPr>
        <w:t>Monitor the pupil’s response to the learning activities and, where appropriate,</w:t>
      </w:r>
      <w:r>
        <w:rPr>
          <w:szCs w:val="24"/>
        </w:rPr>
        <w:t xml:space="preserve"> </w:t>
      </w:r>
      <w:r w:rsidRPr="00D71BA9">
        <w:rPr>
          <w:szCs w:val="24"/>
        </w:rPr>
        <w:t>modify or adapt the activities as agreed with the teacher to achieve the intended learning outcomes</w:t>
      </w:r>
    </w:p>
    <w:p w:rsidR="00D71BA9" w:rsidRPr="00D71BA9" w:rsidRDefault="00D71BA9" w:rsidP="00D71BA9">
      <w:pPr>
        <w:tabs>
          <w:tab w:val="num" w:pos="0"/>
        </w:tabs>
        <w:jc w:val="both"/>
        <w:rPr>
          <w:szCs w:val="24"/>
        </w:rPr>
      </w:pPr>
    </w:p>
    <w:p w:rsidR="00D71BA9" w:rsidRPr="00D71BA9" w:rsidRDefault="00D71BA9" w:rsidP="00D71BA9">
      <w:pPr>
        <w:numPr>
          <w:ilvl w:val="0"/>
          <w:numId w:val="8"/>
        </w:numPr>
        <w:jc w:val="both"/>
        <w:rPr>
          <w:szCs w:val="24"/>
        </w:rPr>
      </w:pPr>
      <w:r w:rsidRPr="00D71BA9">
        <w:rPr>
          <w:szCs w:val="24"/>
        </w:rPr>
        <w:lastRenderedPageBreak/>
        <w:t xml:space="preserve">To give positive encouragement, feedback and praise to reinforce and sustain the pupil’s efforts and develop </w:t>
      </w:r>
      <w:proofErr w:type="spellStart"/>
      <w:r w:rsidRPr="00D71BA9">
        <w:rPr>
          <w:szCs w:val="24"/>
        </w:rPr>
        <w:t>self reliance</w:t>
      </w:r>
      <w:proofErr w:type="spellEnd"/>
      <w:r w:rsidRPr="00D71BA9">
        <w:rPr>
          <w:szCs w:val="24"/>
        </w:rPr>
        <w:t xml:space="preserve"> and </w:t>
      </w:r>
      <w:proofErr w:type="spellStart"/>
      <w:r w:rsidRPr="00D71BA9">
        <w:rPr>
          <w:szCs w:val="24"/>
        </w:rPr>
        <w:t>self esteem</w:t>
      </w:r>
      <w:proofErr w:type="spellEnd"/>
      <w:r w:rsidRPr="00D71BA9">
        <w:rPr>
          <w:szCs w:val="24"/>
        </w:rPr>
        <w:t>.</w:t>
      </w:r>
    </w:p>
    <w:p w:rsidR="00D71BA9" w:rsidRPr="00D71BA9" w:rsidRDefault="00D71BA9" w:rsidP="00D71BA9">
      <w:pPr>
        <w:tabs>
          <w:tab w:val="num" w:pos="0"/>
        </w:tabs>
        <w:jc w:val="both"/>
        <w:rPr>
          <w:szCs w:val="24"/>
        </w:rPr>
      </w:pPr>
    </w:p>
    <w:p w:rsidR="00D71BA9" w:rsidRPr="00D71BA9" w:rsidRDefault="00D71BA9" w:rsidP="00D71BA9">
      <w:pPr>
        <w:numPr>
          <w:ilvl w:val="0"/>
          <w:numId w:val="8"/>
        </w:numPr>
        <w:jc w:val="both"/>
        <w:rPr>
          <w:szCs w:val="24"/>
        </w:rPr>
      </w:pPr>
      <w:r w:rsidRPr="00D71BA9">
        <w:rPr>
          <w:szCs w:val="24"/>
        </w:rPr>
        <w:t>To support the pupil in developing social skills both in and out of the Classroom</w:t>
      </w:r>
    </w:p>
    <w:p w:rsidR="00D71BA9" w:rsidRPr="00D71BA9" w:rsidRDefault="00D71BA9" w:rsidP="00D71BA9">
      <w:pPr>
        <w:ind w:left="420"/>
        <w:jc w:val="both"/>
        <w:rPr>
          <w:szCs w:val="24"/>
        </w:rPr>
      </w:pPr>
    </w:p>
    <w:p w:rsidR="00D71BA9" w:rsidRPr="00D71BA9" w:rsidRDefault="00D71BA9" w:rsidP="00D71BA9">
      <w:pPr>
        <w:numPr>
          <w:ilvl w:val="0"/>
          <w:numId w:val="8"/>
        </w:numPr>
        <w:jc w:val="both"/>
        <w:rPr>
          <w:szCs w:val="24"/>
        </w:rPr>
      </w:pPr>
      <w:r w:rsidRPr="00D71BA9">
        <w:rPr>
          <w:szCs w:val="24"/>
        </w:rPr>
        <w:t xml:space="preserve">To support the use of ICT in learning activities and with specific programmes to support learning. </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provide regular feedback on the pupil’s learning and behaviour to the teacher and Inclusion Manager, including feedback on the effectiveness of the behaviour strategies adopted</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Under the direction of the teacher, carry out and report on systematic observations of pupils to gather evidence of their knowledge, understanding and skills upon which the teacher makes judgements about their stage of development</w:t>
      </w:r>
    </w:p>
    <w:p w:rsidR="00D71BA9" w:rsidRPr="00D71BA9" w:rsidRDefault="00D71BA9" w:rsidP="00D71BA9">
      <w:pPr>
        <w:tabs>
          <w:tab w:val="num" w:pos="57"/>
        </w:tabs>
        <w:ind w:left="420" w:hanging="420"/>
        <w:jc w:val="both"/>
        <w:rPr>
          <w:szCs w:val="24"/>
        </w:rPr>
      </w:pPr>
    </w:p>
    <w:p w:rsidR="00D71BA9" w:rsidRPr="00D71BA9" w:rsidRDefault="00D71BA9" w:rsidP="00D71BA9">
      <w:pPr>
        <w:numPr>
          <w:ilvl w:val="0"/>
          <w:numId w:val="8"/>
        </w:numPr>
        <w:jc w:val="both"/>
        <w:rPr>
          <w:szCs w:val="24"/>
        </w:rPr>
      </w:pPr>
      <w:r w:rsidRPr="00D71BA9">
        <w:rPr>
          <w:szCs w:val="24"/>
        </w:rPr>
        <w:t>When working with a group of pupils, understand and use group dynamics to promote group effectiveness and support group and individual performance</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know and apply school policies on Child Protection, Safeguarding, Health and Safety, Behaviour, Teaching and Learning, Equal Opportunities etc</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be aware of confidential issues linked to home/pupil/teacher/school</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contribute towards reviews of the pupil’s progress as appropriate</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comply with legal and organisational requirements for maintaining the health, safety and security of yourself and others in the learning environment</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take part in training activities offered by the school to further knowledge and skills of working with a child with specific learning difficulties</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 xml:space="preserve">To be willing to support playground/break time supervision </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 xml:space="preserve">To accompany teacher and pupils on educational visits     </w:t>
      </w:r>
    </w:p>
    <w:p w:rsidR="00D71BA9" w:rsidRPr="00D71BA9" w:rsidRDefault="00D71BA9" w:rsidP="00D71BA9">
      <w:pPr>
        <w:jc w:val="both"/>
        <w:rPr>
          <w:szCs w:val="24"/>
        </w:rPr>
      </w:pPr>
    </w:p>
    <w:p w:rsidR="00D71BA9" w:rsidRDefault="00D71BA9" w:rsidP="00D71BA9">
      <w:pPr>
        <w:numPr>
          <w:ilvl w:val="0"/>
          <w:numId w:val="8"/>
        </w:numPr>
        <w:jc w:val="both"/>
        <w:rPr>
          <w:szCs w:val="24"/>
        </w:rPr>
      </w:pPr>
      <w:r w:rsidRPr="00D71BA9">
        <w:rPr>
          <w:szCs w:val="24"/>
        </w:rPr>
        <w:t>To provide individual support, as required, during examination sessions</w:t>
      </w:r>
    </w:p>
    <w:p w:rsidR="00D71BA9" w:rsidRDefault="00D71BA9" w:rsidP="00D71BA9">
      <w:pPr>
        <w:pStyle w:val="ListParagraph"/>
        <w:rPr>
          <w:szCs w:val="24"/>
        </w:rPr>
      </w:pPr>
    </w:p>
    <w:p w:rsidR="004B0A7A" w:rsidRDefault="00D71BA9" w:rsidP="00D71BA9">
      <w:pPr>
        <w:numPr>
          <w:ilvl w:val="0"/>
          <w:numId w:val="8"/>
        </w:numPr>
        <w:jc w:val="both"/>
        <w:rPr>
          <w:szCs w:val="24"/>
        </w:rPr>
      </w:pPr>
      <w:r w:rsidRPr="00D71BA9">
        <w:rPr>
          <w:szCs w:val="24"/>
        </w:rPr>
        <w:t>To carry out the above duties in accordance with the Education Department’s Equal Opportunities Policy</w:t>
      </w:r>
    </w:p>
    <w:p w:rsidR="00D71BA9" w:rsidRDefault="00D71BA9" w:rsidP="00D71BA9">
      <w:pPr>
        <w:pStyle w:val="ListParagraph"/>
        <w:rPr>
          <w:szCs w:val="24"/>
        </w:rPr>
      </w:pPr>
    </w:p>
    <w:p w:rsidR="00D71BA9" w:rsidRPr="00D71BA9" w:rsidRDefault="00D71BA9" w:rsidP="00D71BA9">
      <w:pPr>
        <w:ind w:left="1140"/>
        <w:jc w:val="both"/>
        <w:rPr>
          <w:szCs w:val="24"/>
        </w:rPr>
      </w:pPr>
    </w:p>
    <w:p w:rsidR="004B0A7A" w:rsidRPr="00D71BA9" w:rsidRDefault="004B0A7A" w:rsidP="004B0A7A">
      <w:pPr>
        <w:jc w:val="both"/>
        <w:rPr>
          <w:szCs w:val="24"/>
        </w:rPr>
      </w:pPr>
      <w:r w:rsidRPr="00D71BA9">
        <w:rPr>
          <w:szCs w:val="24"/>
        </w:rPr>
        <w:t>The duties and responsibilities in this job description are not exclusive or exhaustive and the post holder will be required to complete such duties as may reasonably be expected within the scope and grade of the post.</w:t>
      </w:r>
    </w:p>
    <w:p w:rsidR="004B0A7A" w:rsidRPr="00D71BA9" w:rsidRDefault="004B0A7A" w:rsidP="004B0A7A">
      <w:pPr>
        <w:jc w:val="both"/>
        <w:rPr>
          <w:szCs w:val="24"/>
        </w:rPr>
      </w:pPr>
    </w:p>
    <w:p w:rsidR="004B0A7A" w:rsidRDefault="004B0A7A" w:rsidP="004B0A7A">
      <w:pPr>
        <w:jc w:val="both"/>
      </w:pPr>
    </w:p>
    <w:p w:rsidR="00D71BA9" w:rsidRPr="00C655C1" w:rsidRDefault="00D71BA9" w:rsidP="004B0A7A">
      <w:pPr>
        <w:jc w:val="both"/>
      </w:pPr>
    </w:p>
    <w:p w:rsidR="004B0A7A" w:rsidRPr="00C655C1" w:rsidRDefault="004B0A7A" w:rsidP="004B0A7A">
      <w:pPr>
        <w:pStyle w:val="ListParagraph"/>
        <w:rPr>
          <w:b/>
        </w:rPr>
      </w:pPr>
    </w:p>
    <w:p w:rsidR="00F7216C" w:rsidRPr="00C655C1" w:rsidRDefault="00F7216C" w:rsidP="004B0A7A">
      <w:pPr>
        <w:jc w:val="both"/>
        <w:rPr>
          <w:b/>
        </w:rPr>
      </w:pPr>
      <w:r w:rsidRPr="00C655C1">
        <w:rPr>
          <w:b/>
        </w:rPr>
        <w:lastRenderedPageBreak/>
        <w:t>Person specification</w:t>
      </w:r>
    </w:p>
    <w:p w:rsidR="00D44FEB" w:rsidRPr="00C655C1" w:rsidRDefault="00D44FEB" w:rsidP="004B0A7A">
      <w:pPr>
        <w:jc w:val="both"/>
        <w:rPr>
          <w:b/>
        </w:rPr>
      </w:pPr>
    </w:p>
    <w:tbl>
      <w:tblPr>
        <w:tblStyle w:val="TableGrid"/>
        <w:tblW w:w="0" w:type="auto"/>
        <w:tblLook w:val="04A0" w:firstRow="1" w:lastRow="0" w:firstColumn="1" w:lastColumn="0" w:noHBand="0" w:noVBand="1"/>
      </w:tblPr>
      <w:tblGrid>
        <w:gridCol w:w="5665"/>
        <w:gridCol w:w="3351"/>
      </w:tblGrid>
      <w:tr w:rsidR="00D44FEB" w:rsidRPr="00C655C1" w:rsidTr="00D44FEB">
        <w:tc>
          <w:tcPr>
            <w:tcW w:w="5665" w:type="dxa"/>
            <w:shd w:val="clear" w:color="auto" w:fill="D0CECE" w:themeFill="background2" w:themeFillShade="E6"/>
          </w:tcPr>
          <w:p w:rsidR="00D44FEB" w:rsidRPr="00C655C1" w:rsidRDefault="00D44FEB" w:rsidP="00D44FEB">
            <w:pPr>
              <w:jc w:val="center"/>
              <w:rPr>
                <w:b/>
              </w:rPr>
            </w:pPr>
            <w:r w:rsidRPr="00C655C1">
              <w:rPr>
                <w:b/>
              </w:rPr>
              <w:t>Criteria</w:t>
            </w:r>
          </w:p>
          <w:p w:rsidR="00D44FEB" w:rsidRPr="00C655C1" w:rsidRDefault="00D44FEB" w:rsidP="00D44FEB">
            <w:pPr>
              <w:jc w:val="center"/>
              <w:rPr>
                <w:b/>
              </w:rPr>
            </w:pPr>
          </w:p>
          <w:p w:rsidR="00D44FEB" w:rsidRPr="00C655C1" w:rsidRDefault="00D44FEB" w:rsidP="00D44FEB">
            <w:pPr>
              <w:jc w:val="center"/>
              <w:rPr>
                <w:b/>
              </w:rPr>
            </w:pPr>
          </w:p>
        </w:tc>
        <w:tc>
          <w:tcPr>
            <w:tcW w:w="3351" w:type="dxa"/>
            <w:shd w:val="clear" w:color="auto" w:fill="D0CECE" w:themeFill="background2" w:themeFillShade="E6"/>
          </w:tcPr>
          <w:p w:rsidR="00D44FEB" w:rsidRPr="00C655C1" w:rsidRDefault="00D44FEB" w:rsidP="00D44FEB">
            <w:pPr>
              <w:jc w:val="center"/>
              <w:rPr>
                <w:b/>
              </w:rPr>
            </w:pPr>
            <w:r w:rsidRPr="00C655C1">
              <w:rPr>
                <w:b/>
              </w:rPr>
              <w:t>Essential (E) or Desirable (D)</w:t>
            </w:r>
          </w:p>
        </w:tc>
      </w:tr>
      <w:tr w:rsidR="00D44FEB" w:rsidRPr="00C655C1" w:rsidTr="00D44FEB">
        <w:tc>
          <w:tcPr>
            <w:tcW w:w="5665" w:type="dxa"/>
          </w:tcPr>
          <w:p w:rsidR="00D44FEB" w:rsidRPr="00C655C1" w:rsidRDefault="00D44FEB" w:rsidP="004B0A7A">
            <w:pPr>
              <w:jc w:val="both"/>
              <w:rPr>
                <w:b/>
              </w:rPr>
            </w:pPr>
            <w:r w:rsidRPr="00C655C1">
              <w:rPr>
                <w:b/>
              </w:rPr>
              <w:t>Qualifications and Experience</w:t>
            </w:r>
          </w:p>
          <w:p w:rsidR="00D44FEB" w:rsidRPr="00C655C1" w:rsidRDefault="00D44FEB" w:rsidP="004B0A7A">
            <w:pPr>
              <w:jc w:val="both"/>
              <w:rPr>
                <w:b/>
              </w:rPr>
            </w:pPr>
          </w:p>
          <w:p w:rsidR="00E706C0" w:rsidRPr="00C655C1" w:rsidRDefault="00825FE9" w:rsidP="00D44FEB">
            <w:pPr>
              <w:rPr>
                <w:rFonts w:eastAsia="Comic Sans MS"/>
                <w:color w:val="000000"/>
                <w:szCs w:val="22"/>
                <w:lang w:eastAsia="en-GB"/>
              </w:rPr>
            </w:pPr>
            <w:r>
              <w:rPr>
                <w:rFonts w:eastAsia="Comic Sans MS"/>
                <w:color w:val="000000"/>
                <w:szCs w:val="22"/>
                <w:lang w:eastAsia="en-GB"/>
              </w:rPr>
              <w:t>Relevant Teaching Assistant</w:t>
            </w:r>
            <w:r w:rsidR="00E706C0">
              <w:rPr>
                <w:rFonts w:eastAsia="Comic Sans MS"/>
                <w:color w:val="000000"/>
                <w:szCs w:val="22"/>
                <w:lang w:eastAsia="en-GB"/>
              </w:rPr>
              <w:t xml:space="preserve"> qualification or degree</w:t>
            </w:r>
          </w:p>
          <w:p w:rsidR="002437E6" w:rsidRDefault="002437E6" w:rsidP="002437E6">
            <w:pPr>
              <w:rPr>
                <w:rFonts w:eastAsia="Calibri"/>
                <w:color w:val="000000"/>
                <w:szCs w:val="22"/>
                <w:lang w:eastAsia="en-GB"/>
              </w:rPr>
            </w:pPr>
            <w:r w:rsidRPr="00C655C1">
              <w:rPr>
                <w:rFonts w:eastAsia="Calibri"/>
                <w:color w:val="000000"/>
                <w:szCs w:val="22"/>
                <w:lang w:eastAsia="en-GB"/>
              </w:rPr>
              <w:t xml:space="preserve">Experience of working with or caring for children of relevant age </w:t>
            </w:r>
          </w:p>
          <w:p w:rsidR="00825FE9" w:rsidRPr="00C655C1" w:rsidRDefault="00825FE9" w:rsidP="002437E6">
            <w:pPr>
              <w:rPr>
                <w:rFonts w:eastAsia="Calibri"/>
                <w:color w:val="000000"/>
                <w:szCs w:val="22"/>
                <w:lang w:eastAsia="en-GB"/>
              </w:rPr>
            </w:pPr>
            <w:r>
              <w:rPr>
                <w:rFonts w:eastAsia="Calibri"/>
                <w:color w:val="000000"/>
                <w:szCs w:val="22"/>
                <w:lang w:eastAsia="en-GB"/>
              </w:rPr>
              <w:t>Experience of working with children with special educational and social emotional needs.</w:t>
            </w:r>
          </w:p>
          <w:p w:rsidR="00D44FEB" w:rsidRPr="008744A8" w:rsidRDefault="002437E6" w:rsidP="008744A8">
            <w:pPr>
              <w:rPr>
                <w:rFonts w:eastAsia="Calibri"/>
                <w:color w:val="000000"/>
                <w:szCs w:val="22"/>
                <w:lang w:eastAsia="en-GB"/>
              </w:rPr>
            </w:pPr>
            <w:r w:rsidRPr="00C655C1">
              <w:rPr>
                <w:rFonts w:eastAsia="Calibri"/>
                <w:color w:val="000000"/>
                <w:szCs w:val="22"/>
                <w:lang w:eastAsia="en-GB"/>
              </w:rPr>
              <w:t xml:space="preserve">Experience of undertaking classroom tasks </w:t>
            </w:r>
          </w:p>
          <w:p w:rsidR="00D44FEB" w:rsidRPr="00C655C1" w:rsidRDefault="00D44FEB" w:rsidP="004B0A7A">
            <w:pPr>
              <w:jc w:val="both"/>
              <w:rPr>
                <w:b/>
              </w:rPr>
            </w:pPr>
          </w:p>
        </w:tc>
        <w:tc>
          <w:tcPr>
            <w:tcW w:w="3351" w:type="dxa"/>
          </w:tcPr>
          <w:p w:rsidR="00D44FEB" w:rsidRPr="00C655C1" w:rsidRDefault="00D44FEB" w:rsidP="004B0A7A">
            <w:pPr>
              <w:jc w:val="both"/>
              <w:rPr>
                <w:b/>
              </w:rPr>
            </w:pPr>
          </w:p>
          <w:p w:rsidR="00D44FEB" w:rsidRPr="00C655C1" w:rsidRDefault="00D44FEB" w:rsidP="004B0A7A">
            <w:pPr>
              <w:jc w:val="both"/>
              <w:rPr>
                <w:b/>
              </w:rPr>
            </w:pPr>
          </w:p>
          <w:p w:rsidR="00D44FEB" w:rsidRPr="00C655C1" w:rsidRDefault="00D44FEB" w:rsidP="004B0A7A">
            <w:pPr>
              <w:jc w:val="both"/>
              <w:rPr>
                <w:b/>
              </w:rPr>
            </w:pPr>
            <w:r w:rsidRPr="00C655C1">
              <w:rPr>
                <w:b/>
              </w:rPr>
              <w:t>E</w:t>
            </w:r>
          </w:p>
          <w:p w:rsidR="002437E6" w:rsidRPr="00C655C1" w:rsidRDefault="00B24195" w:rsidP="004B0A7A">
            <w:pPr>
              <w:jc w:val="both"/>
              <w:rPr>
                <w:b/>
              </w:rPr>
            </w:pPr>
            <w:r>
              <w:rPr>
                <w:b/>
              </w:rPr>
              <w:t>E</w:t>
            </w:r>
          </w:p>
          <w:p w:rsidR="00E706C0" w:rsidRDefault="00E706C0" w:rsidP="004B0A7A">
            <w:pPr>
              <w:jc w:val="both"/>
              <w:rPr>
                <w:b/>
              </w:rPr>
            </w:pPr>
          </w:p>
          <w:p w:rsidR="002437E6" w:rsidRDefault="00B24195" w:rsidP="004B0A7A">
            <w:pPr>
              <w:jc w:val="both"/>
              <w:rPr>
                <w:b/>
              </w:rPr>
            </w:pPr>
            <w:r>
              <w:rPr>
                <w:b/>
              </w:rPr>
              <w:t>E</w:t>
            </w:r>
          </w:p>
          <w:p w:rsidR="00E706C0" w:rsidRDefault="00E706C0" w:rsidP="004B0A7A">
            <w:pPr>
              <w:jc w:val="both"/>
              <w:rPr>
                <w:b/>
              </w:rPr>
            </w:pPr>
          </w:p>
          <w:p w:rsidR="00825FE9" w:rsidRPr="00C655C1" w:rsidRDefault="00B24195" w:rsidP="004B0A7A">
            <w:pPr>
              <w:jc w:val="both"/>
              <w:rPr>
                <w:b/>
              </w:rPr>
            </w:pPr>
            <w:r>
              <w:rPr>
                <w:b/>
              </w:rPr>
              <w:t>E</w:t>
            </w:r>
          </w:p>
        </w:tc>
      </w:tr>
      <w:tr w:rsidR="00D44FEB" w:rsidRPr="00C655C1" w:rsidTr="00D44FEB">
        <w:tc>
          <w:tcPr>
            <w:tcW w:w="5665" w:type="dxa"/>
          </w:tcPr>
          <w:p w:rsidR="00D44FEB" w:rsidRPr="00C655C1" w:rsidRDefault="00D44FEB" w:rsidP="004B0A7A">
            <w:pPr>
              <w:jc w:val="both"/>
              <w:rPr>
                <w:b/>
              </w:rPr>
            </w:pPr>
            <w:r w:rsidRPr="00C655C1">
              <w:rPr>
                <w:b/>
              </w:rPr>
              <w:t>Knowledge and Skills</w:t>
            </w:r>
          </w:p>
          <w:p w:rsidR="00D44FEB" w:rsidRPr="00C655C1" w:rsidRDefault="00D44FEB" w:rsidP="004B0A7A">
            <w:pPr>
              <w:jc w:val="both"/>
              <w:rPr>
                <w:b/>
              </w:rPr>
            </w:pPr>
          </w:p>
          <w:p w:rsidR="002437E6" w:rsidRPr="00C655C1" w:rsidRDefault="002437E6" w:rsidP="002437E6">
            <w:pPr>
              <w:jc w:val="both"/>
            </w:pPr>
            <w:r w:rsidRPr="00C655C1">
              <w:t xml:space="preserve">Ability to work as part of a team </w:t>
            </w:r>
          </w:p>
          <w:p w:rsidR="002437E6" w:rsidRPr="00C655C1" w:rsidRDefault="002437E6" w:rsidP="002437E6">
            <w:pPr>
              <w:jc w:val="both"/>
            </w:pPr>
            <w:r w:rsidRPr="00C655C1">
              <w:t xml:space="preserve">Ability to manage resources </w:t>
            </w:r>
          </w:p>
          <w:p w:rsidR="002437E6" w:rsidRPr="00C655C1" w:rsidRDefault="002437E6" w:rsidP="002437E6">
            <w:pPr>
              <w:jc w:val="both"/>
            </w:pPr>
            <w:r w:rsidRPr="00C655C1">
              <w:t xml:space="preserve">Good communication skills (oral and written) </w:t>
            </w:r>
          </w:p>
          <w:p w:rsidR="002437E6" w:rsidRPr="00C655C1" w:rsidRDefault="002437E6" w:rsidP="002437E6">
            <w:pPr>
              <w:jc w:val="both"/>
            </w:pPr>
            <w:r w:rsidRPr="00C655C1">
              <w:t xml:space="preserve">Good numeracy and literacy skills </w:t>
            </w:r>
          </w:p>
          <w:p w:rsidR="002437E6" w:rsidRPr="00C655C1" w:rsidRDefault="002437E6" w:rsidP="002437E6">
            <w:pPr>
              <w:jc w:val="both"/>
            </w:pPr>
            <w:r w:rsidRPr="00C655C1">
              <w:t xml:space="preserve">Ability to maintain confidentiality </w:t>
            </w:r>
          </w:p>
          <w:p w:rsidR="002437E6" w:rsidRPr="00C655C1" w:rsidRDefault="002437E6" w:rsidP="002437E6">
            <w:pPr>
              <w:jc w:val="both"/>
            </w:pPr>
            <w:r w:rsidRPr="00C655C1">
              <w:t xml:space="preserve">Basic knowledge of First Aid </w:t>
            </w:r>
          </w:p>
          <w:p w:rsidR="002437E6" w:rsidRPr="00C655C1" w:rsidRDefault="002437E6" w:rsidP="002437E6">
            <w:pPr>
              <w:jc w:val="both"/>
            </w:pPr>
            <w:r w:rsidRPr="00C655C1">
              <w:t xml:space="preserve">Paediatric First Aid </w:t>
            </w:r>
          </w:p>
          <w:p w:rsidR="002437E6" w:rsidRPr="00C655C1" w:rsidRDefault="002437E6" w:rsidP="002437E6">
            <w:pPr>
              <w:jc w:val="both"/>
            </w:pPr>
            <w:r w:rsidRPr="00C655C1">
              <w:t xml:space="preserve">Ability to make effective use of ICT (e.g. Word, </w:t>
            </w:r>
          </w:p>
          <w:p w:rsidR="002437E6" w:rsidRPr="00C655C1" w:rsidRDefault="002437E6" w:rsidP="002437E6">
            <w:pPr>
              <w:jc w:val="both"/>
            </w:pPr>
            <w:r w:rsidRPr="00C655C1">
              <w:t xml:space="preserve">Excel) </w:t>
            </w:r>
          </w:p>
          <w:p w:rsidR="002437E6" w:rsidRPr="00C655C1" w:rsidRDefault="002437E6" w:rsidP="002437E6">
            <w:pPr>
              <w:jc w:val="both"/>
            </w:pPr>
            <w:r w:rsidRPr="00C655C1">
              <w:t xml:space="preserve">Flexible attitude to work </w:t>
            </w:r>
          </w:p>
          <w:p w:rsidR="00D44FEB" w:rsidRPr="008744A8" w:rsidRDefault="002437E6" w:rsidP="004B0A7A">
            <w:pPr>
              <w:jc w:val="both"/>
            </w:pPr>
            <w:r w:rsidRPr="00C655C1">
              <w:t xml:space="preserve">Knowledge of safeguarding requirements  </w:t>
            </w:r>
          </w:p>
          <w:p w:rsidR="00D44FEB" w:rsidRPr="00C655C1" w:rsidRDefault="00D44FEB" w:rsidP="004B0A7A">
            <w:pPr>
              <w:jc w:val="both"/>
              <w:rPr>
                <w:b/>
              </w:rPr>
            </w:pPr>
          </w:p>
        </w:tc>
        <w:tc>
          <w:tcPr>
            <w:tcW w:w="3351" w:type="dxa"/>
          </w:tcPr>
          <w:p w:rsidR="00D44FEB" w:rsidRPr="00C655C1" w:rsidRDefault="00D44FEB" w:rsidP="004B0A7A">
            <w:pPr>
              <w:jc w:val="both"/>
              <w:rPr>
                <w:b/>
              </w:rPr>
            </w:pPr>
          </w:p>
          <w:p w:rsidR="002437E6" w:rsidRPr="00C655C1" w:rsidRDefault="002437E6" w:rsidP="004B0A7A">
            <w:pPr>
              <w:jc w:val="both"/>
              <w:rPr>
                <w:b/>
              </w:rPr>
            </w:pP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D</w:t>
            </w:r>
          </w:p>
          <w:p w:rsidR="002437E6" w:rsidRPr="00C655C1" w:rsidRDefault="002437E6" w:rsidP="004B0A7A">
            <w:pPr>
              <w:jc w:val="both"/>
              <w:rPr>
                <w:b/>
              </w:rPr>
            </w:pPr>
            <w:r w:rsidRPr="00C655C1">
              <w:rPr>
                <w:b/>
              </w:rPr>
              <w:t>D</w:t>
            </w:r>
          </w:p>
          <w:p w:rsidR="002437E6" w:rsidRPr="00C655C1" w:rsidRDefault="002437E6" w:rsidP="004B0A7A">
            <w:pPr>
              <w:jc w:val="both"/>
              <w:rPr>
                <w:b/>
              </w:rPr>
            </w:pPr>
            <w:r w:rsidRPr="00C655C1">
              <w:rPr>
                <w:b/>
              </w:rPr>
              <w:t>E</w:t>
            </w:r>
          </w:p>
          <w:p w:rsidR="002437E6" w:rsidRPr="00C655C1" w:rsidRDefault="002437E6" w:rsidP="004B0A7A">
            <w:pPr>
              <w:jc w:val="both"/>
              <w:rPr>
                <w:b/>
              </w:rPr>
            </w:pP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p>
        </w:tc>
      </w:tr>
      <w:tr w:rsidR="00D44FEB" w:rsidRPr="00C655C1" w:rsidTr="00D44FEB">
        <w:tc>
          <w:tcPr>
            <w:tcW w:w="5665" w:type="dxa"/>
          </w:tcPr>
          <w:p w:rsidR="00D44FEB" w:rsidRPr="00C655C1" w:rsidRDefault="00D44FEB" w:rsidP="00D44FEB">
            <w:pPr>
              <w:rPr>
                <w:b/>
              </w:rPr>
            </w:pPr>
            <w:r w:rsidRPr="00C655C1">
              <w:rPr>
                <w:b/>
              </w:rPr>
              <w:t>Personal Qualities</w:t>
            </w:r>
          </w:p>
          <w:p w:rsidR="00D44FEB" w:rsidRPr="00C655C1" w:rsidRDefault="00D44FEB" w:rsidP="00D44FEB"/>
          <w:p w:rsidR="00D44FEB" w:rsidRPr="00C655C1" w:rsidRDefault="002437E6" w:rsidP="00D44FEB">
            <w:r w:rsidRPr="00C655C1">
              <w:t>A</w:t>
            </w:r>
            <w:r w:rsidR="00D44FEB" w:rsidRPr="00C655C1">
              <w:t xml:space="preserve"> drive and ability to provide clear direction to pupils, and enthuse and motivate them</w:t>
            </w:r>
          </w:p>
          <w:p w:rsidR="00D44FEB" w:rsidRPr="00C655C1" w:rsidRDefault="00D44FEB" w:rsidP="00D44FEB"/>
          <w:p w:rsidR="00D44FEB" w:rsidRDefault="002437E6" w:rsidP="00D44FEB">
            <w:r w:rsidRPr="00C655C1">
              <w:t>Ability to d</w:t>
            </w:r>
            <w:r w:rsidR="00D44FEB" w:rsidRPr="00C655C1">
              <w:t>emonstrate a commitment to do everything possible for each pupil, and enable all pupils to be successful, supporting them in their learning and helping them to become confident and independent learners</w:t>
            </w:r>
          </w:p>
          <w:p w:rsidR="00DB2124" w:rsidRDefault="00DB2124" w:rsidP="00D44FEB"/>
          <w:p w:rsidR="00DB2124" w:rsidRPr="00C655C1" w:rsidRDefault="00DB2124" w:rsidP="00D44FEB">
            <w:r>
              <w:t>Calm, caring and enthusiastic</w:t>
            </w:r>
          </w:p>
          <w:p w:rsidR="00D44FEB" w:rsidRPr="00C655C1" w:rsidRDefault="00D44FEB" w:rsidP="00D44FEB"/>
          <w:p w:rsidR="00D44FEB" w:rsidRPr="00C655C1" w:rsidRDefault="002437E6" w:rsidP="00D44FEB">
            <w:r w:rsidRPr="00C655C1">
              <w:t xml:space="preserve">Demonstrable </w:t>
            </w:r>
            <w:r w:rsidR="00D44FEB" w:rsidRPr="00C655C1">
              <w:t>energy for setting and meeting challenging targets, for pupils and the school</w:t>
            </w:r>
          </w:p>
          <w:p w:rsidR="00D44FEB" w:rsidRPr="00C655C1" w:rsidRDefault="00D44FEB" w:rsidP="00D44FEB"/>
          <w:p w:rsidR="00D44FEB" w:rsidRPr="00C655C1" w:rsidRDefault="002437E6" w:rsidP="00D44FEB">
            <w:r w:rsidRPr="00C655C1">
              <w:t>An</w:t>
            </w:r>
            <w:r w:rsidR="00D44FEB" w:rsidRPr="00C655C1">
              <w:t xml:space="preserve"> ability and willingness to adapt to the needs of a situation and change tactics</w:t>
            </w:r>
          </w:p>
          <w:p w:rsidR="002437E6" w:rsidRPr="00C655C1" w:rsidRDefault="002437E6" w:rsidP="00D44FEB"/>
          <w:p w:rsidR="00D44FEB" w:rsidRPr="00C655C1" w:rsidRDefault="002437E6" w:rsidP="00D44FEB">
            <w:r w:rsidRPr="00C655C1">
              <w:t xml:space="preserve">An </w:t>
            </w:r>
            <w:r w:rsidR="00D44FEB" w:rsidRPr="00C655C1">
              <w:t>ability to work with others to achieve shared goals</w:t>
            </w:r>
          </w:p>
          <w:p w:rsidR="00D44FEB" w:rsidRPr="00C655C1" w:rsidRDefault="00D44FEB" w:rsidP="00D44FEB"/>
        </w:tc>
        <w:tc>
          <w:tcPr>
            <w:tcW w:w="3351" w:type="dxa"/>
          </w:tcPr>
          <w:p w:rsidR="002437E6" w:rsidRPr="00C655C1" w:rsidRDefault="002437E6" w:rsidP="00D44FEB">
            <w:pPr>
              <w:jc w:val="both"/>
              <w:rPr>
                <w:b/>
              </w:rPr>
            </w:pPr>
          </w:p>
          <w:p w:rsidR="002437E6" w:rsidRPr="00C655C1" w:rsidRDefault="002437E6" w:rsidP="00D44FEB">
            <w:pPr>
              <w:jc w:val="both"/>
              <w:rPr>
                <w:b/>
              </w:rPr>
            </w:pPr>
          </w:p>
          <w:p w:rsidR="00D44FEB" w:rsidRPr="00C655C1" w:rsidRDefault="00D44FEB" w:rsidP="00D44FEB">
            <w:pPr>
              <w:jc w:val="both"/>
              <w:rPr>
                <w:b/>
              </w:rPr>
            </w:pPr>
            <w:r w:rsidRPr="00C655C1">
              <w:rPr>
                <w:b/>
              </w:rPr>
              <w:t>E</w:t>
            </w: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r w:rsidRPr="00C655C1">
              <w:rPr>
                <w:b/>
              </w:rPr>
              <w:t>E</w:t>
            </w: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r w:rsidRPr="00C655C1">
              <w:rPr>
                <w:b/>
              </w:rPr>
              <w:t>E</w:t>
            </w: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r w:rsidRPr="00C655C1">
              <w:rPr>
                <w:b/>
              </w:rPr>
              <w:t>E</w:t>
            </w:r>
          </w:p>
          <w:p w:rsidR="00D44FEB" w:rsidRPr="00C655C1" w:rsidRDefault="00D44FEB" w:rsidP="00D44FEB">
            <w:pPr>
              <w:jc w:val="both"/>
              <w:rPr>
                <w:b/>
              </w:rPr>
            </w:pPr>
          </w:p>
          <w:p w:rsidR="00D44FEB" w:rsidRPr="00C655C1" w:rsidRDefault="00D44FEB" w:rsidP="00D44FEB">
            <w:pPr>
              <w:jc w:val="both"/>
              <w:rPr>
                <w:b/>
              </w:rPr>
            </w:pPr>
          </w:p>
          <w:p w:rsidR="00D44FEB" w:rsidRDefault="00D44FEB" w:rsidP="00D44FEB">
            <w:pPr>
              <w:jc w:val="both"/>
              <w:rPr>
                <w:b/>
              </w:rPr>
            </w:pPr>
            <w:r w:rsidRPr="00C655C1">
              <w:rPr>
                <w:b/>
              </w:rPr>
              <w:t>E</w:t>
            </w:r>
          </w:p>
          <w:p w:rsidR="00DB2124" w:rsidRDefault="00DB2124" w:rsidP="00D44FEB">
            <w:pPr>
              <w:jc w:val="both"/>
              <w:rPr>
                <w:b/>
              </w:rPr>
            </w:pPr>
          </w:p>
          <w:p w:rsidR="00DB2124" w:rsidRPr="00C655C1" w:rsidRDefault="00DB2124" w:rsidP="00D44FEB">
            <w:pPr>
              <w:jc w:val="both"/>
              <w:rPr>
                <w:b/>
              </w:rPr>
            </w:pPr>
            <w:r>
              <w:rPr>
                <w:b/>
              </w:rPr>
              <w:t>E</w:t>
            </w:r>
          </w:p>
        </w:tc>
      </w:tr>
    </w:tbl>
    <w:p w:rsidR="00F7216C" w:rsidRPr="009537CA" w:rsidRDefault="00F7216C" w:rsidP="008744A8">
      <w:pPr>
        <w:spacing w:line="360" w:lineRule="auto"/>
        <w:jc w:val="both"/>
        <w:rPr>
          <w:sz w:val="12"/>
          <w:szCs w:val="12"/>
        </w:rPr>
      </w:pPr>
    </w:p>
    <w:sectPr w:rsidR="00F7216C" w:rsidRPr="009537CA" w:rsidSect="009537C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518" w:rsidRDefault="00BC4518" w:rsidP="00153A73">
      <w:r>
        <w:separator/>
      </w:r>
    </w:p>
  </w:endnote>
  <w:endnote w:type="continuationSeparator" w:id="0">
    <w:p w:rsidR="00BC4518" w:rsidRDefault="00BC4518" w:rsidP="001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518" w:rsidRDefault="00BC4518" w:rsidP="00153A73">
      <w:r>
        <w:separator/>
      </w:r>
    </w:p>
  </w:footnote>
  <w:footnote w:type="continuationSeparator" w:id="0">
    <w:p w:rsidR="00BC4518" w:rsidRDefault="00BC4518" w:rsidP="001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DAC" w:rsidRDefault="003B1E62" w:rsidP="003B1E62">
    <w:pPr>
      <w:pStyle w:val="Header"/>
      <w:jc w:val="right"/>
      <w:rPr>
        <w:b/>
      </w:rPr>
    </w:pPr>
    <w:r>
      <w:rPr>
        <w:noProof/>
      </w:rPr>
      <w:drawing>
        <wp:anchor distT="0" distB="0" distL="114300" distR="114300" simplePos="0" relativeHeight="251659264" behindDoc="1" locked="0" layoutInCell="1" allowOverlap="1" wp14:anchorId="7B9387A8" wp14:editId="65C83143">
          <wp:simplePos x="0" y="0"/>
          <wp:positionH relativeFrom="page">
            <wp:posOffset>-19050</wp:posOffset>
          </wp:positionH>
          <wp:positionV relativeFrom="paragraph">
            <wp:posOffset>-438785</wp:posOffset>
          </wp:positionV>
          <wp:extent cx="7993380" cy="1487805"/>
          <wp:effectExtent l="0" t="0" r="7620" b="0"/>
          <wp:wrapTight wrapText="bothSides">
            <wp:wrapPolygon edited="0">
              <wp:start x="0" y="0"/>
              <wp:lineTo x="0" y="21296"/>
              <wp:lineTo x="21569" y="21296"/>
              <wp:lineTo x="2156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993380" cy="1487805"/>
                  </a:xfrm>
                  <a:prstGeom prst="rect">
                    <a:avLst/>
                  </a:prstGeom>
                </pic:spPr>
              </pic:pic>
            </a:graphicData>
          </a:graphic>
          <wp14:sizeRelH relativeFrom="page">
            <wp14:pctWidth>0</wp14:pctWidth>
          </wp14:sizeRelH>
          <wp14:sizeRelV relativeFrom="page">
            <wp14:pctHeight>0</wp14:pctHeight>
          </wp14:sizeRelV>
        </wp:anchor>
      </w:drawing>
    </w:r>
    <w:r w:rsidR="00825FE9">
      <w:rPr>
        <w:b/>
        <w:noProof/>
        <w:szCs w:val="24"/>
        <w:lang w:eastAsia="en-GB"/>
      </w:rPr>
      <w:t>KS</w:t>
    </w:r>
    <w:r w:rsidR="00604B57">
      <w:rPr>
        <w:b/>
        <w:noProof/>
        <w:szCs w:val="24"/>
        <w:lang w:eastAsia="en-GB"/>
      </w:rPr>
      <w:t>1</w:t>
    </w:r>
    <w:r w:rsidR="00CC7DAC">
      <w:rPr>
        <w:b/>
      </w:rPr>
      <w:t xml:space="preserve"> </w:t>
    </w:r>
    <w:r w:rsidR="00B24195">
      <w:rPr>
        <w:b/>
      </w:rPr>
      <w:t>Welfare</w:t>
    </w:r>
    <w:r w:rsidR="00CC7DAC">
      <w:rPr>
        <w:b/>
      </w:rPr>
      <w:t xml:space="preserve"> Assistant</w:t>
    </w:r>
  </w:p>
  <w:p w:rsidR="0001729B" w:rsidRPr="00C655C1" w:rsidRDefault="00EF615B" w:rsidP="003B1E62">
    <w:pPr>
      <w:pStyle w:val="Header"/>
      <w:jc w:val="right"/>
      <w:rPr>
        <w:b/>
      </w:rPr>
    </w:pPr>
    <w:r w:rsidRPr="00C655C1">
      <w:rPr>
        <w:b/>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D69"/>
    <w:multiLevelType w:val="hybridMultilevel"/>
    <w:tmpl w:val="E3D29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3FE7"/>
    <w:multiLevelType w:val="hybridMultilevel"/>
    <w:tmpl w:val="78527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F0979FD"/>
    <w:multiLevelType w:val="hybridMultilevel"/>
    <w:tmpl w:val="61CAECDE"/>
    <w:lvl w:ilvl="0" w:tplc="CCD0F9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7743B"/>
    <w:multiLevelType w:val="hybridMultilevel"/>
    <w:tmpl w:val="9A3EC5EE"/>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5" w15:restartNumberingAfterBreak="0">
    <w:nsid w:val="52153B4E"/>
    <w:multiLevelType w:val="hybridMultilevel"/>
    <w:tmpl w:val="D36ECF7C"/>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552B"/>
    <w:multiLevelType w:val="hybridMultilevel"/>
    <w:tmpl w:val="628850E0"/>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41944"/>
    <w:multiLevelType w:val="hybridMultilevel"/>
    <w:tmpl w:val="F1BA2A5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26597A"/>
    <w:multiLevelType w:val="hybridMultilevel"/>
    <w:tmpl w:val="C9AE970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1"/>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E5"/>
    <w:rsid w:val="0001729B"/>
    <w:rsid w:val="00022503"/>
    <w:rsid w:val="000D16B1"/>
    <w:rsid w:val="000D458D"/>
    <w:rsid w:val="000E06A6"/>
    <w:rsid w:val="00151775"/>
    <w:rsid w:val="00153A73"/>
    <w:rsid w:val="002437E6"/>
    <w:rsid w:val="00245CC1"/>
    <w:rsid w:val="002659E5"/>
    <w:rsid w:val="002A6348"/>
    <w:rsid w:val="00311F35"/>
    <w:rsid w:val="00315FAE"/>
    <w:rsid w:val="00322A37"/>
    <w:rsid w:val="003B1E62"/>
    <w:rsid w:val="003E6D47"/>
    <w:rsid w:val="003F75DC"/>
    <w:rsid w:val="00407DB9"/>
    <w:rsid w:val="00435EF2"/>
    <w:rsid w:val="004500DA"/>
    <w:rsid w:val="00464749"/>
    <w:rsid w:val="004B0A7A"/>
    <w:rsid w:val="00521E41"/>
    <w:rsid w:val="00542215"/>
    <w:rsid w:val="005F55E7"/>
    <w:rsid w:val="00602EF9"/>
    <w:rsid w:val="00604B57"/>
    <w:rsid w:val="00683D42"/>
    <w:rsid w:val="006A07D5"/>
    <w:rsid w:val="006C01FF"/>
    <w:rsid w:val="007140BE"/>
    <w:rsid w:val="00736BAB"/>
    <w:rsid w:val="0078425B"/>
    <w:rsid w:val="00825FE9"/>
    <w:rsid w:val="00840381"/>
    <w:rsid w:val="00860D57"/>
    <w:rsid w:val="008744A8"/>
    <w:rsid w:val="008A68C1"/>
    <w:rsid w:val="008E34CC"/>
    <w:rsid w:val="008E3A6E"/>
    <w:rsid w:val="009073B7"/>
    <w:rsid w:val="009537CA"/>
    <w:rsid w:val="009A696F"/>
    <w:rsid w:val="00AA7B1D"/>
    <w:rsid w:val="00B23D5F"/>
    <w:rsid w:val="00B24195"/>
    <w:rsid w:val="00B44E66"/>
    <w:rsid w:val="00BC4518"/>
    <w:rsid w:val="00C655C1"/>
    <w:rsid w:val="00CC0982"/>
    <w:rsid w:val="00CC7DAC"/>
    <w:rsid w:val="00D01C62"/>
    <w:rsid w:val="00D44FEB"/>
    <w:rsid w:val="00D71BA9"/>
    <w:rsid w:val="00D93B68"/>
    <w:rsid w:val="00DB2124"/>
    <w:rsid w:val="00E01E32"/>
    <w:rsid w:val="00E15EA9"/>
    <w:rsid w:val="00E706C0"/>
    <w:rsid w:val="00EA343C"/>
    <w:rsid w:val="00EF615B"/>
    <w:rsid w:val="00F04CA4"/>
    <w:rsid w:val="00F316D6"/>
    <w:rsid w:val="00F60DCF"/>
    <w:rsid w:val="00F6622F"/>
    <w:rsid w:val="00F7216C"/>
    <w:rsid w:val="00FE6B90"/>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05C9B"/>
  <w15:chartTrackingRefBased/>
  <w15:docId w15:val="{45129E52-EB01-402D-B19B-FFD86492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1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E5"/>
    <w:pPr>
      <w:ind w:left="720"/>
      <w:contextualSpacing/>
    </w:pPr>
  </w:style>
  <w:style w:type="character" w:styleId="Hyperlink">
    <w:name w:val="Hyperlink"/>
    <w:basedOn w:val="DefaultParagraphFont"/>
    <w:uiPriority w:val="99"/>
    <w:unhideWhenUsed/>
    <w:rsid w:val="006C01FF"/>
    <w:rPr>
      <w:color w:val="0563C1" w:themeColor="hyperlink"/>
      <w:u w:val="single"/>
    </w:rPr>
  </w:style>
  <w:style w:type="paragraph" w:styleId="Header">
    <w:name w:val="header"/>
    <w:basedOn w:val="Normal"/>
    <w:link w:val="HeaderChar"/>
    <w:uiPriority w:val="99"/>
    <w:unhideWhenUsed/>
    <w:rsid w:val="00153A73"/>
    <w:pPr>
      <w:tabs>
        <w:tab w:val="center" w:pos="4513"/>
        <w:tab w:val="right" w:pos="9026"/>
      </w:tabs>
    </w:pPr>
  </w:style>
  <w:style w:type="character" w:customStyle="1" w:styleId="HeaderChar">
    <w:name w:val="Header Char"/>
    <w:basedOn w:val="DefaultParagraphFont"/>
    <w:link w:val="Header"/>
    <w:uiPriority w:val="99"/>
    <w:rsid w:val="00153A73"/>
  </w:style>
  <w:style w:type="paragraph" w:styleId="Footer">
    <w:name w:val="footer"/>
    <w:basedOn w:val="Normal"/>
    <w:link w:val="FooterChar"/>
    <w:uiPriority w:val="99"/>
    <w:unhideWhenUsed/>
    <w:qFormat/>
    <w:rsid w:val="00153A73"/>
    <w:pPr>
      <w:tabs>
        <w:tab w:val="center" w:pos="4513"/>
        <w:tab w:val="right" w:pos="9026"/>
      </w:tabs>
    </w:pPr>
  </w:style>
  <w:style w:type="character" w:customStyle="1" w:styleId="FooterChar">
    <w:name w:val="Footer Char"/>
    <w:basedOn w:val="DefaultParagraphFont"/>
    <w:link w:val="Footer"/>
    <w:uiPriority w:val="99"/>
    <w:rsid w:val="00153A73"/>
  </w:style>
  <w:style w:type="paragraph" w:styleId="BalloonText">
    <w:name w:val="Balloon Text"/>
    <w:basedOn w:val="Normal"/>
    <w:link w:val="BalloonTextChar"/>
    <w:uiPriority w:val="99"/>
    <w:semiHidden/>
    <w:unhideWhenUsed/>
    <w:rsid w:val="00F6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CF"/>
    <w:rPr>
      <w:rFonts w:ascii="Segoe UI" w:hAnsi="Segoe UI" w:cs="Segoe UI"/>
      <w:sz w:val="18"/>
      <w:szCs w:val="18"/>
    </w:rPr>
  </w:style>
  <w:style w:type="paragraph" w:customStyle="1" w:styleId="Default">
    <w:name w:val="Default"/>
    <w:rsid w:val="00F7216C"/>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D44FEB"/>
    <w:pPr>
      <w:spacing w:after="0" w:line="240" w:lineRule="auto"/>
    </w:pPr>
    <w:rPr>
      <w:rFonts w:eastAsiaTheme="minorEastAsia"/>
      <w:lang w:eastAsia="en-GB"/>
    </w:rPr>
    <w:tblPr>
      <w:tblCellMar>
        <w:top w:w="0" w:type="dxa"/>
        <w:left w:w="0" w:type="dxa"/>
        <w:bottom w:w="0" w:type="dxa"/>
        <w:right w:w="0" w:type="dxa"/>
      </w:tblCellMar>
    </w:tblPr>
  </w:style>
  <w:style w:type="paragraph" w:styleId="Title">
    <w:name w:val="Title"/>
    <w:basedOn w:val="Normal"/>
    <w:link w:val="TitleChar"/>
    <w:qFormat/>
    <w:rsid w:val="00D71BA9"/>
    <w:pPr>
      <w:jc w:val="center"/>
    </w:pPr>
    <w:rPr>
      <w:b/>
      <w:color w:val="000000"/>
      <w:sz w:val="22"/>
      <w:szCs w:val="24"/>
    </w:rPr>
  </w:style>
  <w:style w:type="character" w:customStyle="1" w:styleId="TitleChar">
    <w:name w:val="Title Char"/>
    <w:basedOn w:val="DefaultParagraphFont"/>
    <w:link w:val="Title"/>
    <w:rsid w:val="00D71BA9"/>
    <w:rPr>
      <w:rFonts w:ascii="Times New Roman" w:eastAsia="Times New Roman" w:hAnsi="Times New Roman" w:cs="Times New Roman"/>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1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Niki</cp:lastModifiedBy>
  <cp:revision>3</cp:revision>
  <cp:lastPrinted>2022-09-15T09:00:00Z</cp:lastPrinted>
  <dcterms:created xsi:type="dcterms:W3CDTF">2026-06-12T13:39:00Z</dcterms:created>
  <dcterms:modified xsi:type="dcterms:W3CDTF">2026-06-12T13:40:00Z</dcterms:modified>
</cp:coreProperties>
</file>